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F4F9" w14:textId="77777777" w:rsidR="00BA7AEB" w:rsidRDefault="0090330F" w:rsidP="00FC412F">
      <w:pPr>
        <w:spacing w:line="360" w:lineRule="auto"/>
        <w:rPr>
          <w:rFonts w:cs="Arial"/>
          <w:sz w:val="40"/>
          <w:szCs w:val="40"/>
          <w:lang w:val="de-DE"/>
        </w:rPr>
      </w:pPr>
      <w:r w:rsidRPr="00BA7AEB">
        <w:rPr>
          <w:rFonts w:cs="Arial"/>
          <w:sz w:val="40"/>
          <w:szCs w:val="40"/>
          <w:lang w:val="de-DE"/>
        </w:rPr>
        <w:t xml:space="preserve">Pöttinger eröffnet </w:t>
      </w:r>
      <w:r w:rsidR="00A34BA9" w:rsidRPr="00BA7AEB">
        <w:rPr>
          <w:rFonts w:cs="Arial"/>
          <w:sz w:val="40"/>
          <w:szCs w:val="40"/>
          <w:lang w:val="de-DE"/>
        </w:rPr>
        <w:t xml:space="preserve">zweite </w:t>
      </w:r>
      <w:r w:rsidR="00BA7AEB" w:rsidRPr="00BA7AEB">
        <w:rPr>
          <w:rFonts w:cs="Arial"/>
          <w:sz w:val="40"/>
          <w:szCs w:val="40"/>
          <w:lang w:val="de-DE"/>
        </w:rPr>
        <w:t>Bauetappe</w:t>
      </w:r>
      <w:r w:rsidR="008B7A97" w:rsidRPr="00BA7AEB">
        <w:rPr>
          <w:rFonts w:cs="Arial"/>
          <w:sz w:val="40"/>
          <w:szCs w:val="40"/>
          <w:lang w:val="de-DE"/>
        </w:rPr>
        <w:t xml:space="preserve"> </w:t>
      </w:r>
    </w:p>
    <w:p w14:paraId="6A05EFF0" w14:textId="6647A8D3" w:rsidR="00BA7AEB" w:rsidRPr="00BA7AEB" w:rsidRDefault="00760B81" w:rsidP="00FC412F">
      <w:pPr>
        <w:spacing w:line="360" w:lineRule="auto"/>
        <w:rPr>
          <w:rFonts w:cs="Arial"/>
          <w:sz w:val="40"/>
          <w:szCs w:val="40"/>
          <w:lang w:val="de-DE"/>
        </w:rPr>
      </w:pPr>
      <w:r w:rsidRPr="00BA7AEB">
        <w:rPr>
          <w:rFonts w:cs="Arial"/>
          <w:sz w:val="40"/>
          <w:szCs w:val="40"/>
          <w:lang w:val="de-DE"/>
        </w:rPr>
        <w:t>im Werk St. Georgen (AT)</w:t>
      </w:r>
      <w:r w:rsidR="004A435C" w:rsidRPr="00BA7AEB">
        <w:rPr>
          <w:rFonts w:cs="Arial"/>
          <w:sz w:val="40"/>
          <w:szCs w:val="40"/>
          <w:lang w:val="de-DE"/>
        </w:rPr>
        <w:t xml:space="preserve"> </w:t>
      </w:r>
    </w:p>
    <w:p w14:paraId="6A0BB3BC" w14:textId="5141F2A1" w:rsidR="008B3B36" w:rsidRPr="00B81595" w:rsidRDefault="00EA1F0B" w:rsidP="00FC412F">
      <w:pPr>
        <w:spacing w:line="360" w:lineRule="auto"/>
        <w:rPr>
          <w:rFonts w:cs="Arial"/>
          <w:sz w:val="32"/>
          <w:szCs w:val="32"/>
          <w:lang w:val="de-DE"/>
        </w:rPr>
      </w:pPr>
      <w:r w:rsidRPr="00B81595">
        <w:rPr>
          <w:rFonts w:cs="Arial"/>
          <w:sz w:val="32"/>
          <w:szCs w:val="32"/>
          <w:lang w:val="de-DE"/>
        </w:rPr>
        <w:t>Moderne Lackieranlage</w:t>
      </w:r>
      <w:r w:rsidR="00636308">
        <w:rPr>
          <w:rFonts w:cs="Arial"/>
          <w:sz w:val="32"/>
          <w:szCs w:val="32"/>
          <w:lang w:val="de-DE"/>
        </w:rPr>
        <w:t xml:space="preserve"> geht</w:t>
      </w:r>
      <w:r w:rsidRPr="00B81595">
        <w:rPr>
          <w:rFonts w:cs="Arial"/>
          <w:sz w:val="32"/>
          <w:szCs w:val="32"/>
          <w:lang w:val="de-DE"/>
        </w:rPr>
        <w:t xml:space="preserve"> </w:t>
      </w:r>
      <w:r w:rsidR="00B81595" w:rsidRPr="00B81595">
        <w:rPr>
          <w:rFonts w:cs="Arial"/>
          <w:sz w:val="32"/>
          <w:szCs w:val="32"/>
          <w:lang w:val="de-DE"/>
        </w:rPr>
        <w:t>in Betrieb</w:t>
      </w:r>
    </w:p>
    <w:p w14:paraId="270AF953" w14:textId="1ED6653A" w:rsidR="00CB5639" w:rsidRDefault="00CD009E" w:rsidP="3B2185DB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Am 14. April 2023 </w:t>
      </w:r>
      <w:r w:rsidR="00E33CAF">
        <w:rPr>
          <w:rFonts w:cs="Arial"/>
          <w:sz w:val="24"/>
          <w:lang w:val="de-DE"/>
        </w:rPr>
        <w:t xml:space="preserve">wurde im neuen Schwader- und Pressenwerk </w:t>
      </w:r>
      <w:r w:rsidR="00817529">
        <w:rPr>
          <w:rFonts w:cs="Arial"/>
          <w:sz w:val="24"/>
          <w:lang w:val="de-DE"/>
        </w:rPr>
        <w:t xml:space="preserve">in St. Georgen bei Grieskirchen (AT) </w:t>
      </w:r>
      <w:r w:rsidR="00CE6A6E">
        <w:rPr>
          <w:rFonts w:cs="Arial"/>
          <w:sz w:val="24"/>
          <w:lang w:val="de-DE"/>
        </w:rPr>
        <w:t xml:space="preserve">die zweite Halle </w:t>
      </w:r>
      <w:r w:rsidR="00117DF8">
        <w:rPr>
          <w:rFonts w:cs="Arial"/>
          <w:sz w:val="24"/>
          <w:lang w:val="de-DE"/>
        </w:rPr>
        <w:t xml:space="preserve">offiziell </w:t>
      </w:r>
      <w:r w:rsidR="00CE6A6E">
        <w:rPr>
          <w:rFonts w:cs="Arial"/>
          <w:sz w:val="24"/>
          <w:lang w:val="de-DE"/>
        </w:rPr>
        <w:t xml:space="preserve">eröffnet. </w:t>
      </w:r>
      <w:r w:rsidR="00817DA7">
        <w:rPr>
          <w:rFonts w:cs="Arial"/>
          <w:sz w:val="24"/>
          <w:lang w:val="de-DE"/>
        </w:rPr>
        <w:t xml:space="preserve">Nach </w:t>
      </w:r>
      <w:r w:rsidR="005815FB" w:rsidRPr="005815FB">
        <w:rPr>
          <w:rFonts w:cs="Arial"/>
          <w:sz w:val="24"/>
          <w:lang w:val="de-DE"/>
        </w:rPr>
        <w:t>knapp</w:t>
      </w:r>
      <w:r w:rsidR="00817DA7" w:rsidRPr="005815FB">
        <w:rPr>
          <w:rFonts w:cs="Arial"/>
          <w:sz w:val="24"/>
          <w:lang w:val="de-DE"/>
        </w:rPr>
        <w:t xml:space="preserve"> </w:t>
      </w:r>
      <w:r w:rsidR="00F0467F" w:rsidRPr="005815FB">
        <w:rPr>
          <w:rFonts w:cs="Arial"/>
          <w:sz w:val="24"/>
          <w:lang w:val="de-DE"/>
        </w:rPr>
        <w:t>1,5</w:t>
      </w:r>
      <w:r w:rsidR="00817DA7" w:rsidRPr="005815FB">
        <w:rPr>
          <w:rFonts w:cs="Arial"/>
          <w:sz w:val="24"/>
          <w:lang w:val="de-DE"/>
        </w:rPr>
        <w:t>-jähriger Bauzeit</w:t>
      </w:r>
      <w:r w:rsidR="00CC339E">
        <w:rPr>
          <w:rFonts w:cs="Arial"/>
          <w:sz w:val="24"/>
          <w:lang w:val="de-DE"/>
        </w:rPr>
        <w:t xml:space="preserve"> dieser zweiten </w:t>
      </w:r>
      <w:r w:rsidR="004F68C4">
        <w:rPr>
          <w:rFonts w:cs="Arial"/>
          <w:sz w:val="24"/>
          <w:lang w:val="de-DE"/>
        </w:rPr>
        <w:t>Ausbaustufe</w:t>
      </w:r>
      <w:r w:rsidR="00817DA7">
        <w:rPr>
          <w:rFonts w:cs="Arial"/>
          <w:sz w:val="24"/>
          <w:lang w:val="de-DE"/>
        </w:rPr>
        <w:t xml:space="preserve"> </w:t>
      </w:r>
      <w:r w:rsidR="00D60302">
        <w:rPr>
          <w:rFonts w:cs="Arial"/>
          <w:sz w:val="24"/>
          <w:lang w:val="de-DE"/>
        </w:rPr>
        <w:t>konnte</w:t>
      </w:r>
      <w:r w:rsidR="00CC339E">
        <w:rPr>
          <w:rFonts w:cs="Arial"/>
          <w:sz w:val="24"/>
          <w:lang w:val="de-DE"/>
        </w:rPr>
        <w:t xml:space="preserve"> </w:t>
      </w:r>
      <w:r w:rsidR="00A613EB">
        <w:rPr>
          <w:rFonts w:cs="Arial"/>
          <w:sz w:val="24"/>
          <w:lang w:val="de-DE"/>
        </w:rPr>
        <w:t xml:space="preserve">der Landtechnikhersteller </w:t>
      </w:r>
      <w:r w:rsidR="00191A0A">
        <w:rPr>
          <w:rFonts w:cs="Arial"/>
          <w:sz w:val="24"/>
          <w:lang w:val="de-DE"/>
        </w:rPr>
        <w:t xml:space="preserve">Pöttinger </w:t>
      </w:r>
      <w:r w:rsidR="00CC339E">
        <w:rPr>
          <w:rFonts w:cs="Arial"/>
          <w:sz w:val="24"/>
          <w:lang w:val="de-DE"/>
        </w:rPr>
        <w:t>hier eine</w:t>
      </w:r>
      <w:r w:rsidR="00CB5639">
        <w:rPr>
          <w:rFonts w:cs="Arial"/>
          <w:sz w:val="24"/>
          <w:lang w:val="de-DE"/>
        </w:rPr>
        <w:t xml:space="preserve"> moderne </w:t>
      </w:r>
      <w:r w:rsidR="00BA7AEB">
        <w:rPr>
          <w:rFonts w:cs="Arial"/>
          <w:sz w:val="24"/>
          <w:lang w:val="de-DE"/>
        </w:rPr>
        <w:t>KTL</w:t>
      </w:r>
      <w:r w:rsidR="00DD65B8">
        <w:rPr>
          <w:rFonts w:cs="Arial"/>
          <w:sz w:val="24"/>
          <w:lang w:val="de-DE"/>
        </w:rPr>
        <w:t>- (kathodische Tauchlackierung)</w:t>
      </w:r>
      <w:r w:rsidR="00634638">
        <w:rPr>
          <w:rFonts w:cs="Arial"/>
          <w:sz w:val="24"/>
          <w:lang w:val="de-DE"/>
        </w:rPr>
        <w:t xml:space="preserve"> und Pulverbeschichtungs</w:t>
      </w:r>
      <w:r w:rsidR="00CB5639">
        <w:rPr>
          <w:rFonts w:cs="Arial"/>
          <w:sz w:val="24"/>
          <w:lang w:val="de-DE"/>
        </w:rPr>
        <w:t xml:space="preserve">anlage </w:t>
      </w:r>
      <w:r w:rsidR="00117DF8">
        <w:rPr>
          <w:rFonts w:cs="Arial"/>
          <w:sz w:val="24"/>
          <w:lang w:val="de-DE"/>
        </w:rPr>
        <w:t>in Betrieb nehmen</w:t>
      </w:r>
      <w:r w:rsidR="008C08AC">
        <w:rPr>
          <w:rFonts w:cs="Arial"/>
          <w:sz w:val="24"/>
          <w:lang w:val="de-DE"/>
        </w:rPr>
        <w:t xml:space="preserve">. </w:t>
      </w:r>
    </w:p>
    <w:p w14:paraId="337E416B" w14:textId="77777777" w:rsidR="00850CD3" w:rsidRDefault="00850CD3" w:rsidP="3B2185DB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</w:p>
    <w:p w14:paraId="4845B84C" w14:textId="23489B65" w:rsidR="00FC0F59" w:rsidRPr="00607774" w:rsidRDefault="00D34724" w:rsidP="3B2185DB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  <w:r>
        <w:rPr>
          <w:rFonts w:cs="Arial"/>
          <w:b/>
          <w:bCs/>
          <w:sz w:val="24"/>
          <w:lang w:val="de-DE"/>
        </w:rPr>
        <w:t>Höchste Qualität - von Anfang an</w:t>
      </w:r>
    </w:p>
    <w:p w14:paraId="1AA40334" w14:textId="46CF2493" w:rsidR="00DD2057" w:rsidRPr="00D358FC" w:rsidRDefault="00607774" w:rsidP="00DC26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Mit einer </w:t>
      </w:r>
      <w:r w:rsidRPr="00052886">
        <w:rPr>
          <w:rFonts w:cs="Arial"/>
          <w:sz w:val="24"/>
          <w:lang w:val="de-DE"/>
        </w:rPr>
        <w:t xml:space="preserve">Investition von 25 Mio. EUR </w:t>
      </w:r>
      <w:r w:rsidR="002F121A" w:rsidRPr="00052886">
        <w:rPr>
          <w:rFonts w:cs="Arial"/>
          <w:sz w:val="24"/>
          <w:lang w:val="de-DE"/>
        </w:rPr>
        <w:t xml:space="preserve">wurde die erste Ausbaustufe </w:t>
      </w:r>
      <w:r w:rsidR="0015399D" w:rsidRPr="00052886">
        <w:rPr>
          <w:rFonts w:cs="Arial"/>
          <w:sz w:val="24"/>
          <w:lang w:val="de-DE"/>
        </w:rPr>
        <w:t>vom</w:t>
      </w:r>
      <w:r w:rsidR="007C0701" w:rsidRPr="00052886">
        <w:rPr>
          <w:rFonts w:cs="Arial"/>
          <w:sz w:val="24"/>
          <w:lang w:val="de-DE"/>
        </w:rPr>
        <w:t xml:space="preserve"> Werk St. Georgen </w:t>
      </w:r>
      <w:r w:rsidR="002F121A" w:rsidRPr="00052886">
        <w:rPr>
          <w:rFonts w:cs="Arial"/>
          <w:sz w:val="24"/>
          <w:lang w:val="de-DE"/>
        </w:rPr>
        <w:t>realisiert</w:t>
      </w:r>
      <w:r w:rsidR="00D03831" w:rsidRPr="00052886">
        <w:rPr>
          <w:rFonts w:cs="Arial"/>
          <w:sz w:val="24"/>
          <w:lang w:val="de-DE"/>
        </w:rPr>
        <w:t xml:space="preserve"> und </w:t>
      </w:r>
      <w:r w:rsidR="00816108" w:rsidRPr="00052886">
        <w:rPr>
          <w:rFonts w:cs="Arial"/>
          <w:sz w:val="24"/>
          <w:lang w:val="de-DE"/>
        </w:rPr>
        <w:t xml:space="preserve">im Juni 2021 ihrer Bestimmung übergeben. </w:t>
      </w:r>
      <w:r w:rsidR="00053581" w:rsidRPr="00052886">
        <w:rPr>
          <w:rFonts w:cs="Arial"/>
          <w:sz w:val="24"/>
          <w:lang w:val="de-DE"/>
        </w:rPr>
        <w:t>Die gute Auftragslage</w:t>
      </w:r>
      <w:r w:rsidR="007971FD" w:rsidRPr="00052886">
        <w:rPr>
          <w:rFonts w:cs="Arial"/>
          <w:sz w:val="24"/>
          <w:lang w:val="de-DE"/>
        </w:rPr>
        <w:t>,</w:t>
      </w:r>
      <w:r w:rsidR="00053581" w:rsidRPr="00052886">
        <w:rPr>
          <w:rFonts w:cs="Arial"/>
          <w:sz w:val="24"/>
          <w:lang w:val="de-DE"/>
        </w:rPr>
        <w:t xml:space="preserve"> </w:t>
      </w:r>
      <w:r w:rsidR="007971FD" w:rsidRPr="00052886">
        <w:rPr>
          <w:rFonts w:cs="Arial"/>
          <w:sz w:val="24"/>
          <w:lang w:val="de-DE"/>
        </w:rPr>
        <w:t>kombiniert mit einer großen Zahl neuer Produkte und die daraus resultierende Kapazitätserfordernisse</w:t>
      </w:r>
      <w:r w:rsidR="00810881">
        <w:rPr>
          <w:rFonts w:cs="Arial"/>
          <w:sz w:val="24"/>
          <w:lang w:val="de-DE"/>
        </w:rPr>
        <w:t>,</w:t>
      </w:r>
      <w:r w:rsidR="00DB3FA9" w:rsidRPr="00052886">
        <w:rPr>
          <w:rFonts w:cs="Arial"/>
          <w:sz w:val="24"/>
          <w:lang w:val="de-DE"/>
        </w:rPr>
        <w:t xml:space="preserve"> machten den nächsten</w:t>
      </w:r>
      <w:r w:rsidR="00DB3FA9">
        <w:rPr>
          <w:rFonts w:cs="Arial"/>
          <w:sz w:val="24"/>
          <w:lang w:val="de-DE"/>
        </w:rPr>
        <w:t xml:space="preserve"> Schritt notwendig</w:t>
      </w:r>
      <w:r w:rsidR="00E83FD8">
        <w:rPr>
          <w:rFonts w:cs="Arial"/>
          <w:sz w:val="24"/>
          <w:lang w:val="de-DE"/>
        </w:rPr>
        <w:t>:</w:t>
      </w:r>
      <w:r w:rsidR="00DB3FA9">
        <w:rPr>
          <w:rFonts w:cs="Arial"/>
          <w:sz w:val="24"/>
          <w:lang w:val="de-DE"/>
        </w:rPr>
        <w:t xml:space="preserve"> </w:t>
      </w:r>
      <w:r w:rsidR="0063761D">
        <w:rPr>
          <w:rFonts w:cs="Arial"/>
          <w:sz w:val="24"/>
          <w:lang w:val="de-DE"/>
        </w:rPr>
        <w:t xml:space="preserve">eine zusätzliche Halle für eine nachhaltige </w:t>
      </w:r>
      <w:r w:rsidR="009E7F18">
        <w:rPr>
          <w:rFonts w:cs="Arial"/>
          <w:sz w:val="24"/>
          <w:lang w:val="de-DE"/>
        </w:rPr>
        <w:t>Oberflächen</w:t>
      </w:r>
      <w:r w:rsidR="002E343F">
        <w:rPr>
          <w:rFonts w:cs="Arial"/>
          <w:sz w:val="24"/>
          <w:lang w:val="de-DE"/>
        </w:rPr>
        <w:t>-B</w:t>
      </w:r>
      <w:r w:rsidR="009E7F18">
        <w:rPr>
          <w:rFonts w:cs="Arial"/>
          <w:sz w:val="24"/>
          <w:lang w:val="de-DE"/>
        </w:rPr>
        <w:t>eschichtungsanlage</w:t>
      </w:r>
      <w:r w:rsidR="00DD49E9">
        <w:rPr>
          <w:rFonts w:cs="Arial"/>
          <w:sz w:val="24"/>
          <w:lang w:val="de-DE"/>
        </w:rPr>
        <w:t>. Das zusätzliche Gebäu</w:t>
      </w:r>
      <w:r w:rsidR="004B5FA5">
        <w:rPr>
          <w:rFonts w:cs="Arial"/>
          <w:sz w:val="24"/>
          <w:lang w:val="de-DE"/>
        </w:rPr>
        <w:t>d</w:t>
      </w:r>
      <w:r w:rsidR="00DD49E9">
        <w:rPr>
          <w:rFonts w:cs="Arial"/>
          <w:sz w:val="24"/>
          <w:lang w:val="de-DE"/>
        </w:rPr>
        <w:t>e</w:t>
      </w:r>
      <w:r w:rsidR="004B5FA5">
        <w:rPr>
          <w:rFonts w:cs="Arial"/>
          <w:sz w:val="24"/>
          <w:lang w:val="de-DE"/>
        </w:rPr>
        <w:t xml:space="preserve"> mit einer Fläche von </w:t>
      </w:r>
      <w:r w:rsidR="00C03CFD">
        <w:rPr>
          <w:rFonts w:cs="Arial"/>
          <w:sz w:val="24"/>
          <w:lang w:val="de-DE"/>
        </w:rPr>
        <w:t>7.900 m</w:t>
      </w:r>
      <w:r w:rsidR="00C03CFD" w:rsidRPr="00C03CFD">
        <w:rPr>
          <w:rFonts w:cs="Arial"/>
          <w:sz w:val="24"/>
          <w:vertAlign w:val="superscript"/>
          <w:lang w:val="de-DE"/>
        </w:rPr>
        <w:t>2</w:t>
      </w:r>
      <w:r w:rsidR="00C03CFD">
        <w:rPr>
          <w:rFonts w:cs="Arial"/>
          <w:sz w:val="24"/>
          <w:lang w:val="de-DE"/>
        </w:rPr>
        <w:t xml:space="preserve"> </w:t>
      </w:r>
      <w:r w:rsidR="005815FB">
        <w:rPr>
          <w:rFonts w:cs="Arial"/>
          <w:sz w:val="24"/>
          <w:lang w:val="de-DE"/>
        </w:rPr>
        <w:t xml:space="preserve">samt der neuen Lackieranlage </w:t>
      </w:r>
      <w:r w:rsidR="001B6F05">
        <w:rPr>
          <w:rFonts w:cs="Arial"/>
          <w:sz w:val="24"/>
          <w:lang w:val="de-DE"/>
        </w:rPr>
        <w:t xml:space="preserve">schlägt mit </w:t>
      </w:r>
      <w:r w:rsidR="008D5BFC">
        <w:rPr>
          <w:rFonts w:cs="Arial"/>
          <w:sz w:val="24"/>
          <w:lang w:val="de-DE"/>
        </w:rPr>
        <w:t xml:space="preserve">einem </w:t>
      </w:r>
      <w:r w:rsidR="00623B72">
        <w:rPr>
          <w:rFonts w:cs="Arial"/>
          <w:sz w:val="24"/>
          <w:lang w:val="de-DE"/>
        </w:rPr>
        <w:t>Investitions-</w:t>
      </w:r>
      <w:r w:rsidR="008D5BFC">
        <w:rPr>
          <w:rFonts w:cs="Arial"/>
          <w:sz w:val="24"/>
          <w:lang w:val="de-DE"/>
        </w:rPr>
        <w:t xml:space="preserve">Volumen </w:t>
      </w:r>
      <w:r w:rsidR="008D5BFC" w:rsidRPr="005815FB">
        <w:rPr>
          <w:rFonts w:cs="Arial"/>
          <w:sz w:val="24"/>
          <w:lang w:val="de-DE"/>
        </w:rPr>
        <w:t xml:space="preserve">von </w:t>
      </w:r>
      <w:r w:rsidR="005815FB" w:rsidRPr="005815FB">
        <w:rPr>
          <w:rFonts w:cs="Arial"/>
          <w:sz w:val="24"/>
          <w:lang w:val="de-DE"/>
        </w:rPr>
        <w:t>ca. 33</w:t>
      </w:r>
      <w:r w:rsidR="008D5BFC" w:rsidRPr="005815FB">
        <w:rPr>
          <w:rFonts w:cs="Arial"/>
          <w:sz w:val="24"/>
          <w:lang w:val="de-DE"/>
        </w:rPr>
        <w:t xml:space="preserve"> Mio. EUR</w:t>
      </w:r>
      <w:r w:rsidR="001B6F05" w:rsidRPr="005815FB">
        <w:rPr>
          <w:rFonts w:cs="Arial"/>
          <w:sz w:val="24"/>
          <w:lang w:val="de-DE"/>
        </w:rPr>
        <w:t xml:space="preserve"> zu</w:t>
      </w:r>
      <w:r w:rsidR="001B6F05" w:rsidRPr="00D358FC">
        <w:rPr>
          <w:rFonts w:cs="Arial"/>
          <w:sz w:val="24"/>
          <w:lang w:val="de-DE"/>
        </w:rPr>
        <w:t xml:space="preserve"> Buche</w:t>
      </w:r>
      <w:r w:rsidR="008D5BFC" w:rsidRPr="00D358FC">
        <w:rPr>
          <w:rFonts w:cs="Arial"/>
          <w:sz w:val="24"/>
          <w:lang w:val="de-DE"/>
        </w:rPr>
        <w:t>.</w:t>
      </w:r>
      <w:r w:rsidR="002F121A" w:rsidRPr="00D358FC">
        <w:rPr>
          <w:rFonts w:cs="Arial"/>
          <w:sz w:val="24"/>
          <w:lang w:val="de-DE"/>
        </w:rPr>
        <w:t xml:space="preserve"> </w:t>
      </w:r>
      <w:r w:rsidR="00257FB7" w:rsidRPr="00D358FC">
        <w:rPr>
          <w:rFonts w:cs="Arial"/>
          <w:sz w:val="24"/>
          <w:lang w:val="de-DE"/>
        </w:rPr>
        <w:t xml:space="preserve">Die </w:t>
      </w:r>
      <w:r w:rsidR="000E586E" w:rsidRPr="00D358FC">
        <w:rPr>
          <w:rFonts w:cs="Arial"/>
          <w:sz w:val="24"/>
          <w:lang w:val="de-DE"/>
        </w:rPr>
        <w:t>g</w:t>
      </w:r>
      <w:r w:rsidR="00257FB7" w:rsidRPr="00D358FC">
        <w:rPr>
          <w:rFonts w:cs="Arial"/>
          <w:sz w:val="24"/>
          <w:lang w:val="de-DE"/>
        </w:rPr>
        <w:t xml:space="preserve">esamte </w:t>
      </w:r>
      <w:r w:rsidR="00DD65B8">
        <w:rPr>
          <w:rFonts w:cs="Arial"/>
          <w:sz w:val="24"/>
          <w:lang w:val="de-DE"/>
        </w:rPr>
        <w:t>Produktionsfläche</w:t>
      </w:r>
      <w:r w:rsidR="00257FB7" w:rsidRPr="00D358FC">
        <w:rPr>
          <w:rFonts w:cs="Arial"/>
          <w:sz w:val="24"/>
          <w:lang w:val="de-DE"/>
        </w:rPr>
        <w:t xml:space="preserve"> </w:t>
      </w:r>
      <w:r w:rsidR="007B057E" w:rsidRPr="00D358FC">
        <w:rPr>
          <w:rFonts w:cs="Arial"/>
          <w:sz w:val="24"/>
          <w:lang w:val="de-DE"/>
        </w:rPr>
        <w:t xml:space="preserve">wurde </w:t>
      </w:r>
      <w:r w:rsidR="00C72699" w:rsidRPr="00D358FC">
        <w:rPr>
          <w:rFonts w:cs="Arial"/>
          <w:sz w:val="24"/>
          <w:lang w:val="de-DE"/>
        </w:rPr>
        <w:t>damit</w:t>
      </w:r>
      <w:r w:rsidR="007B057E" w:rsidRPr="00D358FC">
        <w:rPr>
          <w:rFonts w:cs="Arial"/>
          <w:sz w:val="24"/>
          <w:lang w:val="de-DE"/>
        </w:rPr>
        <w:t xml:space="preserve"> mehr als verdoppelt. </w:t>
      </w:r>
    </w:p>
    <w:p w14:paraId="36235859" w14:textId="5059C490" w:rsidR="00DC2601" w:rsidRPr="003943BD" w:rsidRDefault="00DD2057" w:rsidP="00DC26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I</w:t>
      </w:r>
      <w:r w:rsidR="007027F2">
        <w:rPr>
          <w:rFonts w:cs="Arial"/>
          <w:sz w:val="24"/>
          <w:lang w:val="de-DE"/>
        </w:rPr>
        <w:t xml:space="preserve">n der neuen </w:t>
      </w:r>
      <w:r w:rsidR="00052886">
        <w:rPr>
          <w:rFonts w:cs="Arial"/>
          <w:sz w:val="24"/>
          <w:lang w:val="de-DE"/>
        </w:rPr>
        <w:t>Oberflächen</w:t>
      </w:r>
      <w:r w:rsidR="002E343F">
        <w:rPr>
          <w:rFonts w:cs="Arial"/>
          <w:sz w:val="24"/>
          <w:lang w:val="de-DE"/>
        </w:rPr>
        <w:t>-B</w:t>
      </w:r>
      <w:r w:rsidR="00052886">
        <w:rPr>
          <w:rFonts w:cs="Arial"/>
          <w:sz w:val="24"/>
          <w:lang w:val="de-DE"/>
        </w:rPr>
        <w:t xml:space="preserve">eschichtungsanlage </w:t>
      </w:r>
      <w:r w:rsidR="0027067F">
        <w:rPr>
          <w:rFonts w:cs="Arial"/>
          <w:sz w:val="24"/>
          <w:lang w:val="de-DE"/>
        </w:rPr>
        <w:t>bekommen</w:t>
      </w:r>
      <w:r w:rsidR="00492E18">
        <w:rPr>
          <w:rFonts w:cs="Arial"/>
          <w:sz w:val="24"/>
          <w:lang w:val="de-DE"/>
        </w:rPr>
        <w:t xml:space="preserve"> nun die Teile für Schwader und </w:t>
      </w:r>
      <w:r w:rsidR="00DE4A59">
        <w:rPr>
          <w:rFonts w:cs="Arial"/>
          <w:sz w:val="24"/>
          <w:lang w:val="de-DE"/>
        </w:rPr>
        <w:t>Rundballenp</w:t>
      </w:r>
      <w:r w:rsidR="00492E18">
        <w:rPr>
          <w:rFonts w:cs="Arial"/>
          <w:sz w:val="24"/>
          <w:lang w:val="de-DE"/>
        </w:rPr>
        <w:t xml:space="preserve">ressen </w:t>
      </w:r>
      <w:r w:rsidR="0027067F">
        <w:rPr>
          <w:rFonts w:cs="Arial"/>
          <w:sz w:val="24"/>
          <w:lang w:val="de-DE"/>
        </w:rPr>
        <w:t>ihr farbenprächtiges Lackkleid</w:t>
      </w:r>
      <w:r w:rsidR="00E65A3B">
        <w:rPr>
          <w:rFonts w:cs="Arial"/>
          <w:sz w:val="24"/>
          <w:lang w:val="de-DE"/>
        </w:rPr>
        <w:t>. D</w:t>
      </w:r>
      <w:r w:rsidR="003B45E5">
        <w:rPr>
          <w:rFonts w:cs="Arial"/>
          <w:sz w:val="24"/>
          <w:lang w:val="de-DE"/>
        </w:rPr>
        <w:t>ie</w:t>
      </w:r>
      <w:r w:rsidR="00257D28">
        <w:rPr>
          <w:rFonts w:cs="Arial"/>
          <w:sz w:val="24"/>
          <w:lang w:val="de-DE"/>
        </w:rPr>
        <w:t xml:space="preserve"> lackierten Teile</w:t>
      </w:r>
      <w:r w:rsidR="00E65A3B">
        <w:rPr>
          <w:rFonts w:cs="Arial"/>
          <w:sz w:val="24"/>
          <w:lang w:val="de-DE"/>
        </w:rPr>
        <w:t xml:space="preserve"> wurden bisher </w:t>
      </w:r>
      <w:r w:rsidR="003B45E5">
        <w:rPr>
          <w:rFonts w:cs="Arial"/>
          <w:sz w:val="24"/>
          <w:lang w:val="de-DE"/>
        </w:rPr>
        <w:t xml:space="preserve">aus dem Stammwerk in Grieskirchen angeliefert. </w:t>
      </w:r>
      <w:r w:rsidR="008B403A">
        <w:rPr>
          <w:rFonts w:cs="Arial"/>
          <w:sz w:val="24"/>
          <w:lang w:val="de-DE"/>
        </w:rPr>
        <w:t xml:space="preserve">Zusätzlich werden </w:t>
      </w:r>
      <w:r w:rsidR="003B45E5">
        <w:rPr>
          <w:rFonts w:cs="Arial"/>
          <w:sz w:val="24"/>
          <w:lang w:val="de-DE"/>
        </w:rPr>
        <w:t>hier mit modernsten Methoden Fremdaufträge für qualitativ hochwertige Beschichtung übernommen</w:t>
      </w:r>
      <w:r w:rsidR="008B403A">
        <w:rPr>
          <w:rFonts w:cs="Arial"/>
          <w:sz w:val="24"/>
          <w:lang w:val="de-DE"/>
        </w:rPr>
        <w:t>. S</w:t>
      </w:r>
      <w:r w:rsidR="00C744ED">
        <w:rPr>
          <w:rFonts w:cs="Arial"/>
          <w:sz w:val="24"/>
          <w:lang w:val="de-DE"/>
        </w:rPr>
        <w:t>peziell Industrie</w:t>
      </w:r>
      <w:r w:rsidR="00DC2601">
        <w:rPr>
          <w:rFonts w:cs="Arial"/>
          <w:sz w:val="24"/>
          <w:lang w:val="de-DE"/>
        </w:rPr>
        <w:t>kunden, die so hohe Anforderungen an Korrosionsschutz</w:t>
      </w:r>
      <w:r w:rsidR="00C744ED">
        <w:rPr>
          <w:rFonts w:cs="Arial"/>
          <w:sz w:val="24"/>
          <w:lang w:val="de-DE"/>
        </w:rPr>
        <w:t xml:space="preserve"> stellen</w:t>
      </w:r>
      <w:r w:rsidR="00DC2601">
        <w:rPr>
          <w:rFonts w:cs="Arial"/>
          <w:sz w:val="24"/>
          <w:lang w:val="de-DE"/>
        </w:rPr>
        <w:t xml:space="preserve"> wie Pöttinger</w:t>
      </w:r>
      <w:r w:rsidR="00E25168">
        <w:rPr>
          <w:rFonts w:cs="Arial"/>
          <w:sz w:val="24"/>
          <w:lang w:val="de-DE"/>
        </w:rPr>
        <w:t>, sind begeistert.</w:t>
      </w:r>
      <w:r w:rsidR="00DC2601">
        <w:rPr>
          <w:rFonts w:cs="Arial"/>
          <w:sz w:val="24"/>
          <w:lang w:val="de-DE"/>
        </w:rPr>
        <w:t xml:space="preserve"> Durch die neue Konzeptionierung können Aufträge in </w:t>
      </w:r>
      <w:r w:rsidR="00DC2601" w:rsidRPr="008E4FD1">
        <w:rPr>
          <w:rFonts w:cs="Arial"/>
          <w:sz w:val="24"/>
          <w:lang w:val="de-DE"/>
        </w:rPr>
        <w:t>schwarze</w:t>
      </w:r>
      <w:r w:rsidR="00DE2510">
        <w:rPr>
          <w:rFonts w:cs="Arial"/>
          <w:sz w:val="24"/>
          <w:lang w:val="de-DE"/>
        </w:rPr>
        <w:t>m KTL-Tauchlack</w:t>
      </w:r>
      <w:r w:rsidR="00DC2601" w:rsidRPr="008E4FD1">
        <w:rPr>
          <w:rFonts w:cs="Arial"/>
          <w:sz w:val="24"/>
          <w:lang w:val="de-DE"/>
        </w:rPr>
        <w:t>, hoher Wandstärke</w:t>
      </w:r>
      <w:r w:rsidR="00DC2601">
        <w:rPr>
          <w:rFonts w:cs="Arial"/>
          <w:sz w:val="24"/>
          <w:lang w:val="de-DE"/>
        </w:rPr>
        <w:t xml:space="preserve"> und großem Teilegewicht ausgeführt werden. </w:t>
      </w:r>
      <w:r w:rsidR="00922158">
        <w:rPr>
          <w:rFonts w:cs="Arial"/>
          <w:sz w:val="24"/>
          <w:lang w:val="de-DE"/>
        </w:rPr>
        <w:t xml:space="preserve">Das maximale </w:t>
      </w:r>
      <w:proofErr w:type="spellStart"/>
      <w:r w:rsidR="00922158">
        <w:rPr>
          <w:rFonts w:cs="Arial"/>
          <w:sz w:val="24"/>
          <w:lang w:val="de-DE"/>
        </w:rPr>
        <w:t>Gehängegewicht</w:t>
      </w:r>
      <w:proofErr w:type="spellEnd"/>
      <w:r w:rsidR="00922158">
        <w:rPr>
          <w:rFonts w:cs="Arial"/>
          <w:sz w:val="24"/>
          <w:lang w:val="de-DE"/>
        </w:rPr>
        <w:t xml:space="preserve"> beträgt </w:t>
      </w:r>
      <w:r w:rsidR="008718D1">
        <w:rPr>
          <w:rFonts w:cs="Arial"/>
          <w:sz w:val="24"/>
          <w:lang w:val="de-DE"/>
        </w:rPr>
        <w:t>1.200 kg.</w:t>
      </w:r>
    </w:p>
    <w:p w14:paraId="75FD5358" w14:textId="65817E26" w:rsidR="009C344D" w:rsidRDefault="009C344D">
      <w:pPr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br w:type="page"/>
      </w:r>
    </w:p>
    <w:p w14:paraId="4D7183F5" w14:textId="18B00ED5" w:rsidR="00045E15" w:rsidRDefault="008A1660" w:rsidP="007E6F4D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  <w:r>
        <w:rPr>
          <w:rFonts w:cs="Arial"/>
          <w:b/>
          <w:bCs/>
          <w:sz w:val="24"/>
          <w:lang w:val="de-DE"/>
        </w:rPr>
        <w:lastRenderedPageBreak/>
        <w:t>1</w:t>
      </w:r>
      <w:r w:rsidR="00257D28">
        <w:rPr>
          <w:rFonts w:cs="Arial"/>
          <w:b/>
          <w:bCs/>
          <w:sz w:val="24"/>
          <w:lang w:val="de-DE"/>
        </w:rPr>
        <w:t>-A-</w:t>
      </w:r>
      <w:r>
        <w:rPr>
          <w:rFonts w:cs="Arial"/>
          <w:b/>
          <w:bCs/>
          <w:sz w:val="24"/>
          <w:lang w:val="de-DE"/>
        </w:rPr>
        <w:t>Lackqualität</w:t>
      </w:r>
    </w:p>
    <w:p w14:paraId="17F905A1" w14:textId="4154C314" w:rsidR="007B3237" w:rsidRPr="006C17B3" w:rsidRDefault="008A41CF" w:rsidP="3B2185DB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Bei der </w:t>
      </w:r>
      <w:r w:rsidR="004B17BC">
        <w:rPr>
          <w:rFonts w:cs="Arial"/>
          <w:sz w:val="24"/>
          <w:lang w:val="de-DE"/>
        </w:rPr>
        <w:t>hochwertige</w:t>
      </w:r>
      <w:r>
        <w:rPr>
          <w:rFonts w:cs="Arial"/>
          <w:sz w:val="24"/>
          <w:lang w:val="de-DE"/>
        </w:rPr>
        <w:t>n</w:t>
      </w:r>
      <w:r w:rsidR="004B17BC">
        <w:rPr>
          <w:rFonts w:cs="Arial"/>
          <w:sz w:val="24"/>
          <w:lang w:val="de-DE"/>
        </w:rPr>
        <w:t xml:space="preserve"> Oberflächenbeschichtung </w:t>
      </w:r>
      <w:r w:rsidR="003A5FC9">
        <w:rPr>
          <w:rFonts w:cs="Arial"/>
          <w:sz w:val="24"/>
          <w:lang w:val="de-DE"/>
        </w:rPr>
        <w:t xml:space="preserve">mit der kathodischen Tauch-Lackierung </w:t>
      </w:r>
      <w:r w:rsidR="003A5FC9" w:rsidRPr="009200E3">
        <w:rPr>
          <w:rFonts w:cs="Arial"/>
          <w:sz w:val="24"/>
          <w:lang w:val="de-DE"/>
        </w:rPr>
        <w:t>(KTL)</w:t>
      </w:r>
      <w:r w:rsidR="00CC7511" w:rsidRPr="009200E3">
        <w:rPr>
          <w:rFonts w:cs="Arial"/>
          <w:sz w:val="24"/>
          <w:lang w:val="de-DE"/>
        </w:rPr>
        <w:t xml:space="preserve"> </w:t>
      </w:r>
      <w:r w:rsidR="00DD65B8">
        <w:rPr>
          <w:rFonts w:cs="Arial"/>
          <w:sz w:val="24"/>
          <w:lang w:val="de-DE"/>
        </w:rPr>
        <w:t xml:space="preserve">und Pulverbeschichtung </w:t>
      </w:r>
      <w:r w:rsidR="00CC7511" w:rsidRPr="009200E3">
        <w:rPr>
          <w:rFonts w:cs="Arial"/>
          <w:sz w:val="24"/>
          <w:lang w:val="de-DE"/>
        </w:rPr>
        <w:t>kommt ein</w:t>
      </w:r>
      <w:r w:rsidR="003A5FC9" w:rsidRPr="009200E3">
        <w:rPr>
          <w:rFonts w:cs="Arial"/>
          <w:sz w:val="24"/>
          <w:lang w:val="de-DE"/>
        </w:rPr>
        <w:t xml:space="preserve"> umweltfreundliches Lackierverfahren </w:t>
      </w:r>
      <w:r w:rsidR="009200E3" w:rsidRPr="009200E3">
        <w:rPr>
          <w:rFonts w:cs="Arial"/>
          <w:sz w:val="24"/>
          <w:lang w:val="de-DE"/>
        </w:rPr>
        <w:t>zum Einsatz</w:t>
      </w:r>
      <w:r w:rsidR="003A5FC9" w:rsidRPr="009200E3">
        <w:rPr>
          <w:rFonts w:cs="Arial"/>
          <w:sz w:val="24"/>
          <w:lang w:val="de-DE"/>
        </w:rPr>
        <w:t>.</w:t>
      </w:r>
      <w:r w:rsidR="002E17D2">
        <w:rPr>
          <w:rFonts w:cs="Arial"/>
          <w:sz w:val="24"/>
          <w:lang w:val="de-DE"/>
        </w:rPr>
        <w:t xml:space="preserve"> Die Erzeugung und Verarbeitung erfolg</w:t>
      </w:r>
      <w:r w:rsidR="005372B5">
        <w:rPr>
          <w:rFonts w:cs="Arial"/>
          <w:sz w:val="24"/>
          <w:lang w:val="de-DE"/>
        </w:rPr>
        <w:t>t</w:t>
      </w:r>
      <w:r w:rsidR="002E17D2">
        <w:rPr>
          <w:rFonts w:cs="Arial"/>
          <w:sz w:val="24"/>
          <w:lang w:val="de-DE"/>
        </w:rPr>
        <w:t xml:space="preserve"> ohne </w:t>
      </w:r>
      <w:r w:rsidR="002E17D2" w:rsidRPr="00DE4A59">
        <w:rPr>
          <w:rFonts w:cs="Arial"/>
          <w:sz w:val="24"/>
          <w:lang w:val="de-DE"/>
        </w:rPr>
        <w:t>Lösungsmittel</w:t>
      </w:r>
      <w:r w:rsidR="00A1596E" w:rsidRPr="00DE4A59">
        <w:rPr>
          <w:rFonts w:cs="Arial"/>
          <w:sz w:val="24"/>
          <w:lang w:val="de-DE"/>
        </w:rPr>
        <w:t xml:space="preserve">. </w:t>
      </w:r>
      <w:r w:rsidR="007B3237" w:rsidRPr="006C17B3">
        <w:rPr>
          <w:rFonts w:cs="Arial"/>
          <w:sz w:val="24"/>
          <w:lang w:val="de-DE"/>
        </w:rPr>
        <w:t xml:space="preserve">Das Lackierverfahren bringt entsprechende Härte und damit eine längere Lebensdauer mit sich. </w:t>
      </w:r>
      <w:r w:rsidR="003D786C" w:rsidRPr="006C17B3">
        <w:rPr>
          <w:rFonts w:cs="Arial"/>
          <w:sz w:val="24"/>
          <w:lang w:val="de-DE"/>
        </w:rPr>
        <w:t xml:space="preserve">Pöttinger paart hier umweltfreundliches Lackierverfahren mit </w:t>
      </w:r>
      <w:r w:rsidR="00D127F0" w:rsidRPr="006C17B3">
        <w:rPr>
          <w:rFonts w:cs="Arial"/>
          <w:sz w:val="24"/>
          <w:lang w:val="de-DE"/>
        </w:rPr>
        <w:t>N</w:t>
      </w:r>
      <w:r w:rsidR="003D786C" w:rsidRPr="006C17B3">
        <w:rPr>
          <w:rFonts w:cs="Arial"/>
          <w:sz w:val="24"/>
          <w:lang w:val="de-DE"/>
        </w:rPr>
        <w:t>achhaltig</w:t>
      </w:r>
      <w:r w:rsidR="00D127F0" w:rsidRPr="006C17B3">
        <w:rPr>
          <w:rFonts w:cs="Arial"/>
          <w:sz w:val="24"/>
          <w:lang w:val="de-DE"/>
        </w:rPr>
        <w:t>keit</w:t>
      </w:r>
      <w:r w:rsidR="003D786C" w:rsidRPr="006C17B3">
        <w:rPr>
          <w:rFonts w:cs="Arial"/>
          <w:sz w:val="24"/>
          <w:lang w:val="de-DE"/>
        </w:rPr>
        <w:t>.</w:t>
      </w:r>
      <w:r w:rsidR="00515D8F" w:rsidRPr="006C17B3">
        <w:rPr>
          <w:rFonts w:cs="Arial"/>
          <w:sz w:val="24"/>
          <w:lang w:val="de-DE"/>
        </w:rPr>
        <w:t xml:space="preserve"> </w:t>
      </w:r>
    </w:p>
    <w:p w14:paraId="7AB1D5D0" w14:textId="318D0EEB" w:rsidR="00A32121" w:rsidRDefault="00F3445C" w:rsidP="3B2185DB">
      <w:pPr>
        <w:spacing w:line="360" w:lineRule="auto"/>
        <w:jc w:val="both"/>
        <w:rPr>
          <w:rFonts w:cs="Arial"/>
          <w:sz w:val="24"/>
          <w:lang w:val="de-DE"/>
        </w:rPr>
      </w:pPr>
      <w:r w:rsidRPr="001A0914">
        <w:rPr>
          <w:rFonts w:cs="Arial"/>
          <w:sz w:val="24"/>
          <w:lang w:val="de-DE"/>
        </w:rPr>
        <w:t>„</w:t>
      </w:r>
      <w:r w:rsidR="001F5CA9">
        <w:rPr>
          <w:rFonts w:cs="Arial"/>
          <w:sz w:val="24"/>
          <w:lang w:val="de-DE"/>
        </w:rPr>
        <w:t xml:space="preserve">An der </w:t>
      </w:r>
      <w:r w:rsidR="00085CA6">
        <w:rPr>
          <w:rFonts w:cs="Arial"/>
          <w:sz w:val="24"/>
          <w:lang w:val="de-DE"/>
        </w:rPr>
        <w:t>gewohnt hohe</w:t>
      </w:r>
      <w:r w:rsidR="001F5CA9">
        <w:rPr>
          <w:rFonts w:cs="Arial"/>
          <w:sz w:val="24"/>
          <w:lang w:val="de-DE"/>
        </w:rPr>
        <w:t>n</w:t>
      </w:r>
      <w:r w:rsidR="00085CA6">
        <w:rPr>
          <w:rFonts w:cs="Arial"/>
          <w:sz w:val="24"/>
          <w:lang w:val="de-DE"/>
        </w:rPr>
        <w:t xml:space="preserve"> Qualität unserer Maschinen </w:t>
      </w:r>
      <w:r w:rsidR="001F5CA9">
        <w:rPr>
          <w:rFonts w:cs="Arial"/>
          <w:sz w:val="24"/>
          <w:lang w:val="de-DE"/>
        </w:rPr>
        <w:t xml:space="preserve">hat auch das Lackkleid einen großen Anteil. Die schlagfeste Beschichtung hält ein Produktleben lang. </w:t>
      </w:r>
      <w:r w:rsidR="00131665">
        <w:rPr>
          <w:rFonts w:cs="Arial"/>
          <w:sz w:val="24"/>
          <w:lang w:val="de-DE"/>
        </w:rPr>
        <w:t xml:space="preserve">Das war </w:t>
      </w:r>
      <w:r w:rsidR="00440E12">
        <w:rPr>
          <w:rFonts w:cs="Arial"/>
          <w:sz w:val="24"/>
          <w:lang w:val="de-DE"/>
        </w:rPr>
        <w:t xml:space="preserve">unter anderem </w:t>
      </w:r>
      <w:r w:rsidR="00131665">
        <w:rPr>
          <w:rFonts w:cs="Arial"/>
          <w:sz w:val="24"/>
          <w:lang w:val="de-DE"/>
        </w:rPr>
        <w:t xml:space="preserve">auch </w:t>
      </w:r>
      <w:r w:rsidR="00440E12">
        <w:rPr>
          <w:rFonts w:cs="Arial"/>
          <w:sz w:val="24"/>
          <w:lang w:val="de-DE"/>
        </w:rPr>
        <w:t>ein</w:t>
      </w:r>
      <w:r w:rsidR="00131665">
        <w:rPr>
          <w:rFonts w:cs="Arial"/>
          <w:sz w:val="24"/>
          <w:lang w:val="de-DE"/>
        </w:rPr>
        <w:t xml:space="preserve"> Grund, warum wir </w:t>
      </w:r>
      <w:r w:rsidR="00162947">
        <w:rPr>
          <w:rFonts w:cs="Arial"/>
          <w:sz w:val="24"/>
          <w:lang w:val="de-DE"/>
        </w:rPr>
        <w:t xml:space="preserve">auch an diesem Standort in eine entsprechende Anlage </w:t>
      </w:r>
      <w:r w:rsidR="00131665">
        <w:rPr>
          <w:rFonts w:cs="Arial"/>
          <w:sz w:val="24"/>
          <w:lang w:val="de-DE"/>
        </w:rPr>
        <w:t>investiert haben“</w:t>
      </w:r>
      <w:r w:rsidR="00D7496F" w:rsidRPr="3B2185DB">
        <w:rPr>
          <w:rFonts w:cs="Arial"/>
          <w:sz w:val="24"/>
          <w:lang w:val="de-DE"/>
        </w:rPr>
        <w:t xml:space="preserve">, </w:t>
      </w:r>
      <w:r w:rsidR="00D87BED">
        <w:rPr>
          <w:rFonts w:cs="Arial"/>
          <w:sz w:val="24"/>
          <w:lang w:val="de-DE"/>
        </w:rPr>
        <w:t>ist</w:t>
      </w:r>
      <w:r w:rsidR="00A32121" w:rsidRPr="3B2185DB">
        <w:rPr>
          <w:rFonts w:cs="Arial"/>
          <w:sz w:val="24"/>
          <w:lang w:val="de-DE"/>
        </w:rPr>
        <w:t xml:space="preserve"> Gregor Dietachmayr</w:t>
      </w:r>
      <w:r w:rsidR="004B75BB" w:rsidRPr="3B2185DB">
        <w:rPr>
          <w:rFonts w:cs="Arial"/>
          <w:sz w:val="24"/>
          <w:lang w:val="de-DE"/>
        </w:rPr>
        <w:t>, der Sprecher der Geschäftsführung</w:t>
      </w:r>
      <w:r w:rsidR="00162947">
        <w:rPr>
          <w:rFonts w:cs="Arial"/>
          <w:sz w:val="24"/>
          <w:lang w:val="de-DE"/>
        </w:rPr>
        <w:t>,</w:t>
      </w:r>
      <w:r w:rsidR="004B75BB" w:rsidRPr="3B2185DB">
        <w:rPr>
          <w:rFonts w:cs="Arial"/>
          <w:sz w:val="24"/>
          <w:lang w:val="de-DE"/>
        </w:rPr>
        <w:t xml:space="preserve"> </w:t>
      </w:r>
      <w:r w:rsidR="00D87BED">
        <w:rPr>
          <w:rFonts w:cs="Arial"/>
          <w:sz w:val="24"/>
          <w:lang w:val="de-DE"/>
        </w:rPr>
        <w:t>überzeugt von diesem</w:t>
      </w:r>
      <w:r w:rsidR="00A32121" w:rsidRPr="3B2185DB">
        <w:rPr>
          <w:rFonts w:cs="Arial"/>
          <w:sz w:val="24"/>
          <w:lang w:val="de-DE"/>
        </w:rPr>
        <w:t xml:space="preserve"> Ausbau</w:t>
      </w:r>
      <w:r w:rsidR="001B6C7D" w:rsidRPr="3B2185DB">
        <w:rPr>
          <w:rFonts w:cs="Arial"/>
          <w:sz w:val="24"/>
          <w:lang w:val="de-DE"/>
        </w:rPr>
        <w:t>schritt</w:t>
      </w:r>
      <w:r w:rsidR="00A32121" w:rsidRPr="3B2185DB">
        <w:rPr>
          <w:rFonts w:cs="Arial"/>
          <w:sz w:val="24"/>
          <w:lang w:val="de-DE"/>
        </w:rPr>
        <w:t xml:space="preserve">. </w:t>
      </w:r>
    </w:p>
    <w:p w14:paraId="57304331" w14:textId="757D3F59" w:rsidR="00904292" w:rsidRDefault="00904292" w:rsidP="4BE88766">
      <w:pPr>
        <w:spacing w:line="360" w:lineRule="auto"/>
        <w:jc w:val="both"/>
        <w:rPr>
          <w:rFonts w:cs="Arial"/>
          <w:sz w:val="24"/>
          <w:lang w:val="de-DE"/>
        </w:rPr>
      </w:pPr>
    </w:p>
    <w:p w14:paraId="718E9EF7" w14:textId="708BE7B6" w:rsidR="00661A4B" w:rsidRPr="007923AF" w:rsidRDefault="00930C69" w:rsidP="4BE88766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  <w:r>
        <w:rPr>
          <w:rFonts w:cs="Arial"/>
          <w:b/>
          <w:bCs/>
          <w:sz w:val="24"/>
          <w:lang w:val="de-DE"/>
        </w:rPr>
        <w:t xml:space="preserve">Der Natur </w:t>
      </w:r>
      <w:r w:rsidR="00F5679F">
        <w:rPr>
          <w:rFonts w:cs="Arial"/>
          <w:b/>
          <w:bCs/>
          <w:sz w:val="24"/>
          <w:lang w:val="de-DE"/>
        </w:rPr>
        <w:t xml:space="preserve">und den Menschen </w:t>
      </w:r>
      <w:r>
        <w:rPr>
          <w:rFonts w:cs="Arial"/>
          <w:b/>
          <w:bCs/>
          <w:sz w:val="24"/>
          <w:lang w:val="de-DE"/>
        </w:rPr>
        <w:t xml:space="preserve">verbunden </w:t>
      </w:r>
    </w:p>
    <w:p w14:paraId="1B2FB3E7" w14:textId="33276EB9" w:rsidR="00162947" w:rsidRDefault="00930C69" w:rsidP="00F4198E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A</w:t>
      </w:r>
      <w:r w:rsidR="002523B9" w:rsidRPr="3B2185DB">
        <w:rPr>
          <w:rFonts w:cs="Arial"/>
          <w:sz w:val="24"/>
          <w:lang w:val="de-DE"/>
        </w:rPr>
        <w:t xml:space="preserve">ls </w:t>
      </w:r>
      <w:r w:rsidR="00585DF3" w:rsidRPr="3B2185DB">
        <w:rPr>
          <w:rFonts w:cs="Arial"/>
          <w:sz w:val="24"/>
          <w:lang w:val="de-DE"/>
        </w:rPr>
        <w:t xml:space="preserve">Familienunternehmen </w:t>
      </w:r>
      <w:r>
        <w:rPr>
          <w:rFonts w:cs="Arial"/>
          <w:sz w:val="24"/>
          <w:lang w:val="de-DE"/>
        </w:rPr>
        <w:t>fühlt sich Pöttinger</w:t>
      </w:r>
      <w:r w:rsidR="00B67967" w:rsidRPr="3B2185DB">
        <w:rPr>
          <w:rFonts w:cs="Arial"/>
          <w:sz w:val="24"/>
          <w:lang w:val="de-DE"/>
        </w:rPr>
        <w:t xml:space="preserve"> </w:t>
      </w:r>
      <w:r w:rsidR="00585DF3" w:rsidRPr="3B2185DB">
        <w:rPr>
          <w:rFonts w:cs="Arial"/>
          <w:sz w:val="24"/>
          <w:lang w:val="de-DE"/>
        </w:rPr>
        <w:t xml:space="preserve">den </w:t>
      </w:r>
      <w:r w:rsidR="002245DC" w:rsidRPr="3B2185DB">
        <w:rPr>
          <w:rFonts w:cs="Arial"/>
          <w:sz w:val="24"/>
          <w:lang w:val="de-DE"/>
        </w:rPr>
        <w:t>M</w:t>
      </w:r>
      <w:r w:rsidR="00585DF3" w:rsidRPr="3B2185DB">
        <w:rPr>
          <w:rFonts w:cs="Arial"/>
          <w:sz w:val="24"/>
          <w:lang w:val="de-DE"/>
        </w:rPr>
        <w:t xml:space="preserve">enschen und der Umwelt </w:t>
      </w:r>
      <w:r w:rsidR="002523B9" w:rsidRPr="3B2185DB">
        <w:rPr>
          <w:rFonts w:cs="Arial"/>
          <w:sz w:val="24"/>
          <w:lang w:val="de-DE"/>
        </w:rPr>
        <w:t>verpflichtet</w:t>
      </w:r>
      <w:r w:rsidR="004F7942" w:rsidRPr="3B2185DB">
        <w:rPr>
          <w:rFonts w:cs="Arial"/>
          <w:sz w:val="24"/>
          <w:lang w:val="de-DE"/>
        </w:rPr>
        <w:t>.</w:t>
      </w:r>
      <w:r w:rsidR="0051739A" w:rsidRPr="3B2185DB">
        <w:rPr>
          <w:rFonts w:cs="Arial"/>
          <w:sz w:val="24"/>
          <w:lang w:val="de-DE"/>
        </w:rPr>
        <w:t xml:space="preserve"> </w:t>
      </w:r>
      <w:r w:rsidR="00546229">
        <w:rPr>
          <w:rFonts w:cs="Arial"/>
          <w:sz w:val="24"/>
          <w:lang w:val="de-DE"/>
        </w:rPr>
        <w:t>Neben den nachhaltigen Aspekten bei der Errichtung der neuen Halle</w:t>
      </w:r>
      <w:r w:rsidR="00DC2FDE">
        <w:rPr>
          <w:rFonts w:cs="Arial"/>
          <w:sz w:val="24"/>
          <w:lang w:val="de-DE"/>
        </w:rPr>
        <w:t xml:space="preserve"> (großzügiger Einsatz von Holz, Dachbegrünung</w:t>
      </w:r>
      <w:r w:rsidR="00DB13D0">
        <w:rPr>
          <w:rFonts w:cs="Arial"/>
          <w:sz w:val="24"/>
          <w:lang w:val="de-DE"/>
        </w:rPr>
        <w:t xml:space="preserve">, </w:t>
      </w:r>
      <w:r w:rsidR="008E4FD1">
        <w:rPr>
          <w:rFonts w:cs="Arial"/>
          <w:sz w:val="24"/>
          <w:lang w:val="de-DE"/>
        </w:rPr>
        <w:t>PV-Anlage</w:t>
      </w:r>
      <w:r w:rsidR="00DC2FDE">
        <w:rPr>
          <w:rFonts w:cs="Arial"/>
          <w:sz w:val="24"/>
          <w:lang w:val="de-DE"/>
        </w:rPr>
        <w:t xml:space="preserve">, Nutzung der Restwärme usw.) wird auch beim </w:t>
      </w:r>
      <w:r w:rsidR="005C6816">
        <w:rPr>
          <w:rFonts w:cs="Arial"/>
          <w:sz w:val="24"/>
          <w:lang w:val="de-DE"/>
        </w:rPr>
        <w:t>Beschichtungs</w:t>
      </w:r>
      <w:r w:rsidR="00DC2FDE">
        <w:rPr>
          <w:rFonts w:cs="Arial"/>
          <w:sz w:val="24"/>
          <w:lang w:val="de-DE"/>
        </w:rPr>
        <w:t xml:space="preserve">verfahren auf höchstmögliche Ressourcen- und Umweltschonung geachtet. </w:t>
      </w:r>
    </w:p>
    <w:p w14:paraId="7A5B1E7F" w14:textId="17E6159C" w:rsidR="005B2F0A" w:rsidRDefault="00110ED8" w:rsidP="00F4198E">
      <w:pPr>
        <w:spacing w:line="360" w:lineRule="auto"/>
        <w:jc w:val="both"/>
        <w:rPr>
          <w:rFonts w:cs="Arial"/>
          <w:sz w:val="24"/>
          <w:lang w:val="de-DE"/>
        </w:rPr>
      </w:pPr>
      <w:r w:rsidRPr="005908EC">
        <w:rPr>
          <w:rFonts w:cs="Arial"/>
          <w:sz w:val="24"/>
          <w:lang w:val="de-DE"/>
        </w:rPr>
        <w:t xml:space="preserve">Mit dem </w:t>
      </w:r>
      <w:r w:rsidR="00DC2FDE">
        <w:rPr>
          <w:rFonts w:cs="Arial"/>
          <w:sz w:val="24"/>
          <w:lang w:val="de-DE"/>
        </w:rPr>
        <w:t>Zu</w:t>
      </w:r>
      <w:r w:rsidRPr="005908EC">
        <w:rPr>
          <w:rFonts w:cs="Arial"/>
          <w:sz w:val="24"/>
          <w:lang w:val="de-DE"/>
        </w:rPr>
        <w:t xml:space="preserve">bau </w:t>
      </w:r>
      <w:r w:rsidR="00AC016F">
        <w:rPr>
          <w:rFonts w:cs="Arial"/>
          <w:sz w:val="24"/>
          <w:lang w:val="de-DE"/>
        </w:rPr>
        <w:t>wurde darüber hinaus</w:t>
      </w:r>
      <w:r w:rsidR="00927B2C">
        <w:rPr>
          <w:rFonts w:cs="Arial"/>
          <w:sz w:val="24"/>
          <w:lang w:val="de-DE"/>
        </w:rPr>
        <w:t xml:space="preserve"> weitere </w:t>
      </w:r>
      <w:r w:rsidRPr="005908EC">
        <w:rPr>
          <w:rFonts w:cs="Arial"/>
          <w:sz w:val="24"/>
          <w:lang w:val="de-DE"/>
        </w:rPr>
        <w:t>Wertschöpfung in der Region</w:t>
      </w:r>
      <w:r w:rsidR="00916C53" w:rsidRPr="005908EC">
        <w:rPr>
          <w:rFonts w:cs="Arial"/>
          <w:sz w:val="24"/>
          <w:lang w:val="de-DE"/>
        </w:rPr>
        <w:t xml:space="preserve"> geschaffen</w:t>
      </w:r>
      <w:r w:rsidR="00561CA4">
        <w:rPr>
          <w:rFonts w:cs="Arial"/>
          <w:sz w:val="24"/>
          <w:lang w:val="de-DE"/>
        </w:rPr>
        <w:t xml:space="preserve">. </w:t>
      </w:r>
      <w:r w:rsidR="00373C23">
        <w:rPr>
          <w:rFonts w:cs="Arial"/>
          <w:sz w:val="24"/>
          <w:lang w:val="de-DE"/>
        </w:rPr>
        <w:t>Neben den r</w:t>
      </w:r>
      <w:r w:rsidR="00192809" w:rsidRPr="3B2185DB">
        <w:rPr>
          <w:rFonts w:cs="Arial"/>
          <w:sz w:val="24"/>
          <w:lang w:val="de-DE"/>
        </w:rPr>
        <w:t xml:space="preserve">und 60 </w:t>
      </w:r>
      <w:r w:rsidR="008B1509">
        <w:rPr>
          <w:rFonts w:cs="Arial"/>
          <w:sz w:val="24"/>
          <w:lang w:val="de-DE"/>
        </w:rPr>
        <w:t>Beschäftigten</w:t>
      </w:r>
      <w:r w:rsidR="00373C23">
        <w:rPr>
          <w:rFonts w:cs="Arial"/>
          <w:sz w:val="24"/>
          <w:lang w:val="de-DE"/>
        </w:rPr>
        <w:t xml:space="preserve"> in der </w:t>
      </w:r>
      <w:r w:rsidR="3A17E526" w:rsidRPr="3B2185DB">
        <w:rPr>
          <w:rFonts w:cs="Arial"/>
          <w:sz w:val="24"/>
          <w:lang w:val="de-DE"/>
        </w:rPr>
        <w:t xml:space="preserve">Montage </w:t>
      </w:r>
      <w:r w:rsidR="3A17E526" w:rsidRPr="003569B7">
        <w:rPr>
          <w:rFonts w:cs="Arial"/>
          <w:sz w:val="24"/>
          <w:lang w:val="de-DE"/>
        </w:rPr>
        <w:t>von</w:t>
      </w:r>
      <w:r w:rsidR="3A17E526" w:rsidRPr="3B2185DB">
        <w:rPr>
          <w:rFonts w:cs="Arial"/>
          <w:sz w:val="24"/>
          <w:lang w:val="de-DE"/>
        </w:rPr>
        <w:t xml:space="preserve"> IMPRESS</w:t>
      </w:r>
      <w:r w:rsidR="5ECE1999" w:rsidRPr="3B2185DB">
        <w:rPr>
          <w:rFonts w:cs="Arial"/>
          <w:sz w:val="24"/>
          <w:lang w:val="de-DE"/>
        </w:rPr>
        <w:t xml:space="preserve"> </w:t>
      </w:r>
      <w:r w:rsidR="5ECE1999" w:rsidRPr="003569B7">
        <w:rPr>
          <w:rFonts w:cs="Arial"/>
          <w:sz w:val="24"/>
          <w:lang w:val="de-DE"/>
        </w:rPr>
        <w:t>Rundballenpresse</w:t>
      </w:r>
      <w:r w:rsidR="008B1509">
        <w:rPr>
          <w:rFonts w:cs="Arial"/>
          <w:sz w:val="24"/>
          <w:lang w:val="de-DE"/>
        </w:rPr>
        <w:t xml:space="preserve">, </w:t>
      </w:r>
      <w:r w:rsidR="7A8810AD" w:rsidRPr="3B2185DB">
        <w:rPr>
          <w:rFonts w:cs="Arial"/>
          <w:sz w:val="24"/>
          <w:lang w:val="de-DE"/>
        </w:rPr>
        <w:t>de</w:t>
      </w:r>
      <w:r w:rsidR="00373C23">
        <w:rPr>
          <w:rFonts w:cs="Arial"/>
          <w:sz w:val="24"/>
          <w:lang w:val="de-DE"/>
        </w:rPr>
        <w:t>n</w:t>
      </w:r>
      <w:r w:rsidR="7A8810AD" w:rsidRPr="3B2185DB">
        <w:rPr>
          <w:rFonts w:cs="Arial"/>
          <w:sz w:val="24"/>
          <w:lang w:val="de-DE"/>
        </w:rPr>
        <w:t xml:space="preserve"> </w:t>
      </w:r>
      <w:r w:rsidR="7A8810AD" w:rsidRPr="00F41294">
        <w:rPr>
          <w:rFonts w:cs="Arial"/>
          <w:sz w:val="24"/>
          <w:lang w:val="de-DE"/>
        </w:rPr>
        <w:t>Großschwader</w:t>
      </w:r>
      <w:r w:rsidR="00373C23">
        <w:rPr>
          <w:rFonts w:cs="Arial"/>
          <w:sz w:val="24"/>
          <w:lang w:val="de-DE"/>
        </w:rPr>
        <w:t>n</w:t>
      </w:r>
      <w:r w:rsidR="7A8810AD" w:rsidRPr="3B2185DB">
        <w:rPr>
          <w:rFonts w:cs="Arial"/>
          <w:b/>
          <w:bCs/>
          <w:color w:val="00B050"/>
          <w:sz w:val="24"/>
          <w:lang w:val="de-DE"/>
        </w:rPr>
        <w:t xml:space="preserve"> </w:t>
      </w:r>
      <w:r w:rsidR="3A17E526" w:rsidRPr="3B2185DB">
        <w:rPr>
          <w:rFonts w:cs="Arial"/>
          <w:sz w:val="24"/>
          <w:lang w:val="de-DE"/>
        </w:rPr>
        <w:t>TOP</w:t>
      </w:r>
      <w:r w:rsidR="008B1509">
        <w:rPr>
          <w:rFonts w:cs="Arial"/>
          <w:sz w:val="24"/>
          <w:lang w:val="de-DE"/>
        </w:rPr>
        <w:t xml:space="preserve"> und den MERGENTO Bandschwadern</w:t>
      </w:r>
      <w:r w:rsidR="0057782C">
        <w:rPr>
          <w:rFonts w:cs="Arial"/>
          <w:sz w:val="24"/>
          <w:lang w:val="de-DE"/>
        </w:rPr>
        <w:t xml:space="preserve">, </w:t>
      </w:r>
      <w:r w:rsidR="0057782C" w:rsidRPr="008E4FD1">
        <w:rPr>
          <w:rFonts w:cs="Arial"/>
          <w:sz w:val="24"/>
          <w:lang w:val="de-DE"/>
        </w:rPr>
        <w:t xml:space="preserve">werden </w:t>
      </w:r>
      <w:r w:rsidR="00822233" w:rsidRPr="008E4FD1">
        <w:rPr>
          <w:rFonts w:cs="Arial"/>
          <w:sz w:val="24"/>
          <w:lang w:val="de-DE"/>
        </w:rPr>
        <w:t xml:space="preserve">weitere </w:t>
      </w:r>
      <w:r w:rsidR="002F2B5E" w:rsidRPr="008E4FD1">
        <w:rPr>
          <w:rFonts w:cs="Arial"/>
          <w:sz w:val="24"/>
          <w:lang w:val="de-DE"/>
        </w:rPr>
        <w:t xml:space="preserve">ca. 50 </w:t>
      </w:r>
      <w:r w:rsidR="00383B91" w:rsidRPr="008E4FD1">
        <w:rPr>
          <w:rFonts w:cs="Arial"/>
          <w:sz w:val="24"/>
          <w:lang w:val="de-DE"/>
        </w:rPr>
        <w:t>Personen</w:t>
      </w:r>
      <w:r w:rsidR="00152D36" w:rsidRPr="008E4FD1">
        <w:rPr>
          <w:rFonts w:cs="Arial"/>
          <w:sz w:val="24"/>
          <w:lang w:val="de-DE"/>
        </w:rPr>
        <w:t xml:space="preserve"> </w:t>
      </w:r>
      <w:r w:rsidR="00162947" w:rsidRPr="008E4FD1">
        <w:rPr>
          <w:rFonts w:cs="Arial"/>
          <w:sz w:val="24"/>
          <w:lang w:val="de-DE"/>
        </w:rPr>
        <w:t xml:space="preserve">hier </w:t>
      </w:r>
      <w:r w:rsidR="0057782C" w:rsidRPr="008E4FD1">
        <w:rPr>
          <w:rFonts w:cs="Arial"/>
          <w:sz w:val="24"/>
          <w:lang w:val="de-DE"/>
        </w:rPr>
        <w:t>einen</w:t>
      </w:r>
      <w:r w:rsidR="0057782C">
        <w:rPr>
          <w:rFonts w:cs="Arial"/>
          <w:sz w:val="24"/>
          <w:lang w:val="de-DE"/>
        </w:rPr>
        <w:t xml:space="preserve"> </w:t>
      </w:r>
      <w:r w:rsidR="00E206D6">
        <w:rPr>
          <w:rFonts w:cs="Arial"/>
          <w:sz w:val="24"/>
          <w:lang w:val="de-DE"/>
        </w:rPr>
        <w:t xml:space="preserve">modernen und ergonomisch gestalteten Arbeitsplatz finden. </w:t>
      </w:r>
    </w:p>
    <w:p w14:paraId="0C3E11D7" w14:textId="44D6C195" w:rsidR="002F2B5E" w:rsidRDefault="002E20C7" w:rsidP="002F2B5E">
      <w:pPr>
        <w:spacing w:line="360" w:lineRule="auto"/>
        <w:jc w:val="both"/>
        <w:rPr>
          <w:rFonts w:eastAsia="Arial" w:cs="Arial"/>
          <w:color w:val="000000" w:themeColor="text1"/>
          <w:sz w:val="24"/>
          <w:lang w:val="de-DE"/>
        </w:rPr>
      </w:pPr>
      <w:r>
        <w:rPr>
          <w:rFonts w:eastAsia="Arial" w:cs="Arial"/>
          <w:color w:val="000000" w:themeColor="text1"/>
          <w:sz w:val="24"/>
          <w:lang w:val="de-DE"/>
        </w:rPr>
        <w:t xml:space="preserve">Die Geschäftsführung hat die wirtschaftliche Entwicklungen stets im Blick und hat </w:t>
      </w:r>
      <w:r w:rsidR="00875BD6">
        <w:rPr>
          <w:rFonts w:eastAsia="Arial" w:cs="Arial"/>
          <w:color w:val="000000" w:themeColor="text1"/>
          <w:sz w:val="24"/>
          <w:lang w:val="de-DE"/>
        </w:rPr>
        <w:t>daher d</w:t>
      </w:r>
      <w:r w:rsidR="002F2B5E">
        <w:rPr>
          <w:rFonts w:eastAsia="Arial" w:cs="Arial"/>
          <w:color w:val="000000" w:themeColor="text1"/>
          <w:sz w:val="24"/>
          <w:lang w:val="de-DE"/>
        </w:rPr>
        <w:t xml:space="preserve">ie Planungen für die weiteren Ausbauschritte bereits gestartet. </w:t>
      </w:r>
    </w:p>
    <w:p w14:paraId="34FD2967" w14:textId="1A375F0A" w:rsidR="009C344D" w:rsidRDefault="009C344D">
      <w:pPr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br w:type="page"/>
      </w:r>
    </w:p>
    <w:p w14:paraId="223D90BB" w14:textId="11779613" w:rsidR="00AF3C1D" w:rsidRPr="00DA1787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A1787">
        <w:rPr>
          <w:rFonts w:cs="Arial"/>
          <w:b/>
          <w:sz w:val="24"/>
          <w:szCs w:val="22"/>
          <w:lang w:val="de-DE"/>
        </w:rPr>
        <w:lastRenderedPageBreak/>
        <w:t>Bildvorschau</w:t>
      </w:r>
      <w:r w:rsidR="0033632A" w:rsidRPr="00DA1787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6"/>
        <w:gridCol w:w="4326"/>
      </w:tblGrid>
      <w:tr w:rsidR="00DA1787" w:rsidRPr="00DA1787" w14:paraId="7F628DC7" w14:textId="77777777" w:rsidTr="00D5030B">
        <w:tc>
          <w:tcPr>
            <w:tcW w:w="4552" w:type="dxa"/>
          </w:tcPr>
          <w:p w14:paraId="2D69DE3A" w14:textId="23DC9F6B" w:rsidR="009D360C" w:rsidRPr="00DA1787" w:rsidRDefault="009D360C" w:rsidP="00C4722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FBD697A" w14:textId="1F7741D1" w:rsidR="00F849D9" w:rsidRPr="00DA1787" w:rsidRDefault="007C6BC4" w:rsidP="4BE88766">
            <w:pPr>
              <w:spacing w:line="360" w:lineRule="auto"/>
              <w:jc w:val="center"/>
              <w:rPr>
                <w:rFonts w:cs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111DF9" wp14:editId="3DAF90C2">
                  <wp:extent cx="1228953" cy="82087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30" cy="83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3D2D43A5" w14:textId="31C2BC5C" w:rsidR="00307B1A" w:rsidRPr="00DA1787" w:rsidRDefault="00307B1A" w:rsidP="00C0136D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14:paraId="5084529F" w14:textId="5D92E618" w:rsidR="00831770" w:rsidRPr="00DA1787" w:rsidRDefault="00C4722A" w:rsidP="00307B1A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A1787">
              <w:rPr>
                <w:noProof/>
              </w:rPr>
              <w:drawing>
                <wp:inline distT="0" distB="0" distL="0" distR="0" wp14:anchorId="5DAFDDDD" wp14:editId="61BF21F7">
                  <wp:extent cx="1266605" cy="8453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82" cy="85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87" w:rsidRPr="0029654C" w14:paraId="749CD96E" w14:textId="77777777" w:rsidTr="00D5030B">
        <w:tc>
          <w:tcPr>
            <w:tcW w:w="4552" w:type="dxa"/>
          </w:tcPr>
          <w:p w14:paraId="4BC19693" w14:textId="35B24641" w:rsidR="00831770" w:rsidRPr="00DA1787" w:rsidRDefault="00686281" w:rsidP="00EE6FAB">
            <w:pPr>
              <w:jc w:val="center"/>
              <w:rPr>
                <w:sz w:val="20"/>
                <w:szCs w:val="20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>Pöttinger-Teile im Tauchbecken</w:t>
            </w:r>
            <w:r w:rsidR="00BB173E" w:rsidRPr="00DA1787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4510" w:type="dxa"/>
          </w:tcPr>
          <w:p w14:paraId="5B1DABAF" w14:textId="77777777" w:rsidR="00C876CA" w:rsidRDefault="00A554A3" w:rsidP="00DA1787">
            <w:pPr>
              <w:jc w:val="center"/>
              <w:rPr>
                <w:rFonts w:cs="Arial"/>
                <w:lang w:val="de-DE"/>
              </w:rPr>
            </w:pPr>
            <w:r w:rsidRPr="00DA1787">
              <w:rPr>
                <w:rFonts w:cs="Arial"/>
                <w:lang w:val="de-DE"/>
              </w:rPr>
              <w:t xml:space="preserve">Beste </w:t>
            </w:r>
            <w:r w:rsidR="00C66DE4" w:rsidRPr="00DA1787">
              <w:rPr>
                <w:rFonts w:cs="Arial"/>
                <w:lang w:val="de-DE"/>
              </w:rPr>
              <w:t xml:space="preserve">Lackqualität </w:t>
            </w:r>
            <w:r w:rsidR="00750A96" w:rsidRPr="00DA1787">
              <w:rPr>
                <w:rFonts w:cs="Arial"/>
                <w:lang w:val="de-DE"/>
              </w:rPr>
              <w:t xml:space="preserve">auch für </w:t>
            </w:r>
            <w:r w:rsidRPr="00DA1787">
              <w:rPr>
                <w:rFonts w:cs="Arial"/>
                <w:lang w:val="de-DE"/>
              </w:rPr>
              <w:t xml:space="preserve">sehr </w:t>
            </w:r>
            <w:r w:rsidR="00750A96" w:rsidRPr="00DA1787">
              <w:rPr>
                <w:rFonts w:cs="Arial"/>
                <w:lang w:val="de-DE"/>
              </w:rPr>
              <w:t>große Teile</w:t>
            </w:r>
          </w:p>
          <w:p w14:paraId="5CBA5D5E" w14:textId="5CE86954" w:rsidR="00DA1787" w:rsidRPr="00DA1787" w:rsidRDefault="00DA1787" w:rsidP="00DA1787">
            <w:pPr>
              <w:jc w:val="center"/>
              <w:rPr>
                <w:rFonts w:cs="Arial"/>
                <w:lang w:val="de-DE"/>
              </w:rPr>
            </w:pPr>
          </w:p>
        </w:tc>
      </w:tr>
      <w:tr w:rsidR="00DA1787" w:rsidRPr="0029654C" w14:paraId="6C59E508" w14:textId="77777777" w:rsidTr="00D5030B">
        <w:tc>
          <w:tcPr>
            <w:tcW w:w="4552" w:type="dxa"/>
          </w:tcPr>
          <w:p w14:paraId="500ADCF9" w14:textId="0D775DCA" w:rsidR="00553CB4" w:rsidRDefault="00325B50" w:rsidP="00D5030B">
            <w:pPr>
              <w:jc w:val="center"/>
              <w:rPr>
                <w:lang w:val="de-DE"/>
              </w:rPr>
            </w:pPr>
            <w:hyperlink r:id="rId13" w:history="1">
              <w:r w:rsidRPr="001E72B6">
                <w:rPr>
                  <w:rStyle w:val="Hyperlink"/>
                  <w:lang w:val="de-DE"/>
                </w:rPr>
                <w:t>https://www.poettinger.at/de_at/newsroom/pressebild/93475</w:t>
              </w:r>
            </w:hyperlink>
          </w:p>
          <w:p w14:paraId="07CCA323" w14:textId="4C1B57FA" w:rsidR="00325B50" w:rsidRPr="00325B50" w:rsidRDefault="00325B50" w:rsidP="00D5030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0" w:type="dxa"/>
          </w:tcPr>
          <w:p w14:paraId="1E8C7084" w14:textId="65FE3935" w:rsidR="002E586A" w:rsidRPr="00DA1787" w:rsidRDefault="00605121" w:rsidP="00E5692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14" w:history="1">
              <w:r w:rsidR="00C4722A" w:rsidRPr="00DA1787">
                <w:rPr>
                  <w:rStyle w:val="Hyperlink"/>
                  <w:rFonts w:cs="Arial"/>
                  <w:color w:val="auto"/>
                  <w:sz w:val="20"/>
                  <w:szCs w:val="20"/>
                  <w:lang w:val="de-DE"/>
                </w:rPr>
                <w:t>https://www.poettinger.at/de_at/newsroom/pressebild/93473</w:t>
              </w:r>
            </w:hyperlink>
          </w:p>
          <w:p w14:paraId="509B2EA9" w14:textId="116D0604" w:rsidR="00C4722A" w:rsidRPr="00DA1787" w:rsidRDefault="00C4722A" w:rsidP="00E5692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A1787" w:rsidRPr="0029654C" w14:paraId="5FCE6A51" w14:textId="77777777" w:rsidTr="00D5030B">
        <w:tc>
          <w:tcPr>
            <w:tcW w:w="4552" w:type="dxa"/>
          </w:tcPr>
          <w:p w14:paraId="3288517D" w14:textId="77777777" w:rsidR="00686281" w:rsidRDefault="00686281" w:rsidP="001A6AB4">
            <w:pPr>
              <w:jc w:val="center"/>
              <w:rPr>
                <w:rFonts w:cs="Arial"/>
                <w:sz w:val="24"/>
                <w:szCs w:val="22"/>
                <w:lang w:val="de-DE"/>
              </w:rPr>
            </w:pPr>
          </w:p>
          <w:p w14:paraId="06FD26D7" w14:textId="75615860" w:rsidR="00DF06C9" w:rsidRPr="00DA1787" w:rsidRDefault="00686281" w:rsidP="001A6AB4">
            <w:pPr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E2BBCAD" wp14:editId="3D475A56">
                  <wp:extent cx="1331418" cy="889313"/>
                  <wp:effectExtent l="0" t="0" r="254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28" cy="89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2318B88B" w14:textId="09936DC2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06CD2395" w14:textId="77E65968" w:rsidR="0034314D" w:rsidRPr="00DA1787" w:rsidRDefault="00DA1787" w:rsidP="001A6AB4">
            <w:pPr>
              <w:jc w:val="center"/>
              <w:rPr>
                <w:lang w:val="de-DE"/>
              </w:rPr>
            </w:pPr>
            <w:r w:rsidRPr="00DA1787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94D04A8" wp14:editId="37B8077A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50597</wp:posOffset>
                  </wp:positionV>
                  <wp:extent cx="1268083" cy="846446"/>
                  <wp:effectExtent l="0" t="0" r="889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84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465E6" w14:textId="7B11A9AD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3F34CD67" w14:textId="6FE7ED50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34ADFEE9" w14:textId="23CD8DF1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63C59EF6" w14:textId="233DC580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6938B844" w14:textId="7894B490" w:rsidR="00DF06C9" w:rsidRPr="00DA1787" w:rsidRDefault="00DF06C9" w:rsidP="001A6AB4">
            <w:pPr>
              <w:jc w:val="center"/>
              <w:rPr>
                <w:lang w:val="de-DE"/>
              </w:rPr>
            </w:pPr>
          </w:p>
          <w:p w14:paraId="38C7B097" w14:textId="58AFF114" w:rsidR="009C1202" w:rsidRPr="00DA1787" w:rsidRDefault="009C1202" w:rsidP="000B4233">
            <w:pPr>
              <w:rPr>
                <w:lang w:val="de-DE"/>
              </w:rPr>
            </w:pPr>
          </w:p>
        </w:tc>
      </w:tr>
      <w:tr w:rsidR="00DF06C9" w:rsidRPr="0029654C" w14:paraId="30C8D010" w14:textId="77777777" w:rsidTr="00D5030B">
        <w:tc>
          <w:tcPr>
            <w:tcW w:w="4552" w:type="dxa"/>
          </w:tcPr>
          <w:p w14:paraId="25A94A9A" w14:textId="77777777" w:rsidR="00DF06C9" w:rsidRDefault="00884AFB" w:rsidP="0032391E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Modernes und umwel</w:t>
            </w:r>
            <w:r w:rsidR="008C063C">
              <w:rPr>
                <w:rFonts w:cs="Arial"/>
                <w:szCs w:val="22"/>
                <w:lang w:val="de-DE"/>
              </w:rPr>
              <w:t>t</w:t>
            </w:r>
            <w:r>
              <w:rPr>
                <w:rFonts w:cs="Arial"/>
                <w:szCs w:val="22"/>
                <w:lang w:val="de-DE"/>
              </w:rPr>
              <w:t>freundliches Lackierverfahren</w:t>
            </w:r>
            <w:r w:rsidR="0034314D">
              <w:rPr>
                <w:rFonts w:cs="Arial"/>
                <w:szCs w:val="22"/>
                <w:lang w:val="de-DE"/>
              </w:rPr>
              <w:t xml:space="preserve">, </w:t>
            </w:r>
            <w:r w:rsidR="000B4233">
              <w:rPr>
                <w:rFonts w:cs="Arial"/>
                <w:szCs w:val="22"/>
                <w:lang w:val="de-DE"/>
              </w:rPr>
              <w:t xml:space="preserve">bis in den </w:t>
            </w:r>
            <w:r w:rsidR="00CA32AB">
              <w:rPr>
                <w:rFonts w:cs="Arial"/>
                <w:szCs w:val="22"/>
                <w:lang w:val="de-DE"/>
              </w:rPr>
              <w:t xml:space="preserve">letzten </w:t>
            </w:r>
            <w:r w:rsidR="0034314D">
              <w:rPr>
                <w:rFonts w:cs="Arial"/>
                <w:szCs w:val="22"/>
                <w:lang w:val="de-DE"/>
              </w:rPr>
              <w:t>Winkel</w:t>
            </w:r>
          </w:p>
          <w:p w14:paraId="0CD1A0FC" w14:textId="50248FB1" w:rsidR="00951A76" w:rsidRPr="0032391E" w:rsidRDefault="00951A76" w:rsidP="0032391E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510" w:type="dxa"/>
          </w:tcPr>
          <w:p w14:paraId="6119AB2D" w14:textId="1686AED0" w:rsidR="00DF06C9" w:rsidRPr="0032391E" w:rsidRDefault="00927CA3" w:rsidP="4BE8876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Beste Lackqualität bei</w:t>
            </w:r>
            <w:r w:rsidR="004211B1">
              <w:rPr>
                <w:rFonts w:cs="Arial"/>
                <w:lang w:val="de-DE"/>
              </w:rPr>
              <w:t xml:space="preserve">m </w:t>
            </w:r>
            <w:proofErr w:type="spellStart"/>
            <w:r w:rsidR="004211B1">
              <w:rPr>
                <w:rFonts w:cs="Arial"/>
                <w:lang w:val="de-DE"/>
              </w:rPr>
              <w:t>Bandschwader</w:t>
            </w:r>
            <w:proofErr w:type="spellEnd"/>
            <w:r w:rsidR="004211B1">
              <w:rPr>
                <w:rFonts w:cs="Arial"/>
                <w:lang w:val="de-DE"/>
              </w:rPr>
              <w:t xml:space="preserve"> MERGENTO</w:t>
            </w:r>
          </w:p>
        </w:tc>
      </w:tr>
      <w:tr w:rsidR="00DF06C9" w:rsidRPr="0029654C" w14:paraId="1CBE52DC" w14:textId="77777777" w:rsidTr="00D5030B">
        <w:tc>
          <w:tcPr>
            <w:tcW w:w="4552" w:type="dxa"/>
          </w:tcPr>
          <w:p w14:paraId="1A459984" w14:textId="3CCE8B50" w:rsidR="00DF06C9" w:rsidRDefault="0029654C" w:rsidP="0032391E">
            <w:pPr>
              <w:jc w:val="center"/>
              <w:rPr>
                <w:lang w:val="de-DE"/>
              </w:rPr>
            </w:pPr>
            <w:hyperlink r:id="rId17" w:history="1">
              <w:r w:rsidRPr="001E72B6">
                <w:rPr>
                  <w:rStyle w:val="Hyperlink"/>
                  <w:lang w:val="de-DE"/>
                </w:rPr>
                <w:t>https://www.poettinger.at/de_at/newsroom/pressebild/93504</w:t>
              </w:r>
            </w:hyperlink>
          </w:p>
          <w:p w14:paraId="22E2D32D" w14:textId="7B918FC6" w:rsidR="0029654C" w:rsidRPr="0029654C" w:rsidRDefault="0029654C" w:rsidP="0032391E">
            <w:pPr>
              <w:jc w:val="center"/>
              <w:rPr>
                <w:color w:val="FF00FF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4510" w:type="dxa"/>
          </w:tcPr>
          <w:p w14:paraId="7B867FC1" w14:textId="30EF6228" w:rsidR="00DF06C9" w:rsidRPr="0029654C" w:rsidRDefault="00605121" w:rsidP="4BE88766">
            <w:pPr>
              <w:jc w:val="center"/>
              <w:rPr>
                <w:color w:val="FF00FF"/>
                <w:sz w:val="20"/>
                <w:szCs w:val="20"/>
                <w:u w:val="single"/>
                <w:lang w:val="de-DE"/>
              </w:rPr>
            </w:pPr>
            <w:hyperlink r:id="rId18" w:history="1">
              <w:r w:rsidR="005C2F3C" w:rsidRPr="0029654C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https://www.poettinger.at/de_at/newsroom/pressebild/65035</w:t>
              </w:r>
            </w:hyperlink>
          </w:p>
          <w:p w14:paraId="72CC2542" w14:textId="632AC9A4" w:rsidR="005C2F3C" w:rsidRPr="0029654C" w:rsidRDefault="005C2F3C" w:rsidP="4BE88766">
            <w:pPr>
              <w:jc w:val="center"/>
              <w:rPr>
                <w:color w:val="FF00FF"/>
                <w:sz w:val="20"/>
                <w:szCs w:val="20"/>
                <w:u w:val="single"/>
                <w:lang w:val="de-DE"/>
              </w:rPr>
            </w:pPr>
          </w:p>
        </w:tc>
      </w:tr>
    </w:tbl>
    <w:p w14:paraId="6F6F08D6" w14:textId="39B99AFC" w:rsidR="00B51017" w:rsidRPr="0029654C" w:rsidRDefault="00B51017" w:rsidP="00C876CA">
      <w:pPr>
        <w:jc w:val="center"/>
        <w:rPr>
          <w:color w:val="0000FF"/>
          <w:sz w:val="20"/>
          <w:szCs w:val="20"/>
          <w:u w:val="single"/>
          <w:lang w:val="de-DE"/>
        </w:rPr>
      </w:pPr>
    </w:p>
    <w:p w14:paraId="4661A933" w14:textId="77777777" w:rsidR="00B07100" w:rsidRPr="0029654C" w:rsidRDefault="00B07100" w:rsidP="007B12BD">
      <w:pPr>
        <w:jc w:val="both"/>
        <w:rPr>
          <w:rFonts w:cs="Arial"/>
          <w:sz w:val="24"/>
          <w:szCs w:val="22"/>
          <w:lang w:val="de-DE"/>
        </w:rPr>
      </w:pPr>
    </w:p>
    <w:p w14:paraId="2D47D06B" w14:textId="6C74D482" w:rsidR="00CB2D2C" w:rsidRPr="006748E0" w:rsidRDefault="00CB2D2C" w:rsidP="007B12BD">
      <w:pPr>
        <w:jc w:val="both"/>
        <w:rPr>
          <w:rFonts w:cs="Arial"/>
          <w:szCs w:val="22"/>
          <w:lang w:val="de-DE"/>
        </w:rPr>
      </w:pPr>
      <w:r w:rsidRPr="006748E0">
        <w:rPr>
          <w:rFonts w:cs="Arial"/>
          <w:szCs w:val="22"/>
          <w:lang w:val="de-DE"/>
        </w:rPr>
        <w:t xml:space="preserve">Weitere druckoptimierte Bilder: </w:t>
      </w:r>
      <w:hyperlink r:id="rId19" w:history="1">
        <w:r w:rsidR="006748E0" w:rsidRPr="006748E0">
          <w:rPr>
            <w:rStyle w:val="Hyperlink"/>
            <w:rFonts w:cs="Arial"/>
            <w:szCs w:val="22"/>
            <w:lang w:val="de-DE"/>
          </w:rPr>
          <w:t>http://www.poettinger.at/presse</w:t>
        </w:r>
      </w:hyperlink>
    </w:p>
    <w:sectPr w:rsidR="00CB2D2C" w:rsidRPr="006748E0" w:rsidSect="00A92099">
      <w:headerReference w:type="default" r:id="rId20"/>
      <w:footerReference w:type="default" r:id="rId2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1E4F" w14:textId="77777777" w:rsidR="00CA3D5C" w:rsidRDefault="00CA3D5C" w:rsidP="00A92099">
      <w:r>
        <w:separator/>
      </w:r>
    </w:p>
  </w:endnote>
  <w:endnote w:type="continuationSeparator" w:id="0">
    <w:p w14:paraId="791CB63E" w14:textId="77777777" w:rsidR="00CA3D5C" w:rsidRDefault="00CA3D5C" w:rsidP="00A92099">
      <w:r>
        <w:continuationSeparator/>
      </w:r>
    </w:p>
  </w:endnote>
  <w:endnote w:type="continuationNotice" w:id="1">
    <w:p w14:paraId="56D2C5F9" w14:textId="77777777" w:rsidR="00CA3D5C" w:rsidRDefault="00CA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C331" w14:textId="77777777" w:rsidR="006C508B" w:rsidRPr="00796525" w:rsidRDefault="006C508B" w:rsidP="00F514CE">
    <w:pPr>
      <w:rPr>
        <w:rFonts w:cs="Arial"/>
        <w:b/>
        <w:sz w:val="18"/>
        <w:szCs w:val="18"/>
        <w:lang w:val="de-DE"/>
      </w:rPr>
    </w:pPr>
  </w:p>
  <w:p w14:paraId="642C0DD9" w14:textId="05A2A93F" w:rsidR="00E231B7" w:rsidRPr="00796525" w:rsidRDefault="007858B5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</w:t>
    </w:r>
    <w:r w:rsidR="00E231B7">
      <w:rPr>
        <w:rFonts w:cs="Arial"/>
        <w:b/>
        <w:sz w:val="18"/>
        <w:szCs w:val="18"/>
        <w:lang w:val="de-DE"/>
      </w:rPr>
      <w:t xml:space="preserve"> Landtechnik </w:t>
    </w:r>
    <w:r w:rsidR="00E231B7" w:rsidRPr="00796525">
      <w:rPr>
        <w:rFonts w:cs="Arial"/>
        <w:b/>
        <w:sz w:val="18"/>
        <w:szCs w:val="18"/>
        <w:lang w:val="de-DE"/>
      </w:rPr>
      <w:t>GmbH - Unternehmenskommunikation</w:t>
    </w:r>
  </w:p>
  <w:p w14:paraId="091C25C3" w14:textId="77777777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17E15AD9" w14:textId="1907E61E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3D3541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65F" w14:textId="77777777" w:rsidR="00CA3D5C" w:rsidRDefault="00CA3D5C" w:rsidP="00A92099">
      <w:r>
        <w:separator/>
      </w:r>
    </w:p>
  </w:footnote>
  <w:footnote w:type="continuationSeparator" w:id="0">
    <w:p w14:paraId="6EEBDF85" w14:textId="77777777" w:rsidR="00CA3D5C" w:rsidRDefault="00CA3D5C" w:rsidP="00A92099">
      <w:r>
        <w:continuationSeparator/>
      </w:r>
    </w:p>
  </w:footnote>
  <w:footnote w:type="continuationNotice" w:id="1">
    <w:p w14:paraId="731865E4" w14:textId="77777777" w:rsidR="00CA3D5C" w:rsidRDefault="00CA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462" w14:textId="03CD1984" w:rsidR="00E231B7" w:rsidRDefault="0078123B" w:rsidP="00F2555A">
    <w:pPr>
      <w:spacing w:line="360" w:lineRule="auto"/>
      <w:rPr>
        <w:rFonts w:cs="Arial"/>
        <w:sz w:val="24"/>
        <w:lang w:val="de-DE"/>
      </w:rPr>
    </w:pPr>
    <w:r w:rsidRPr="00E61F81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6E58881C" wp14:editId="018BC2AD">
          <wp:simplePos x="0" y="0"/>
          <wp:positionH relativeFrom="column">
            <wp:posOffset>3397430</wp:posOffset>
          </wp:positionH>
          <wp:positionV relativeFrom="paragraph">
            <wp:posOffset>94255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586EC" w14:textId="31BA8FEA"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49C5E4F9" w14:textId="77777777"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7AA"/>
    <w:multiLevelType w:val="hybridMultilevel"/>
    <w:tmpl w:val="70E6C66A"/>
    <w:lvl w:ilvl="0" w:tplc="63901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51965">
    <w:abstractNumId w:val="1"/>
  </w:num>
  <w:num w:numId="2" w16cid:durableId="13437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5468"/>
    <w:rsid w:val="00006826"/>
    <w:rsid w:val="0000710F"/>
    <w:rsid w:val="0000763A"/>
    <w:rsid w:val="00012C97"/>
    <w:rsid w:val="0001553D"/>
    <w:rsid w:val="000158D0"/>
    <w:rsid w:val="00017711"/>
    <w:rsid w:val="000178AC"/>
    <w:rsid w:val="0001797F"/>
    <w:rsid w:val="0002167C"/>
    <w:rsid w:val="00025E8E"/>
    <w:rsid w:val="00026159"/>
    <w:rsid w:val="00026FBA"/>
    <w:rsid w:val="00027D8A"/>
    <w:rsid w:val="00043780"/>
    <w:rsid w:val="00045E15"/>
    <w:rsid w:val="0005135F"/>
    <w:rsid w:val="00052886"/>
    <w:rsid w:val="00052FB1"/>
    <w:rsid w:val="00053581"/>
    <w:rsid w:val="00076C70"/>
    <w:rsid w:val="00077025"/>
    <w:rsid w:val="000778A9"/>
    <w:rsid w:val="00081622"/>
    <w:rsid w:val="0008373F"/>
    <w:rsid w:val="00085CA6"/>
    <w:rsid w:val="00096F58"/>
    <w:rsid w:val="000A5BC9"/>
    <w:rsid w:val="000A6E94"/>
    <w:rsid w:val="000A7C0C"/>
    <w:rsid w:val="000B4233"/>
    <w:rsid w:val="000B50AD"/>
    <w:rsid w:val="000B7221"/>
    <w:rsid w:val="000C0562"/>
    <w:rsid w:val="000C644D"/>
    <w:rsid w:val="000D0DE2"/>
    <w:rsid w:val="000D16DA"/>
    <w:rsid w:val="000D1C0C"/>
    <w:rsid w:val="000D1D84"/>
    <w:rsid w:val="000D2D46"/>
    <w:rsid w:val="000E55B3"/>
    <w:rsid w:val="000E586E"/>
    <w:rsid w:val="000F490B"/>
    <w:rsid w:val="00110ED8"/>
    <w:rsid w:val="00117DF8"/>
    <w:rsid w:val="00123B17"/>
    <w:rsid w:val="00125539"/>
    <w:rsid w:val="00131665"/>
    <w:rsid w:val="00135FE0"/>
    <w:rsid w:val="0013752C"/>
    <w:rsid w:val="00146F35"/>
    <w:rsid w:val="001477F4"/>
    <w:rsid w:val="001527FC"/>
    <w:rsid w:val="00152D36"/>
    <w:rsid w:val="0015399D"/>
    <w:rsid w:val="0016054E"/>
    <w:rsid w:val="00162947"/>
    <w:rsid w:val="00163F12"/>
    <w:rsid w:val="00171820"/>
    <w:rsid w:val="0017411B"/>
    <w:rsid w:val="00177403"/>
    <w:rsid w:val="001843ED"/>
    <w:rsid w:val="00184D39"/>
    <w:rsid w:val="00185756"/>
    <w:rsid w:val="00185BF5"/>
    <w:rsid w:val="00186CF8"/>
    <w:rsid w:val="001877CC"/>
    <w:rsid w:val="00191A0A"/>
    <w:rsid w:val="00192809"/>
    <w:rsid w:val="00194E89"/>
    <w:rsid w:val="001956D7"/>
    <w:rsid w:val="001964E0"/>
    <w:rsid w:val="001967D1"/>
    <w:rsid w:val="001A0914"/>
    <w:rsid w:val="001A6AB4"/>
    <w:rsid w:val="001A7985"/>
    <w:rsid w:val="001A7EDC"/>
    <w:rsid w:val="001B0552"/>
    <w:rsid w:val="001B40E1"/>
    <w:rsid w:val="001B58CC"/>
    <w:rsid w:val="001B6C7D"/>
    <w:rsid w:val="001B6F05"/>
    <w:rsid w:val="001C2EB0"/>
    <w:rsid w:val="001C708A"/>
    <w:rsid w:val="001D3169"/>
    <w:rsid w:val="001E31A3"/>
    <w:rsid w:val="001E3D07"/>
    <w:rsid w:val="001E4C0E"/>
    <w:rsid w:val="001E4D00"/>
    <w:rsid w:val="001F3BB6"/>
    <w:rsid w:val="001F5CA9"/>
    <w:rsid w:val="001F6B35"/>
    <w:rsid w:val="001F6D44"/>
    <w:rsid w:val="002043FC"/>
    <w:rsid w:val="00204504"/>
    <w:rsid w:val="00204C11"/>
    <w:rsid w:val="00205D6B"/>
    <w:rsid w:val="00213247"/>
    <w:rsid w:val="002136B7"/>
    <w:rsid w:val="00216344"/>
    <w:rsid w:val="00222A39"/>
    <w:rsid w:val="002245DC"/>
    <w:rsid w:val="00226C8C"/>
    <w:rsid w:val="00227C75"/>
    <w:rsid w:val="00230326"/>
    <w:rsid w:val="00235A81"/>
    <w:rsid w:val="00245045"/>
    <w:rsid w:val="00245BEB"/>
    <w:rsid w:val="00250034"/>
    <w:rsid w:val="002523B9"/>
    <w:rsid w:val="00256801"/>
    <w:rsid w:val="00257D28"/>
    <w:rsid w:val="00257FB7"/>
    <w:rsid w:val="0026116B"/>
    <w:rsid w:val="00267595"/>
    <w:rsid w:val="0027067F"/>
    <w:rsid w:val="00273100"/>
    <w:rsid w:val="0027503D"/>
    <w:rsid w:val="00287A15"/>
    <w:rsid w:val="002917A7"/>
    <w:rsid w:val="0029572E"/>
    <w:rsid w:val="0029654C"/>
    <w:rsid w:val="002979BD"/>
    <w:rsid w:val="002A46CE"/>
    <w:rsid w:val="002A7A21"/>
    <w:rsid w:val="002B3F09"/>
    <w:rsid w:val="002C2759"/>
    <w:rsid w:val="002C567E"/>
    <w:rsid w:val="002C6862"/>
    <w:rsid w:val="002C6969"/>
    <w:rsid w:val="002E17D2"/>
    <w:rsid w:val="002E20C7"/>
    <w:rsid w:val="002E343F"/>
    <w:rsid w:val="002E586A"/>
    <w:rsid w:val="002E6D8B"/>
    <w:rsid w:val="002F10EE"/>
    <w:rsid w:val="002F121A"/>
    <w:rsid w:val="002F14D0"/>
    <w:rsid w:val="002F2B5E"/>
    <w:rsid w:val="002F75A4"/>
    <w:rsid w:val="0030244F"/>
    <w:rsid w:val="00302677"/>
    <w:rsid w:val="00303E54"/>
    <w:rsid w:val="003067A6"/>
    <w:rsid w:val="00307B1A"/>
    <w:rsid w:val="003151D4"/>
    <w:rsid w:val="00315EFE"/>
    <w:rsid w:val="00320784"/>
    <w:rsid w:val="0032391E"/>
    <w:rsid w:val="00323D23"/>
    <w:rsid w:val="00325B50"/>
    <w:rsid w:val="00333561"/>
    <w:rsid w:val="003340A1"/>
    <w:rsid w:val="0033632A"/>
    <w:rsid w:val="00337118"/>
    <w:rsid w:val="0034314D"/>
    <w:rsid w:val="00344BF6"/>
    <w:rsid w:val="003463FB"/>
    <w:rsid w:val="003508C5"/>
    <w:rsid w:val="00351CD7"/>
    <w:rsid w:val="003569B7"/>
    <w:rsid w:val="00357C3A"/>
    <w:rsid w:val="00357C88"/>
    <w:rsid w:val="003647FF"/>
    <w:rsid w:val="003676EC"/>
    <w:rsid w:val="00367F53"/>
    <w:rsid w:val="00373C23"/>
    <w:rsid w:val="00377142"/>
    <w:rsid w:val="00383B91"/>
    <w:rsid w:val="00384C31"/>
    <w:rsid w:val="00386C14"/>
    <w:rsid w:val="00387BE9"/>
    <w:rsid w:val="003917C4"/>
    <w:rsid w:val="00391F8C"/>
    <w:rsid w:val="003924FD"/>
    <w:rsid w:val="003943BD"/>
    <w:rsid w:val="00394983"/>
    <w:rsid w:val="003A1396"/>
    <w:rsid w:val="003A1DEF"/>
    <w:rsid w:val="003A42C4"/>
    <w:rsid w:val="003A5FC9"/>
    <w:rsid w:val="003A6B12"/>
    <w:rsid w:val="003B1696"/>
    <w:rsid w:val="003B45E5"/>
    <w:rsid w:val="003B6E17"/>
    <w:rsid w:val="003B7B63"/>
    <w:rsid w:val="003C5AD5"/>
    <w:rsid w:val="003D0607"/>
    <w:rsid w:val="003D0A74"/>
    <w:rsid w:val="003D0FB9"/>
    <w:rsid w:val="003D1292"/>
    <w:rsid w:val="003D3541"/>
    <w:rsid w:val="003D729D"/>
    <w:rsid w:val="003D786C"/>
    <w:rsid w:val="003E0F42"/>
    <w:rsid w:val="003E62B2"/>
    <w:rsid w:val="003F0A2D"/>
    <w:rsid w:val="00401047"/>
    <w:rsid w:val="004015FF"/>
    <w:rsid w:val="0040181D"/>
    <w:rsid w:val="00404DCA"/>
    <w:rsid w:val="00411D4E"/>
    <w:rsid w:val="004127BC"/>
    <w:rsid w:val="00413986"/>
    <w:rsid w:val="0041456B"/>
    <w:rsid w:val="004171EA"/>
    <w:rsid w:val="0041766C"/>
    <w:rsid w:val="00417CCC"/>
    <w:rsid w:val="00417D4F"/>
    <w:rsid w:val="00420023"/>
    <w:rsid w:val="004211B1"/>
    <w:rsid w:val="00424744"/>
    <w:rsid w:val="004336B6"/>
    <w:rsid w:val="00440E12"/>
    <w:rsid w:val="00442DDD"/>
    <w:rsid w:val="00444824"/>
    <w:rsid w:val="004463E5"/>
    <w:rsid w:val="00452875"/>
    <w:rsid w:val="0046570E"/>
    <w:rsid w:val="00467604"/>
    <w:rsid w:val="00475180"/>
    <w:rsid w:val="00475F1D"/>
    <w:rsid w:val="00481ED7"/>
    <w:rsid w:val="0048236E"/>
    <w:rsid w:val="00482BAB"/>
    <w:rsid w:val="00492E18"/>
    <w:rsid w:val="004A23E5"/>
    <w:rsid w:val="004A3CFA"/>
    <w:rsid w:val="004A435C"/>
    <w:rsid w:val="004A4D6F"/>
    <w:rsid w:val="004B17BC"/>
    <w:rsid w:val="004B3070"/>
    <w:rsid w:val="004B5FA5"/>
    <w:rsid w:val="004B6DB9"/>
    <w:rsid w:val="004B75BB"/>
    <w:rsid w:val="004B77AD"/>
    <w:rsid w:val="004B7CCA"/>
    <w:rsid w:val="004D0773"/>
    <w:rsid w:val="004D37E1"/>
    <w:rsid w:val="004D4F7C"/>
    <w:rsid w:val="004D51C0"/>
    <w:rsid w:val="004D554C"/>
    <w:rsid w:val="004E19C8"/>
    <w:rsid w:val="004E1AF6"/>
    <w:rsid w:val="004E3459"/>
    <w:rsid w:val="004E44F6"/>
    <w:rsid w:val="004F38F1"/>
    <w:rsid w:val="004F68C4"/>
    <w:rsid w:val="004F7942"/>
    <w:rsid w:val="005014DC"/>
    <w:rsid w:val="00502906"/>
    <w:rsid w:val="0050360D"/>
    <w:rsid w:val="005039B8"/>
    <w:rsid w:val="005039F6"/>
    <w:rsid w:val="00510829"/>
    <w:rsid w:val="005108D3"/>
    <w:rsid w:val="005121A4"/>
    <w:rsid w:val="00514FA7"/>
    <w:rsid w:val="00515D8F"/>
    <w:rsid w:val="0051739A"/>
    <w:rsid w:val="00520592"/>
    <w:rsid w:val="00520B67"/>
    <w:rsid w:val="00525879"/>
    <w:rsid w:val="00530BFB"/>
    <w:rsid w:val="00533E1E"/>
    <w:rsid w:val="005356B2"/>
    <w:rsid w:val="00536C1D"/>
    <w:rsid w:val="005372B5"/>
    <w:rsid w:val="005409C5"/>
    <w:rsid w:val="00546229"/>
    <w:rsid w:val="00553987"/>
    <w:rsid w:val="00553CB4"/>
    <w:rsid w:val="00556376"/>
    <w:rsid w:val="0056111D"/>
    <w:rsid w:val="00561458"/>
    <w:rsid w:val="00561CA4"/>
    <w:rsid w:val="00562AC5"/>
    <w:rsid w:val="00563BB7"/>
    <w:rsid w:val="00572FE8"/>
    <w:rsid w:val="0057782C"/>
    <w:rsid w:val="0058070B"/>
    <w:rsid w:val="005815FB"/>
    <w:rsid w:val="005837EB"/>
    <w:rsid w:val="005841F8"/>
    <w:rsid w:val="00585DF3"/>
    <w:rsid w:val="00586F19"/>
    <w:rsid w:val="005908EC"/>
    <w:rsid w:val="005919B6"/>
    <w:rsid w:val="00592635"/>
    <w:rsid w:val="00594E3E"/>
    <w:rsid w:val="005A281F"/>
    <w:rsid w:val="005A43E7"/>
    <w:rsid w:val="005A4F67"/>
    <w:rsid w:val="005B133F"/>
    <w:rsid w:val="005B2479"/>
    <w:rsid w:val="005B2F0A"/>
    <w:rsid w:val="005B31BD"/>
    <w:rsid w:val="005B74E5"/>
    <w:rsid w:val="005C00B8"/>
    <w:rsid w:val="005C1F59"/>
    <w:rsid w:val="005C2F3C"/>
    <w:rsid w:val="005C6816"/>
    <w:rsid w:val="005C6CDC"/>
    <w:rsid w:val="005D0CD1"/>
    <w:rsid w:val="005E537B"/>
    <w:rsid w:val="005F2F5F"/>
    <w:rsid w:val="005F46F2"/>
    <w:rsid w:val="00600C98"/>
    <w:rsid w:val="0060592C"/>
    <w:rsid w:val="00607774"/>
    <w:rsid w:val="006114D7"/>
    <w:rsid w:val="0061376D"/>
    <w:rsid w:val="00623B72"/>
    <w:rsid w:val="00623BB1"/>
    <w:rsid w:val="00625FF7"/>
    <w:rsid w:val="00626D0B"/>
    <w:rsid w:val="00626E4D"/>
    <w:rsid w:val="00627C1A"/>
    <w:rsid w:val="00633D6B"/>
    <w:rsid w:val="00634638"/>
    <w:rsid w:val="00636308"/>
    <w:rsid w:val="0063761D"/>
    <w:rsid w:val="006404ED"/>
    <w:rsid w:val="00652B94"/>
    <w:rsid w:val="00654F65"/>
    <w:rsid w:val="00655879"/>
    <w:rsid w:val="00656338"/>
    <w:rsid w:val="0065775D"/>
    <w:rsid w:val="00661A4B"/>
    <w:rsid w:val="00662B5D"/>
    <w:rsid w:val="00664CFB"/>
    <w:rsid w:val="00673BE1"/>
    <w:rsid w:val="006748E0"/>
    <w:rsid w:val="006838B0"/>
    <w:rsid w:val="00686281"/>
    <w:rsid w:val="006940B1"/>
    <w:rsid w:val="00697288"/>
    <w:rsid w:val="006B37A3"/>
    <w:rsid w:val="006B58D4"/>
    <w:rsid w:val="006B623D"/>
    <w:rsid w:val="006B6456"/>
    <w:rsid w:val="006B7812"/>
    <w:rsid w:val="006C17B3"/>
    <w:rsid w:val="006C230B"/>
    <w:rsid w:val="006C3516"/>
    <w:rsid w:val="006C508B"/>
    <w:rsid w:val="006D0EB2"/>
    <w:rsid w:val="006E17E4"/>
    <w:rsid w:val="006E1DBC"/>
    <w:rsid w:val="006E1F52"/>
    <w:rsid w:val="006E3B19"/>
    <w:rsid w:val="006F314C"/>
    <w:rsid w:val="006F428C"/>
    <w:rsid w:val="006F551A"/>
    <w:rsid w:val="006F5C47"/>
    <w:rsid w:val="006F69C5"/>
    <w:rsid w:val="006F7B4F"/>
    <w:rsid w:val="007027F2"/>
    <w:rsid w:val="0070735F"/>
    <w:rsid w:val="0071193F"/>
    <w:rsid w:val="00711B15"/>
    <w:rsid w:val="00712A1E"/>
    <w:rsid w:val="0071439B"/>
    <w:rsid w:val="00715FEF"/>
    <w:rsid w:val="0072183F"/>
    <w:rsid w:val="00733569"/>
    <w:rsid w:val="0073723D"/>
    <w:rsid w:val="00740454"/>
    <w:rsid w:val="0074414B"/>
    <w:rsid w:val="007450F1"/>
    <w:rsid w:val="007451C2"/>
    <w:rsid w:val="00746650"/>
    <w:rsid w:val="00750A96"/>
    <w:rsid w:val="007560FD"/>
    <w:rsid w:val="00757BDB"/>
    <w:rsid w:val="00760438"/>
    <w:rsid w:val="00760B81"/>
    <w:rsid w:val="007645FA"/>
    <w:rsid w:val="00770240"/>
    <w:rsid w:val="007706DB"/>
    <w:rsid w:val="0077257A"/>
    <w:rsid w:val="007733FC"/>
    <w:rsid w:val="00774AC6"/>
    <w:rsid w:val="007802EF"/>
    <w:rsid w:val="0078123B"/>
    <w:rsid w:val="007813D8"/>
    <w:rsid w:val="007816B8"/>
    <w:rsid w:val="00782EFB"/>
    <w:rsid w:val="007837A2"/>
    <w:rsid w:val="007858B5"/>
    <w:rsid w:val="007907B7"/>
    <w:rsid w:val="00791D0B"/>
    <w:rsid w:val="007923AF"/>
    <w:rsid w:val="00796525"/>
    <w:rsid w:val="007971FD"/>
    <w:rsid w:val="007A0528"/>
    <w:rsid w:val="007A0CDD"/>
    <w:rsid w:val="007A762C"/>
    <w:rsid w:val="007B0460"/>
    <w:rsid w:val="007B057E"/>
    <w:rsid w:val="007B12BD"/>
    <w:rsid w:val="007B3237"/>
    <w:rsid w:val="007B4598"/>
    <w:rsid w:val="007C0701"/>
    <w:rsid w:val="007C4B8D"/>
    <w:rsid w:val="007C6BC4"/>
    <w:rsid w:val="007C745B"/>
    <w:rsid w:val="007D01A5"/>
    <w:rsid w:val="007D3488"/>
    <w:rsid w:val="007D3FEA"/>
    <w:rsid w:val="007D4BBD"/>
    <w:rsid w:val="007E0636"/>
    <w:rsid w:val="007E6506"/>
    <w:rsid w:val="007E6F4D"/>
    <w:rsid w:val="00810881"/>
    <w:rsid w:val="00810981"/>
    <w:rsid w:val="0081122D"/>
    <w:rsid w:val="008138F9"/>
    <w:rsid w:val="00816108"/>
    <w:rsid w:val="00817529"/>
    <w:rsid w:val="00817DA7"/>
    <w:rsid w:val="00822233"/>
    <w:rsid w:val="00826649"/>
    <w:rsid w:val="008305B5"/>
    <w:rsid w:val="00831770"/>
    <w:rsid w:val="008367D6"/>
    <w:rsid w:val="00846344"/>
    <w:rsid w:val="00850CD3"/>
    <w:rsid w:val="00852192"/>
    <w:rsid w:val="008538AA"/>
    <w:rsid w:val="008718D1"/>
    <w:rsid w:val="0087489B"/>
    <w:rsid w:val="00875BD6"/>
    <w:rsid w:val="00883BAA"/>
    <w:rsid w:val="00884A61"/>
    <w:rsid w:val="00884AFB"/>
    <w:rsid w:val="008857FE"/>
    <w:rsid w:val="00894F29"/>
    <w:rsid w:val="00895708"/>
    <w:rsid w:val="008A1660"/>
    <w:rsid w:val="008A1981"/>
    <w:rsid w:val="008A41CF"/>
    <w:rsid w:val="008A70CE"/>
    <w:rsid w:val="008B1509"/>
    <w:rsid w:val="008B3B36"/>
    <w:rsid w:val="008B403A"/>
    <w:rsid w:val="008B7A97"/>
    <w:rsid w:val="008C063C"/>
    <w:rsid w:val="008C06F4"/>
    <w:rsid w:val="008C08AC"/>
    <w:rsid w:val="008C36EE"/>
    <w:rsid w:val="008C65E3"/>
    <w:rsid w:val="008C6650"/>
    <w:rsid w:val="008D1E2D"/>
    <w:rsid w:val="008D5BFC"/>
    <w:rsid w:val="008D6E93"/>
    <w:rsid w:val="008D6EC3"/>
    <w:rsid w:val="008E4FD1"/>
    <w:rsid w:val="008E6970"/>
    <w:rsid w:val="008F2C68"/>
    <w:rsid w:val="008F7B9A"/>
    <w:rsid w:val="0090330F"/>
    <w:rsid w:val="00904292"/>
    <w:rsid w:val="009118D6"/>
    <w:rsid w:val="00913391"/>
    <w:rsid w:val="00916C53"/>
    <w:rsid w:val="009200E3"/>
    <w:rsid w:val="00921883"/>
    <w:rsid w:val="00922158"/>
    <w:rsid w:val="00922FC7"/>
    <w:rsid w:val="00925B0B"/>
    <w:rsid w:val="00927B2C"/>
    <w:rsid w:val="00927CA3"/>
    <w:rsid w:val="00930C69"/>
    <w:rsid w:val="00930D86"/>
    <w:rsid w:val="00933C29"/>
    <w:rsid w:val="0093463E"/>
    <w:rsid w:val="009414B8"/>
    <w:rsid w:val="00947601"/>
    <w:rsid w:val="00951A76"/>
    <w:rsid w:val="00953527"/>
    <w:rsid w:val="00956E68"/>
    <w:rsid w:val="00961C71"/>
    <w:rsid w:val="00962F36"/>
    <w:rsid w:val="00963EF5"/>
    <w:rsid w:val="00964593"/>
    <w:rsid w:val="009646DC"/>
    <w:rsid w:val="009648AE"/>
    <w:rsid w:val="0096550A"/>
    <w:rsid w:val="00965677"/>
    <w:rsid w:val="0098000E"/>
    <w:rsid w:val="00984185"/>
    <w:rsid w:val="00990C25"/>
    <w:rsid w:val="00990CF1"/>
    <w:rsid w:val="00990E79"/>
    <w:rsid w:val="009A3D6B"/>
    <w:rsid w:val="009A4F67"/>
    <w:rsid w:val="009B4A5B"/>
    <w:rsid w:val="009B4D5B"/>
    <w:rsid w:val="009C102D"/>
    <w:rsid w:val="009C1202"/>
    <w:rsid w:val="009C344D"/>
    <w:rsid w:val="009C7BF1"/>
    <w:rsid w:val="009D1E88"/>
    <w:rsid w:val="009D360C"/>
    <w:rsid w:val="009D38D3"/>
    <w:rsid w:val="009E7F18"/>
    <w:rsid w:val="009F2F47"/>
    <w:rsid w:val="009F5663"/>
    <w:rsid w:val="009F5922"/>
    <w:rsid w:val="00A01473"/>
    <w:rsid w:val="00A051D5"/>
    <w:rsid w:val="00A05965"/>
    <w:rsid w:val="00A10D7E"/>
    <w:rsid w:val="00A112C7"/>
    <w:rsid w:val="00A1596E"/>
    <w:rsid w:val="00A177F5"/>
    <w:rsid w:val="00A2711F"/>
    <w:rsid w:val="00A27398"/>
    <w:rsid w:val="00A32121"/>
    <w:rsid w:val="00A34BA9"/>
    <w:rsid w:val="00A35DD2"/>
    <w:rsid w:val="00A367F7"/>
    <w:rsid w:val="00A404B3"/>
    <w:rsid w:val="00A45044"/>
    <w:rsid w:val="00A46362"/>
    <w:rsid w:val="00A507C9"/>
    <w:rsid w:val="00A53612"/>
    <w:rsid w:val="00A554A3"/>
    <w:rsid w:val="00A613EB"/>
    <w:rsid w:val="00A618A9"/>
    <w:rsid w:val="00A62D82"/>
    <w:rsid w:val="00A64A06"/>
    <w:rsid w:val="00A65772"/>
    <w:rsid w:val="00A67AAB"/>
    <w:rsid w:val="00A87E8A"/>
    <w:rsid w:val="00A92099"/>
    <w:rsid w:val="00A92295"/>
    <w:rsid w:val="00A933B2"/>
    <w:rsid w:val="00A943DE"/>
    <w:rsid w:val="00A94FA3"/>
    <w:rsid w:val="00A95C81"/>
    <w:rsid w:val="00A968EC"/>
    <w:rsid w:val="00AA6EC8"/>
    <w:rsid w:val="00AB1AF0"/>
    <w:rsid w:val="00AB58F0"/>
    <w:rsid w:val="00AB5FE9"/>
    <w:rsid w:val="00AB6584"/>
    <w:rsid w:val="00AB7086"/>
    <w:rsid w:val="00AC016F"/>
    <w:rsid w:val="00AC2516"/>
    <w:rsid w:val="00AC3755"/>
    <w:rsid w:val="00AC5BD2"/>
    <w:rsid w:val="00AD235B"/>
    <w:rsid w:val="00AE4683"/>
    <w:rsid w:val="00AE49F7"/>
    <w:rsid w:val="00AE63DD"/>
    <w:rsid w:val="00AF07CB"/>
    <w:rsid w:val="00AF3677"/>
    <w:rsid w:val="00AF3C1D"/>
    <w:rsid w:val="00AF4391"/>
    <w:rsid w:val="00AF58AF"/>
    <w:rsid w:val="00B03523"/>
    <w:rsid w:val="00B044F9"/>
    <w:rsid w:val="00B07100"/>
    <w:rsid w:val="00B076A0"/>
    <w:rsid w:val="00B10C3D"/>
    <w:rsid w:val="00B114A3"/>
    <w:rsid w:val="00B121B3"/>
    <w:rsid w:val="00B15D4C"/>
    <w:rsid w:val="00B172F3"/>
    <w:rsid w:val="00B343CA"/>
    <w:rsid w:val="00B35213"/>
    <w:rsid w:val="00B3601D"/>
    <w:rsid w:val="00B432D9"/>
    <w:rsid w:val="00B51017"/>
    <w:rsid w:val="00B5214F"/>
    <w:rsid w:val="00B536ED"/>
    <w:rsid w:val="00B6204E"/>
    <w:rsid w:val="00B67967"/>
    <w:rsid w:val="00B700DD"/>
    <w:rsid w:val="00B81595"/>
    <w:rsid w:val="00B81C33"/>
    <w:rsid w:val="00B83AEB"/>
    <w:rsid w:val="00B84D0C"/>
    <w:rsid w:val="00B8513B"/>
    <w:rsid w:val="00B932C4"/>
    <w:rsid w:val="00B951D0"/>
    <w:rsid w:val="00B96319"/>
    <w:rsid w:val="00B9696C"/>
    <w:rsid w:val="00B970D9"/>
    <w:rsid w:val="00BA0ADC"/>
    <w:rsid w:val="00BA1696"/>
    <w:rsid w:val="00BA30FB"/>
    <w:rsid w:val="00BA538F"/>
    <w:rsid w:val="00BA7A1E"/>
    <w:rsid w:val="00BA7AEB"/>
    <w:rsid w:val="00BB173E"/>
    <w:rsid w:val="00BC073C"/>
    <w:rsid w:val="00BC174A"/>
    <w:rsid w:val="00BC3F9A"/>
    <w:rsid w:val="00BC671A"/>
    <w:rsid w:val="00BC759B"/>
    <w:rsid w:val="00BD1965"/>
    <w:rsid w:val="00BD414D"/>
    <w:rsid w:val="00BE1651"/>
    <w:rsid w:val="00BE546E"/>
    <w:rsid w:val="00BE7809"/>
    <w:rsid w:val="00BF78A6"/>
    <w:rsid w:val="00C0136D"/>
    <w:rsid w:val="00C03CFD"/>
    <w:rsid w:val="00C05166"/>
    <w:rsid w:val="00C22754"/>
    <w:rsid w:val="00C27F75"/>
    <w:rsid w:val="00C32E20"/>
    <w:rsid w:val="00C36A0B"/>
    <w:rsid w:val="00C469C9"/>
    <w:rsid w:val="00C471F5"/>
    <w:rsid w:val="00C4722A"/>
    <w:rsid w:val="00C476A4"/>
    <w:rsid w:val="00C633D2"/>
    <w:rsid w:val="00C66D50"/>
    <w:rsid w:val="00C66DE4"/>
    <w:rsid w:val="00C72699"/>
    <w:rsid w:val="00C744ED"/>
    <w:rsid w:val="00C753F9"/>
    <w:rsid w:val="00C765B3"/>
    <w:rsid w:val="00C876CA"/>
    <w:rsid w:val="00C9449A"/>
    <w:rsid w:val="00CA32AB"/>
    <w:rsid w:val="00CA3A10"/>
    <w:rsid w:val="00CA3D5C"/>
    <w:rsid w:val="00CA53C5"/>
    <w:rsid w:val="00CB2276"/>
    <w:rsid w:val="00CB2C5F"/>
    <w:rsid w:val="00CB2D2C"/>
    <w:rsid w:val="00CB5639"/>
    <w:rsid w:val="00CC316E"/>
    <w:rsid w:val="00CC339E"/>
    <w:rsid w:val="00CC7511"/>
    <w:rsid w:val="00CD009E"/>
    <w:rsid w:val="00CD308B"/>
    <w:rsid w:val="00CE406A"/>
    <w:rsid w:val="00CE6A6E"/>
    <w:rsid w:val="00CF13F8"/>
    <w:rsid w:val="00CF53A8"/>
    <w:rsid w:val="00CF791B"/>
    <w:rsid w:val="00D0160E"/>
    <w:rsid w:val="00D03831"/>
    <w:rsid w:val="00D03E40"/>
    <w:rsid w:val="00D115C2"/>
    <w:rsid w:val="00D127F0"/>
    <w:rsid w:val="00D23002"/>
    <w:rsid w:val="00D34724"/>
    <w:rsid w:val="00D358FC"/>
    <w:rsid w:val="00D4032F"/>
    <w:rsid w:val="00D443B7"/>
    <w:rsid w:val="00D464FA"/>
    <w:rsid w:val="00D47BB9"/>
    <w:rsid w:val="00D5030B"/>
    <w:rsid w:val="00D5099D"/>
    <w:rsid w:val="00D57124"/>
    <w:rsid w:val="00D60302"/>
    <w:rsid w:val="00D630B7"/>
    <w:rsid w:val="00D63116"/>
    <w:rsid w:val="00D71857"/>
    <w:rsid w:val="00D72324"/>
    <w:rsid w:val="00D74505"/>
    <w:rsid w:val="00D7496F"/>
    <w:rsid w:val="00D80839"/>
    <w:rsid w:val="00D81120"/>
    <w:rsid w:val="00D84F84"/>
    <w:rsid w:val="00D87BED"/>
    <w:rsid w:val="00D87C85"/>
    <w:rsid w:val="00D92545"/>
    <w:rsid w:val="00D97745"/>
    <w:rsid w:val="00DA0F60"/>
    <w:rsid w:val="00DA1787"/>
    <w:rsid w:val="00DA2D94"/>
    <w:rsid w:val="00DA2FF0"/>
    <w:rsid w:val="00DA49E5"/>
    <w:rsid w:val="00DB042E"/>
    <w:rsid w:val="00DB103D"/>
    <w:rsid w:val="00DB13D0"/>
    <w:rsid w:val="00DB2576"/>
    <w:rsid w:val="00DB3FA9"/>
    <w:rsid w:val="00DB7BB0"/>
    <w:rsid w:val="00DC2601"/>
    <w:rsid w:val="00DC2FDE"/>
    <w:rsid w:val="00DD2057"/>
    <w:rsid w:val="00DD3D8D"/>
    <w:rsid w:val="00DD49E9"/>
    <w:rsid w:val="00DD4EB8"/>
    <w:rsid w:val="00DD65B8"/>
    <w:rsid w:val="00DD6B79"/>
    <w:rsid w:val="00DE045E"/>
    <w:rsid w:val="00DE2510"/>
    <w:rsid w:val="00DE36E5"/>
    <w:rsid w:val="00DE4A59"/>
    <w:rsid w:val="00DE72B4"/>
    <w:rsid w:val="00DE7409"/>
    <w:rsid w:val="00DF06C9"/>
    <w:rsid w:val="00DF503D"/>
    <w:rsid w:val="00E02FCD"/>
    <w:rsid w:val="00E11173"/>
    <w:rsid w:val="00E14584"/>
    <w:rsid w:val="00E15509"/>
    <w:rsid w:val="00E16E91"/>
    <w:rsid w:val="00E206D6"/>
    <w:rsid w:val="00E2103B"/>
    <w:rsid w:val="00E21C16"/>
    <w:rsid w:val="00E231B7"/>
    <w:rsid w:val="00E24889"/>
    <w:rsid w:val="00E25168"/>
    <w:rsid w:val="00E26C97"/>
    <w:rsid w:val="00E32CF4"/>
    <w:rsid w:val="00E33CAF"/>
    <w:rsid w:val="00E52BAE"/>
    <w:rsid w:val="00E52F11"/>
    <w:rsid w:val="00E5406B"/>
    <w:rsid w:val="00E55CE6"/>
    <w:rsid w:val="00E5692F"/>
    <w:rsid w:val="00E604FB"/>
    <w:rsid w:val="00E62F20"/>
    <w:rsid w:val="00E63E2D"/>
    <w:rsid w:val="00E653DC"/>
    <w:rsid w:val="00E65A3B"/>
    <w:rsid w:val="00E663BF"/>
    <w:rsid w:val="00E71CBF"/>
    <w:rsid w:val="00E735A5"/>
    <w:rsid w:val="00E7471A"/>
    <w:rsid w:val="00E81A40"/>
    <w:rsid w:val="00E8315C"/>
    <w:rsid w:val="00E83FD8"/>
    <w:rsid w:val="00E96649"/>
    <w:rsid w:val="00EA1F0B"/>
    <w:rsid w:val="00EA3994"/>
    <w:rsid w:val="00EA7FEB"/>
    <w:rsid w:val="00EB0411"/>
    <w:rsid w:val="00EC25DC"/>
    <w:rsid w:val="00EC2DE8"/>
    <w:rsid w:val="00ED0C16"/>
    <w:rsid w:val="00ED17DD"/>
    <w:rsid w:val="00ED3911"/>
    <w:rsid w:val="00ED4660"/>
    <w:rsid w:val="00EE6FAB"/>
    <w:rsid w:val="00EE718A"/>
    <w:rsid w:val="00EE7E32"/>
    <w:rsid w:val="00EF046D"/>
    <w:rsid w:val="00EF1687"/>
    <w:rsid w:val="00EF1789"/>
    <w:rsid w:val="00EF78F2"/>
    <w:rsid w:val="00F0467F"/>
    <w:rsid w:val="00F04EA2"/>
    <w:rsid w:val="00F05C97"/>
    <w:rsid w:val="00F06C57"/>
    <w:rsid w:val="00F2555A"/>
    <w:rsid w:val="00F304C0"/>
    <w:rsid w:val="00F3445C"/>
    <w:rsid w:val="00F35A1F"/>
    <w:rsid w:val="00F37D12"/>
    <w:rsid w:val="00F41114"/>
    <w:rsid w:val="00F41294"/>
    <w:rsid w:val="00F4198E"/>
    <w:rsid w:val="00F421F4"/>
    <w:rsid w:val="00F4382D"/>
    <w:rsid w:val="00F43B1B"/>
    <w:rsid w:val="00F510FD"/>
    <w:rsid w:val="00F514CE"/>
    <w:rsid w:val="00F523EB"/>
    <w:rsid w:val="00F54F95"/>
    <w:rsid w:val="00F5679F"/>
    <w:rsid w:val="00F603F3"/>
    <w:rsid w:val="00F66AC5"/>
    <w:rsid w:val="00F6781B"/>
    <w:rsid w:val="00F72B76"/>
    <w:rsid w:val="00F76980"/>
    <w:rsid w:val="00F81BE6"/>
    <w:rsid w:val="00F849D9"/>
    <w:rsid w:val="00F85814"/>
    <w:rsid w:val="00F85D40"/>
    <w:rsid w:val="00F90B65"/>
    <w:rsid w:val="00F94B48"/>
    <w:rsid w:val="00FB0EE6"/>
    <w:rsid w:val="00FB35F2"/>
    <w:rsid w:val="00FB45EE"/>
    <w:rsid w:val="00FC0F59"/>
    <w:rsid w:val="00FC412F"/>
    <w:rsid w:val="00FD1881"/>
    <w:rsid w:val="00FD3DB2"/>
    <w:rsid w:val="00FD4113"/>
    <w:rsid w:val="00FD587C"/>
    <w:rsid w:val="00FD78CD"/>
    <w:rsid w:val="00FF53D5"/>
    <w:rsid w:val="00FF65AD"/>
    <w:rsid w:val="01794C1F"/>
    <w:rsid w:val="01BCF670"/>
    <w:rsid w:val="020D2A79"/>
    <w:rsid w:val="074C2CE6"/>
    <w:rsid w:val="078139D4"/>
    <w:rsid w:val="08540227"/>
    <w:rsid w:val="08712306"/>
    <w:rsid w:val="089155BE"/>
    <w:rsid w:val="09F9C51F"/>
    <w:rsid w:val="09FC9261"/>
    <w:rsid w:val="0A454796"/>
    <w:rsid w:val="0BBF9BA1"/>
    <w:rsid w:val="0D5D5771"/>
    <w:rsid w:val="0D6C3E3C"/>
    <w:rsid w:val="0EB6DB27"/>
    <w:rsid w:val="0F579B2D"/>
    <w:rsid w:val="10E4913E"/>
    <w:rsid w:val="143ACE99"/>
    <w:rsid w:val="158185B3"/>
    <w:rsid w:val="161D04FF"/>
    <w:rsid w:val="16EEB6E0"/>
    <w:rsid w:val="16FA35A3"/>
    <w:rsid w:val="176BE3BD"/>
    <w:rsid w:val="193B26B0"/>
    <w:rsid w:val="19D1FAF6"/>
    <w:rsid w:val="1A2A390D"/>
    <w:rsid w:val="1A4BB645"/>
    <w:rsid w:val="1BD69598"/>
    <w:rsid w:val="1C6C3BA8"/>
    <w:rsid w:val="1E24F183"/>
    <w:rsid w:val="1E76BA37"/>
    <w:rsid w:val="20863320"/>
    <w:rsid w:val="2089463F"/>
    <w:rsid w:val="213EF37B"/>
    <w:rsid w:val="21FC3E90"/>
    <w:rsid w:val="22E1A43F"/>
    <w:rsid w:val="23B1A645"/>
    <w:rsid w:val="23B4AADB"/>
    <w:rsid w:val="241E2653"/>
    <w:rsid w:val="24BD339D"/>
    <w:rsid w:val="253CCE1B"/>
    <w:rsid w:val="25B35265"/>
    <w:rsid w:val="265B9A9F"/>
    <w:rsid w:val="27C23B82"/>
    <w:rsid w:val="29D4303D"/>
    <w:rsid w:val="2B7D84E9"/>
    <w:rsid w:val="2CF37460"/>
    <w:rsid w:val="2F22A367"/>
    <w:rsid w:val="2F582603"/>
    <w:rsid w:val="31E49D8A"/>
    <w:rsid w:val="3217043A"/>
    <w:rsid w:val="33283F28"/>
    <w:rsid w:val="33486955"/>
    <w:rsid w:val="335FDF5B"/>
    <w:rsid w:val="33CE7E50"/>
    <w:rsid w:val="35456E5F"/>
    <w:rsid w:val="36CBC900"/>
    <w:rsid w:val="3722EDB6"/>
    <w:rsid w:val="37BF96A8"/>
    <w:rsid w:val="3985B57A"/>
    <w:rsid w:val="399202BB"/>
    <w:rsid w:val="39FFBB56"/>
    <w:rsid w:val="3A17E526"/>
    <w:rsid w:val="3A58628A"/>
    <w:rsid w:val="3B2185DB"/>
    <w:rsid w:val="3B9EF89E"/>
    <w:rsid w:val="3CF455D7"/>
    <w:rsid w:val="3D1D4B7F"/>
    <w:rsid w:val="3DE8DD0B"/>
    <w:rsid w:val="3EFD9FCD"/>
    <w:rsid w:val="3F324926"/>
    <w:rsid w:val="3F52FCE8"/>
    <w:rsid w:val="4172C2F1"/>
    <w:rsid w:val="41BD1D4C"/>
    <w:rsid w:val="42D29963"/>
    <w:rsid w:val="4379E520"/>
    <w:rsid w:val="453FE8C2"/>
    <w:rsid w:val="4554780F"/>
    <w:rsid w:val="45C87855"/>
    <w:rsid w:val="475E1E71"/>
    <w:rsid w:val="48BB9920"/>
    <w:rsid w:val="4A1F8A46"/>
    <w:rsid w:val="4AC5D41F"/>
    <w:rsid w:val="4B555146"/>
    <w:rsid w:val="4BBBAB9C"/>
    <w:rsid w:val="4BE88766"/>
    <w:rsid w:val="4D1FBC75"/>
    <w:rsid w:val="4D41E1A7"/>
    <w:rsid w:val="4F498AA8"/>
    <w:rsid w:val="4F56323E"/>
    <w:rsid w:val="54D99E55"/>
    <w:rsid w:val="56A848F7"/>
    <w:rsid w:val="589F870E"/>
    <w:rsid w:val="58B3E0A5"/>
    <w:rsid w:val="5916C371"/>
    <w:rsid w:val="5980FC29"/>
    <w:rsid w:val="5A23558B"/>
    <w:rsid w:val="5CD45BAA"/>
    <w:rsid w:val="5CEE7950"/>
    <w:rsid w:val="5D164209"/>
    <w:rsid w:val="5ECE1999"/>
    <w:rsid w:val="5F240352"/>
    <w:rsid w:val="5F7B0129"/>
    <w:rsid w:val="60E3B95B"/>
    <w:rsid w:val="611013EF"/>
    <w:rsid w:val="619EDC30"/>
    <w:rsid w:val="61D673BE"/>
    <w:rsid w:val="61E4610D"/>
    <w:rsid w:val="61F6A6CF"/>
    <w:rsid w:val="625471E5"/>
    <w:rsid w:val="6428EE6B"/>
    <w:rsid w:val="6452AF99"/>
    <w:rsid w:val="64FE6D40"/>
    <w:rsid w:val="655D4D87"/>
    <w:rsid w:val="66C83964"/>
    <w:rsid w:val="66CFADE2"/>
    <w:rsid w:val="67101393"/>
    <w:rsid w:val="675B568A"/>
    <w:rsid w:val="68360E02"/>
    <w:rsid w:val="6882D092"/>
    <w:rsid w:val="68B0FC2E"/>
    <w:rsid w:val="69092854"/>
    <w:rsid w:val="69FC8873"/>
    <w:rsid w:val="6A77DD4E"/>
    <w:rsid w:val="6A9FED48"/>
    <w:rsid w:val="6AE0CDEB"/>
    <w:rsid w:val="6B0F7EBE"/>
    <w:rsid w:val="6C2800F5"/>
    <w:rsid w:val="6C5ACD69"/>
    <w:rsid w:val="6C73CFB1"/>
    <w:rsid w:val="6CEEC2F9"/>
    <w:rsid w:val="6D67B812"/>
    <w:rsid w:val="6DF73E81"/>
    <w:rsid w:val="6E40C6CF"/>
    <w:rsid w:val="6E55847C"/>
    <w:rsid w:val="6E6A8F62"/>
    <w:rsid w:val="70ABDF40"/>
    <w:rsid w:val="71BD208D"/>
    <w:rsid w:val="7394F348"/>
    <w:rsid w:val="73AFAE1E"/>
    <w:rsid w:val="748DF60E"/>
    <w:rsid w:val="757156DA"/>
    <w:rsid w:val="7614607E"/>
    <w:rsid w:val="765EDAFF"/>
    <w:rsid w:val="76AFFAA6"/>
    <w:rsid w:val="77028CB4"/>
    <w:rsid w:val="78376DC6"/>
    <w:rsid w:val="79E0ACFE"/>
    <w:rsid w:val="7A73D853"/>
    <w:rsid w:val="7A79E0DB"/>
    <w:rsid w:val="7A8810AD"/>
    <w:rsid w:val="7B4AC439"/>
    <w:rsid w:val="7C60D46C"/>
    <w:rsid w:val="7C619273"/>
    <w:rsid w:val="7C67B65B"/>
    <w:rsid w:val="7CBC26A8"/>
    <w:rsid w:val="7CD44316"/>
    <w:rsid w:val="7DB9B330"/>
    <w:rsid w:val="7EB2157A"/>
    <w:rsid w:val="7F0D8F7A"/>
    <w:rsid w:val="7F8BA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599F3"/>
  <w15:docId w15:val="{62BD12A8-A618-42C9-B203-5C28408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C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3A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3475" TargetMode="External"/><Relationship Id="rId18" Type="http://schemas.openxmlformats.org/officeDocument/2006/relationships/hyperlink" Target="https://www.poettinger.at/de_at/newsroom/pressebild/6503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9350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pr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347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SharingLinks.72f0e7e4-d32d-4d7e-ac5b-6a21472f62b6.Flexible.30822dbb-4f03-4bca-a9f5-3ffd60dd01ef</DisplayName>
        <AccountId>19</AccountId>
        <AccountType/>
      </UserInfo>
      <UserInfo>
        <DisplayName>Bendl Christian</DisplayName>
        <AccountId>20</AccountId>
        <AccountType/>
      </UserInfo>
      <UserInfo>
        <DisplayName>SharingLinks.72f0e7e4-d32d-4d7e-ac5b-6a21472f62b6.Flexible.74db458b-3ed6-4687-9488-fffb6ac7e26d</DisplayName>
        <AccountId>21</AccountId>
        <AccountType/>
      </UserInfo>
      <UserInfo>
        <DisplayName>Steibl Inge</DisplayName>
        <AccountId>94</AccountId>
        <AccountType/>
      </UserInfo>
      <UserInfo>
        <DisplayName>Sandmayr Alfred</DisplayName>
        <AccountId>23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44F85-C137-43CF-8C5B-C63FD9F55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F9A26-B8DB-4CDA-BC50-6D837C12D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81D26-B734-4C02-8CA3-85E3C706EAC1}">
  <ds:schemaRefs>
    <ds:schemaRef ds:uri="http://purl.org/dc/elements/1.1/"/>
    <ds:schemaRef ds:uri="http://schemas.microsoft.com/office/infopath/2007/PartnerControls"/>
    <ds:schemaRef ds:uri="ffa3695f-fc9d-43a0-9b89-e443cfa54e9f"/>
    <ds:schemaRef ds:uri="http://purl.org/dc/terms/"/>
    <ds:schemaRef ds:uri="http://schemas.microsoft.com/office/2006/documentManagement/types"/>
    <ds:schemaRef ds:uri="0c9fabd4-836a-42ce-ab3b-240b75e507c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52D5B-5981-415A-BA6D-A691F743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3640</Characters>
  <Application>Microsoft Office Word</Application>
  <DocSecurity>0</DocSecurity>
  <Lines>30</Lines>
  <Paragraphs>8</Paragraphs>
  <ScaleCrop>false</ScaleCrop>
  <Company>PÖTTINGER Landtechnik GmbH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Eröffnung Werk St. Georgen</dc:subject>
  <dc:creator>steiing</dc:creator>
  <cp:keywords/>
  <cp:lastModifiedBy>Steibl Inge</cp:lastModifiedBy>
  <cp:revision>2</cp:revision>
  <cp:lastPrinted>2023-03-16T07:05:00Z</cp:lastPrinted>
  <dcterms:created xsi:type="dcterms:W3CDTF">2023-04-14T10:18:00Z</dcterms:created>
  <dcterms:modified xsi:type="dcterms:W3CDTF">2023-04-14T10:18:00Z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