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F" w:rsidRPr="00DB614E" w:rsidRDefault="00A94430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  <w:lang w:val="pl-PL" w:eastAsia="de-DE"/>
        </w:rPr>
      </w:pPr>
      <w:r w:rsidRPr="00DB614E">
        <w:rPr>
          <w:rFonts w:ascii="Arial" w:eastAsia="Times New Roman" w:hAnsi="Arial" w:cs="Arial"/>
          <w:sz w:val="40"/>
          <w:szCs w:val="40"/>
          <w:lang w:val="pl-PL" w:eastAsia="de-DE"/>
        </w:rPr>
        <w:t xml:space="preserve">IMPRESS </w:t>
      </w:r>
      <w:r w:rsidR="002E17EA" w:rsidRPr="00DB614E">
        <w:rPr>
          <w:rFonts w:ascii="Arial" w:eastAsia="Times New Roman" w:hAnsi="Arial" w:cs="Arial"/>
          <w:sz w:val="40"/>
          <w:szCs w:val="40"/>
          <w:lang w:val="pl-PL" w:eastAsia="de-DE"/>
        </w:rPr>
        <w:t xml:space="preserve"> </w:t>
      </w:r>
      <w:r w:rsidR="00992A6C">
        <w:rPr>
          <w:rFonts w:ascii="Arial" w:eastAsia="Times New Roman" w:hAnsi="Arial" w:cs="Arial"/>
          <w:sz w:val="40"/>
          <w:szCs w:val="40"/>
          <w:lang w:val="pl-PL" w:eastAsia="de-DE"/>
        </w:rPr>
        <w:t>P</w:t>
      </w:r>
      <w:r w:rsidR="00FC122C">
        <w:rPr>
          <w:rFonts w:ascii="Arial" w:eastAsia="Times New Roman" w:hAnsi="Arial" w:cs="Arial"/>
          <w:sz w:val="40"/>
          <w:szCs w:val="40"/>
          <w:lang w:val="pl-PL" w:eastAsia="de-DE"/>
        </w:rPr>
        <w:t>raso-owijarka</w:t>
      </w:r>
      <w:r w:rsidR="00D6037F" w:rsidRPr="00DB614E">
        <w:rPr>
          <w:rFonts w:ascii="Arial" w:eastAsia="Times New Roman" w:hAnsi="Arial" w:cs="Arial"/>
          <w:sz w:val="40"/>
          <w:szCs w:val="40"/>
          <w:lang w:val="pl-PL" w:eastAsia="de-DE"/>
        </w:rPr>
        <w:t>:</w:t>
      </w:r>
      <w:r w:rsidRPr="00DB614E">
        <w:rPr>
          <w:rFonts w:ascii="Arial" w:eastAsia="Times New Roman" w:hAnsi="Arial" w:cs="Arial"/>
          <w:sz w:val="40"/>
          <w:szCs w:val="40"/>
          <w:lang w:val="pl-PL" w:eastAsia="de-DE"/>
        </w:rPr>
        <w:t xml:space="preserve"> </w:t>
      </w:r>
    </w:p>
    <w:p w:rsidR="00A94430" w:rsidRPr="00DB614E" w:rsidRDefault="00B218F7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  <w:lang w:val="pl-PL" w:eastAsia="de-DE"/>
        </w:rPr>
      </w:pPr>
      <w:r w:rsidRPr="00DB614E">
        <w:rPr>
          <w:rFonts w:ascii="Arial" w:eastAsia="Times New Roman" w:hAnsi="Arial" w:cs="Arial"/>
          <w:sz w:val="40"/>
          <w:szCs w:val="40"/>
          <w:lang w:val="pl-PL" w:eastAsia="de-DE"/>
        </w:rPr>
        <w:t>Niezwykła wydajność</w:t>
      </w:r>
    </w:p>
    <w:p w:rsidR="00B546D0" w:rsidRPr="00160DD5" w:rsidRDefault="002E17EA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2E17EA">
        <w:rPr>
          <w:rFonts w:ascii="Arial" w:eastAsia="Times New Roman" w:hAnsi="Arial" w:cs="Arial"/>
          <w:sz w:val="24"/>
          <w:szCs w:val="24"/>
          <w:lang w:val="pl-PL" w:eastAsia="de-DE"/>
        </w:rPr>
        <w:t>Nowa praso-owijarka</w:t>
      </w:r>
      <w:r w:rsidR="00E74AB8"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proofErr w:type="spellStart"/>
      <w:r w:rsidR="00E74AB8" w:rsidRPr="002E17EA">
        <w:rPr>
          <w:rFonts w:ascii="Arial" w:eastAsia="Times New Roman" w:hAnsi="Arial" w:cs="Arial"/>
          <w:sz w:val="24"/>
          <w:szCs w:val="24"/>
          <w:lang w:val="pl-PL" w:eastAsia="de-DE"/>
        </w:rPr>
        <w:t>Pöttinger</w:t>
      </w:r>
      <w:proofErr w:type="spellEnd"/>
      <w:r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rozszerza typoszereg pras rolujących</w:t>
      </w:r>
      <w:r w:rsidR="00B77BCF"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D10338" w:rsidRPr="002E17EA">
        <w:rPr>
          <w:rFonts w:ascii="Arial" w:eastAsia="Times New Roman" w:hAnsi="Arial" w:cs="Arial"/>
          <w:sz w:val="24"/>
          <w:szCs w:val="24"/>
          <w:lang w:val="pl-PL" w:eastAsia="de-DE"/>
        </w:rPr>
        <w:t>IMPRESS</w:t>
      </w:r>
      <w:r w:rsidR="00B95A6F" w:rsidRPr="002E17EA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D10338"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Pr="002E17EA">
        <w:rPr>
          <w:rFonts w:ascii="Arial" w:eastAsia="Times New Roman" w:hAnsi="Arial" w:cs="Arial"/>
          <w:sz w:val="24"/>
          <w:szCs w:val="24"/>
          <w:lang w:val="pl-PL" w:eastAsia="de-DE"/>
        </w:rPr>
        <w:t>Nowy typ maszyny łączy w sobie wysoką wydajność</w:t>
      </w:r>
      <w:r w:rsidR="00B546D0"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IMPRESS </w:t>
      </w:r>
      <w:r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z w pełni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automatyczną regulacją procesu owijania</w:t>
      </w:r>
      <w:r w:rsidR="0006246C">
        <w:rPr>
          <w:rFonts w:ascii="Arial" w:eastAsia="Times New Roman" w:hAnsi="Arial" w:cs="Arial"/>
          <w:sz w:val="24"/>
          <w:szCs w:val="24"/>
          <w:lang w:val="pl-PL" w:eastAsia="de-DE"/>
        </w:rPr>
        <w:t>,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umożliwiając w ten spo</w:t>
      </w:r>
      <w:r w:rsidR="0006246C">
        <w:rPr>
          <w:rFonts w:ascii="Arial" w:eastAsia="Times New Roman" w:hAnsi="Arial" w:cs="Arial"/>
          <w:sz w:val="24"/>
          <w:szCs w:val="24"/>
          <w:lang w:val="pl-PL" w:eastAsia="de-DE"/>
        </w:rPr>
        <w:t>sób prasowanie i owijanie z dużą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prędkością</w:t>
      </w:r>
      <w:r w:rsidR="00B546D0"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2E17EA">
        <w:rPr>
          <w:rFonts w:ascii="Arial" w:eastAsia="Times New Roman" w:hAnsi="Arial" w:cs="Arial"/>
          <w:sz w:val="24"/>
          <w:szCs w:val="24"/>
          <w:lang w:val="pl-PL" w:eastAsia="de-DE"/>
        </w:rPr>
        <w:t>Zupełnie nowa, efektywna koncepcja owijania została dostosow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ana do wysokiej przepustowości prasy</w:t>
      </w:r>
      <w:r w:rsidR="006300F2" w:rsidRPr="002E17EA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W połączeniu z krótkim 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>czasem zatrzymania balotu</w:t>
      </w:r>
      <w:r w:rsidR="0006246C">
        <w:rPr>
          <w:rFonts w:ascii="Arial" w:eastAsia="Times New Roman" w:hAnsi="Arial" w:cs="Arial"/>
          <w:sz w:val="24"/>
          <w:szCs w:val="24"/>
          <w:lang w:val="pl-PL" w:eastAsia="de-DE"/>
        </w:rPr>
        <w:t>,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nowa kombinacja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zapewnia maksymalną wydajność pracy</w:t>
      </w:r>
      <w:r w:rsidR="0010460D" w:rsidRPr="00073E8D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8F2604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>Dodatkowo owijarka charakteryzuje się duż</w:t>
      </w:r>
      <w:r w:rsidR="0006246C">
        <w:rPr>
          <w:rFonts w:ascii="Arial" w:eastAsia="Times New Roman" w:hAnsi="Arial" w:cs="Arial"/>
          <w:sz w:val="24"/>
          <w:szCs w:val="24"/>
          <w:lang w:val="pl-PL" w:eastAsia="de-DE"/>
        </w:rPr>
        <w:t>ą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elastyczności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>ą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zastosowania</w:t>
      </w:r>
      <w:r w:rsidR="008F2604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: 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>w zależności od średnicy balotu</w:t>
      </w:r>
      <w:r w:rsidR="008F2604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B77BCF" w:rsidRPr="00073E8D">
        <w:rPr>
          <w:rFonts w:ascii="Arial" w:eastAsia="Times New Roman" w:hAnsi="Arial" w:cs="Arial"/>
          <w:sz w:val="24"/>
          <w:szCs w:val="24"/>
          <w:lang w:val="pl-PL" w:eastAsia="de-DE"/>
        </w:rPr>
        <w:t>(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>od 1,10 m do</w:t>
      </w:r>
      <w:r w:rsidR="008F2604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1,50 m</w:t>
      </w:r>
      <w:r w:rsidR="00B77BCF" w:rsidRPr="00073E8D">
        <w:rPr>
          <w:rFonts w:ascii="Arial" w:eastAsia="Times New Roman" w:hAnsi="Arial" w:cs="Arial"/>
          <w:sz w:val="24"/>
          <w:szCs w:val="24"/>
          <w:lang w:val="pl-PL" w:eastAsia="de-DE"/>
        </w:rPr>
        <w:t>)</w:t>
      </w:r>
      <w:r w:rsidR="008F2604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>owijarkę można  dopasować do optymalnej ilości warstw folii</w:t>
      </w:r>
      <w:r w:rsidR="008F2604" w:rsidRPr="00073E8D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D6352E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>Balot jest od razu po sprasowaniu owijany</w:t>
      </w:r>
      <w:r w:rsidR="00D6352E" w:rsidRP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, </w:t>
      </w:r>
      <w:r w:rsidR="00073E8D" w:rsidRPr="00073E8D">
        <w:rPr>
          <w:rFonts w:ascii="Arial" w:eastAsia="Times New Roman" w:hAnsi="Arial" w:cs="Arial"/>
          <w:sz w:val="24"/>
          <w:szCs w:val="24"/>
          <w:lang w:val="pl-PL" w:eastAsia="de-DE"/>
        </w:rPr>
        <w:t>c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>o korzystnie wpływa na jak</w:t>
      </w:r>
      <w:r w:rsidR="00160DD5">
        <w:rPr>
          <w:rFonts w:ascii="Arial" w:eastAsia="Times New Roman" w:hAnsi="Arial" w:cs="Arial"/>
          <w:sz w:val="24"/>
          <w:szCs w:val="24"/>
          <w:lang w:val="pl-PL" w:eastAsia="de-DE"/>
        </w:rPr>
        <w:t>ość</w:t>
      </w:r>
      <w:r w:rsidR="00073E8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paszy</w:t>
      </w:r>
      <w:r w:rsidR="00D6352E" w:rsidRPr="00073E8D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160DD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160DD5" w:rsidRPr="00160DD5">
        <w:rPr>
          <w:rFonts w:ascii="Arial" w:eastAsia="Times New Roman" w:hAnsi="Arial" w:cs="Arial"/>
          <w:sz w:val="24"/>
          <w:szCs w:val="24"/>
          <w:lang w:val="pl-PL" w:eastAsia="de-DE"/>
        </w:rPr>
        <w:t>Dwa procesy robocze</w:t>
      </w:r>
      <w:r w:rsidR="00B77BCF" w:rsidRPr="00160DD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(pr</w:t>
      </w:r>
      <w:r w:rsidR="00160DD5" w:rsidRPr="00160DD5">
        <w:rPr>
          <w:rFonts w:ascii="Arial" w:eastAsia="Times New Roman" w:hAnsi="Arial" w:cs="Arial"/>
          <w:sz w:val="24"/>
          <w:szCs w:val="24"/>
          <w:lang w:val="pl-PL" w:eastAsia="de-DE"/>
        </w:rPr>
        <w:t>asowanie i owijanie</w:t>
      </w:r>
      <w:r w:rsidR="00B77BCF" w:rsidRPr="00160DD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) </w:t>
      </w:r>
      <w:r w:rsidR="0006246C">
        <w:rPr>
          <w:rFonts w:ascii="Arial" w:eastAsia="Times New Roman" w:hAnsi="Arial" w:cs="Arial"/>
          <w:sz w:val="24"/>
          <w:szCs w:val="24"/>
          <w:lang w:val="pl-PL" w:eastAsia="de-DE"/>
        </w:rPr>
        <w:t>odbywają się w jednym ciągu roboczym</w:t>
      </w:r>
      <w:r w:rsidR="00B77BCF" w:rsidRPr="00160DD5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</w:p>
    <w:p w:rsidR="00934D6E" w:rsidRPr="00160DD5" w:rsidRDefault="00934D6E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934D6E" w:rsidRPr="00B705E2" w:rsidRDefault="0006246C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Praso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>-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owijarka dostęp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na jest w wersji </w:t>
      </w:r>
      <w:proofErr w:type="spellStart"/>
      <w:r>
        <w:rPr>
          <w:rFonts w:ascii="Arial" w:eastAsia="Times New Roman" w:hAnsi="Arial" w:cs="Arial"/>
          <w:sz w:val="24"/>
          <w:szCs w:val="24"/>
          <w:lang w:val="pl-PL" w:eastAsia="de-DE"/>
        </w:rPr>
        <w:t>stałokomorowej</w:t>
      </w:r>
      <w:proofErr w:type="spellEnd"/>
      <w:r w:rsidR="00934D6E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B77BCF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IMPRESS </w:t>
      </w:r>
      <w:r w:rsidR="00934D6E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125 FC PRO </w:t>
      </w:r>
      <w:r w:rsidR="00FC122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i </w:t>
      </w:r>
      <w:proofErr w:type="spellStart"/>
      <w:r w:rsidR="00FC122C">
        <w:rPr>
          <w:rFonts w:ascii="Arial" w:eastAsia="Times New Roman" w:hAnsi="Arial" w:cs="Arial"/>
          <w:sz w:val="24"/>
          <w:szCs w:val="24"/>
          <w:lang w:val="pl-PL" w:eastAsia="de-DE"/>
        </w:rPr>
        <w:t>zmienno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komorowej</w:t>
      </w:r>
      <w:proofErr w:type="spellEnd"/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B77BCF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IMPRESS </w:t>
      </w:r>
      <w:r w:rsidR="00934D6E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155 VC PRO. 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Obsługa odby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w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a się bezp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ośrednio ze sterownika </w:t>
      </w:r>
      <w:r w:rsidR="00934D6E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(POWER CONTROL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lub</w:t>
      </w:r>
      <w:r w:rsidR="00934D6E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ISOBUS). 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Wszystkie funkcje przebiegają automatycznie i są bezpośrednio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wybierane na pulpicie sterownika w ciągniku</w:t>
      </w:r>
      <w:r w:rsidR="00934D6E" w:rsidRPr="0006246C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557A23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Pr="00DB614E">
        <w:rPr>
          <w:rFonts w:ascii="Arial" w:eastAsia="Times New Roman" w:hAnsi="Arial" w:cs="Arial"/>
          <w:sz w:val="24"/>
          <w:szCs w:val="24"/>
          <w:lang w:val="pl-PL" w:eastAsia="de-DE"/>
        </w:rPr>
        <w:t>Do wyboru jest</w:t>
      </w:r>
      <w:r w:rsidR="00332954" w:rsidRPr="00DB614E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Pr="00DB614E">
        <w:rPr>
          <w:rFonts w:ascii="Arial" w:eastAsia="Times New Roman" w:hAnsi="Arial" w:cs="Arial"/>
          <w:sz w:val="24"/>
          <w:szCs w:val="24"/>
          <w:lang w:val="pl-PL" w:eastAsia="de-DE"/>
        </w:rPr>
        <w:t>moduł automatyczny i ręczny</w:t>
      </w:r>
      <w:r w:rsidR="00557A23" w:rsidRPr="00DB614E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Dodatkowo oferowany jest moduł</w:t>
      </w:r>
      <w:r w:rsidR="00557A23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„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podw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ó</w:t>
      </w:r>
      <w:r w:rsidRPr="0006246C">
        <w:rPr>
          <w:rFonts w:ascii="Arial" w:eastAsia="Times New Roman" w:hAnsi="Arial" w:cs="Arial"/>
          <w:sz w:val="24"/>
          <w:szCs w:val="24"/>
          <w:lang w:val="pl-PL" w:eastAsia="de-DE"/>
        </w:rPr>
        <w:t>jnego odkładania balotów</w:t>
      </w:r>
      <w:r w:rsidR="00557A23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dla siana i słomy</w:t>
      </w:r>
      <w:r w:rsidR="00557A23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(</w:t>
      </w:r>
      <w:r w:rsidR="00B705E2">
        <w:rPr>
          <w:rFonts w:ascii="Arial" w:eastAsia="Times New Roman" w:hAnsi="Arial" w:cs="Arial"/>
          <w:sz w:val="24"/>
          <w:szCs w:val="24"/>
          <w:lang w:val="pl-PL" w:eastAsia="de-DE"/>
        </w:rPr>
        <w:t>do przeładunku</w:t>
      </w:r>
      <w:r w:rsidR="00557A23" w:rsidRPr="0006246C">
        <w:rPr>
          <w:rFonts w:ascii="Arial" w:eastAsia="Times New Roman" w:hAnsi="Arial" w:cs="Arial"/>
          <w:sz w:val="24"/>
          <w:szCs w:val="24"/>
          <w:lang w:val="pl-PL" w:eastAsia="de-DE"/>
        </w:rPr>
        <w:t xml:space="preserve">). </w:t>
      </w:r>
      <w:r w:rsidR="00B705E2" w:rsidRPr="00B705E2">
        <w:rPr>
          <w:rFonts w:ascii="Arial" w:eastAsia="Times New Roman" w:hAnsi="Arial" w:cs="Arial"/>
          <w:sz w:val="24"/>
          <w:szCs w:val="24"/>
          <w:lang w:val="pl-PL" w:eastAsia="de-DE"/>
        </w:rPr>
        <w:t>Do prac serwisowych i konserwacyjnych przewidziano</w:t>
      </w:r>
      <w:r w:rsid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wygodną obsługę sterownikiem z tyłu maszyny</w:t>
      </w:r>
      <w:r w:rsidR="00557A23" w:rsidRPr="00B705E2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</w:p>
    <w:p w:rsidR="00C7549F" w:rsidRPr="00B705E2" w:rsidRDefault="00C7549F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934D6E" w:rsidRPr="00DB614E" w:rsidRDefault="00332954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de-DE"/>
        </w:rPr>
      </w:pPr>
      <w:r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>Owijarka w szczegółach</w:t>
      </w:r>
    </w:p>
    <w:p w:rsidR="00B77BCF" w:rsidRPr="00B209C2" w:rsidRDefault="00B705E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>Kompaktowy mechanizm owijania obejmują ramiona z dołu i z góry</w:t>
      </w:r>
      <w:r w:rsidR="00934D6E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– </w:t>
      </w: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wyjątkowa konstrukcja techniczna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optymalnie dopasowana do dużej przepustowości prasy</w:t>
      </w:r>
      <w:r w:rsidR="00934D6E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>Ponadto cała kons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trukcja </w:t>
      </w: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>system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u</w:t>
      </w: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wyróżnia się niewielką wysokością</w:t>
      </w:r>
      <w:r w:rsidR="00B77BCF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DB614E">
        <w:rPr>
          <w:rFonts w:ascii="Arial" w:eastAsia="Times New Roman" w:hAnsi="Arial" w:cs="Arial"/>
          <w:sz w:val="24"/>
          <w:szCs w:val="24"/>
          <w:lang w:val="pl-PL" w:eastAsia="de-DE"/>
        </w:rPr>
        <w:t>Podwójne ramie owijające pracuje z prędkością</w:t>
      </w:r>
      <w:r w:rsidR="00934D6E" w:rsidRPr="00DB614E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36 </w:t>
      </w:r>
      <w:proofErr w:type="spellStart"/>
      <w:r w:rsidRPr="00DB614E">
        <w:rPr>
          <w:rFonts w:ascii="Arial" w:eastAsia="Times New Roman" w:hAnsi="Arial" w:cs="Arial"/>
          <w:sz w:val="24"/>
          <w:szCs w:val="24"/>
          <w:lang w:val="pl-PL" w:eastAsia="de-DE"/>
        </w:rPr>
        <w:t>obr</w:t>
      </w:r>
      <w:proofErr w:type="spellEnd"/>
      <w:r w:rsidR="00934D6E" w:rsidRPr="00DB614E">
        <w:rPr>
          <w:rFonts w:ascii="Arial" w:eastAsia="Times New Roman" w:hAnsi="Arial" w:cs="Arial"/>
          <w:sz w:val="24"/>
          <w:szCs w:val="24"/>
          <w:lang w:val="pl-PL" w:eastAsia="de-DE"/>
        </w:rPr>
        <w:t xml:space="preserve">/min. </w:t>
      </w: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>Zmiana naciągnięcia folii jest prosta i odbywa się przez „przełożenie</w:t>
      </w:r>
      <w:r w:rsidR="00934D6E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“ </w:t>
      </w:r>
      <w:r w:rsidRPr="00B705E2">
        <w:rPr>
          <w:rFonts w:ascii="Arial" w:eastAsia="Times New Roman" w:hAnsi="Arial" w:cs="Arial"/>
          <w:sz w:val="24"/>
          <w:szCs w:val="24"/>
          <w:lang w:val="pl-PL" w:eastAsia="de-DE"/>
        </w:rPr>
        <w:t>ł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ańcucha napędu na </w:t>
      </w:r>
      <w:r w:rsidR="00934D6E" w:rsidRPr="00B705E2">
        <w:rPr>
          <w:rFonts w:ascii="Arial" w:eastAsia="Times New Roman" w:hAnsi="Arial" w:cs="Arial"/>
          <w:sz w:val="24"/>
          <w:szCs w:val="24"/>
          <w:lang w:val="pl-PL" w:eastAsia="de-DE"/>
        </w:rPr>
        <w:t>50</w:t>
      </w:r>
      <w:r w:rsidR="00B77BCF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lub</w:t>
      </w:r>
      <w:r w:rsidR="00934D6E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70</w:t>
      </w:r>
      <w:r w:rsidR="00B77BCF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p</w:t>
      </w:r>
      <w:r w:rsidR="00B77BCF" w:rsidRPr="00B705E2">
        <w:rPr>
          <w:rFonts w:ascii="Arial" w:eastAsia="Times New Roman" w:hAnsi="Arial" w:cs="Arial"/>
          <w:sz w:val="24"/>
          <w:szCs w:val="24"/>
          <w:lang w:val="pl-PL" w:eastAsia="de-DE"/>
        </w:rPr>
        <w:t>ro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c</w:t>
      </w:r>
      <w:r w:rsidR="00B77BCF" w:rsidRPr="00B705E2">
        <w:rPr>
          <w:rFonts w:ascii="Arial" w:eastAsia="Times New Roman" w:hAnsi="Arial" w:cs="Arial"/>
          <w:sz w:val="24"/>
          <w:szCs w:val="24"/>
          <w:lang w:val="pl-PL" w:eastAsia="de-DE"/>
        </w:rPr>
        <w:t>ent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na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ciągnięcia</w:t>
      </w:r>
      <w:r w:rsidR="00934D6E" w:rsidRPr="00B705E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="00B209C2" w:rsidRPr="00B209C2">
        <w:rPr>
          <w:rFonts w:ascii="Arial" w:eastAsia="Times New Roman" w:hAnsi="Arial" w:cs="Arial"/>
          <w:sz w:val="24"/>
          <w:szCs w:val="24"/>
          <w:lang w:val="pl-PL" w:eastAsia="de-DE"/>
        </w:rPr>
        <w:t>Przekazanie balotu na stół do owijania odbywa się sp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rawnie przez liniowy, ruchomy 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lastRenderedPageBreak/>
        <w:t>podajnik</w:t>
      </w:r>
      <w:r w:rsidR="00934D6E" w:rsidRPr="00B209C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="00B209C2" w:rsidRPr="00B209C2">
        <w:rPr>
          <w:rFonts w:ascii="Arial" w:eastAsia="Times New Roman" w:hAnsi="Arial" w:cs="Arial"/>
          <w:sz w:val="24"/>
          <w:szCs w:val="24"/>
          <w:lang w:val="pl-PL" w:eastAsia="de-DE"/>
        </w:rPr>
        <w:t>To rozwiązanie działa niezawodnie nawet w w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arunkach </w:t>
      </w:r>
      <w:r w:rsidR="00C60BB0" w:rsidRPr="00B209C2">
        <w:rPr>
          <w:rFonts w:ascii="Arial" w:eastAsia="Times New Roman" w:hAnsi="Arial" w:cs="Arial"/>
          <w:sz w:val="24"/>
          <w:szCs w:val="24"/>
          <w:lang w:val="pl-PL" w:eastAsia="de-DE"/>
        </w:rPr>
        <w:t>4</w:t>
      </w:r>
      <w:r w:rsidR="00B77BCF" w:rsidRPr="00B209C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0 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t>p</w:t>
      </w:r>
      <w:r w:rsidR="00B77BCF" w:rsidRPr="00B209C2">
        <w:rPr>
          <w:rFonts w:ascii="Arial" w:eastAsia="Times New Roman" w:hAnsi="Arial" w:cs="Arial"/>
          <w:sz w:val="24"/>
          <w:szCs w:val="24"/>
          <w:lang w:val="pl-PL" w:eastAsia="de-DE"/>
        </w:rPr>
        <w:t>ro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t>c</w:t>
      </w:r>
      <w:r w:rsidR="00B77BCF" w:rsidRPr="00B209C2">
        <w:rPr>
          <w:rFonts w:ascii="Arial" w:eastAsia="Times New Roman" w:hAnsi="Arial" w:cs="Arial"/>
          <w:sz w:val="24"/>
          <w:szCs w:val="24"/>
          <w:lang w:val="pl-PL" w:eastAsia="de-DE"/>
        </w:rPr>
        <w:t>ent</w:t>
      </w:r>
      <w:r w:rsidR="00B209C2">
        <w:rPr>
          <w:rFonts w:ascii="Arial" w:eastAsia="Times New Roman" w:hAnsi="Arial" w:cs="Arial"/>
          <w:sz w:val="24"/>
          <w:szCs w:val="24"/>
          <w:lang w:val="pl-PL" w:eastAsia="de-DE"/>
        </w:rPr>
        <w:t>owego pochylenia balotu na stoku</w:t>
      </w:r>
      <w:r w:rsidR="00B77BCF" w:rsidRPr="00B209C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</w:p>
    <w:p w:rsidR="00C60BB0" w:rsidRPr="00B209C2" w:rsidRDefault="00C60BB0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934D6E" w:rsidRPr="00332954" w:rsidRDefault="00B209C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332954">
        <w:rPr>
          <w:rFonts w:ascii="Arial" w:eastAsia="Times New Roman" w:hAnsi="Arial" w:cs="Arial"/>
          <w:sz w:val="24"/>
          <w:szCs w:val="24"/>
          <w:lang w:val="pl-PL" w:eastAsia="de-DE"/>
        </w:rPr>
        <w:t>Zm</w:t>
      </w:r>
      <w:r w:rsidR="00332954" w:rsidRPr="00332954">
        <w:rPr>
          <w:rFonts w:ascii="Arial" w:eastAsia="Times New Roman" w:hAnsi="Arial" w:cs="Arial"/>
          <w:sz w:val="24"/>
          <w:szCs w:val="24"/>
          <w:lang w:val="pl-PL" w:eastAsia="de-DE"/>
        </w:rPr>
        <w:t>iana rolki folii odbywa sie dzię</w:t>
      </w:r>
      <w:r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ki </w:t>
      </w:r>
      <w:r w:rsidR="00332954" w:rsidRPr="00332954">
        <w:rPr>
          <w:rFonts w:ascii="Arial" w:eastAsia="Times New Roman" w:hAnsi="Arial" w:cs="Arial"/>
          <w:sz w:val="24"/>
          <w:szCs w:val="24"/>
          <w:lang w:val="pl-PL" w:eastAsia="de-DE"/>
        </w:rPr>
        <w:t>magazynowi na folie z hydraulicznie otwieraną klapą</w:t>
      </w:r>
      <w:r w:rsidR="00C60BB0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(6</w:t>
      </w:r>
      <w:r w:rsidR="00B77BCF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C60BB0" w:rsidRPr="00332954">
        <w:rPr>
          <w:rFonts w:ascii="Arial" w:eastAsia="Times New Roman" w:hAnsi="Arial" w:cs="Arial"/>
          <w:sz w:val="24"/>
          <w:szCs w:val="24"/>
          <w:lang w:val="pl-PL" w:eastAsia="de-DE"/>
        </w:rPr>
        <w:t>x</w:t>
      </w:r>
      <w:r w:rsidR="00B77BCF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C60BB0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2 </w:t>
      </w:r>
      <w:r w:rsidR="00332954" w:rsidRPr="00332954">
        <w:rPr>
          <w:rFonts w:ascii="Arial" w:eastAsia="Times New Roman" w:hAnsi="Arial" w:cs="Arial"/>
          <w:sz w:val="24"/>
          <w:szCs w:val="24"/>
          <w:lang w:val="pl-PL" w:eastAsia="de-DE"/>
        </w:rPr>
        <w:t>rolk</w:t>
      </w:r>
      <w:r w:rsidR="00332954">
        <w:rPr>
          <w:rFonts w:ascii="Arial" w:eastAsia="Times New Roman" w:hAnsi="Arial" w:cs="Arial"/>
          <w:sz w:val="24"/>
          <w:szCs w:val="24"/>
          <w:lang w:val="pl-PL" w:eastAsia="de-DE"/>
        </w:rPr>
        <w:t>i w chronionej przestrzeni zabezpieczonej osłoną</w:t>
      </w:r>
      <w:r w:rsidR="00C60BB0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) </w:t>
      </w:r>
      <w:r w:rsidR="00332954">
        <w:rPr>
          <w:rFonts w:ascii="Arial" w:eastAsia="Times New Roman" w:hAnsi="Arial" w:cs="Arial"/>
          <w:sz w:val="24"/>
          <w:szCs w:val="24"/>
          <w:lang w:val="pl-PL" w:eastAsia="de-DE"/>
        </w:rPr>
        <w:t>szybko i sprawnie</w:t>
      </w:r>
      <w:r w:rsidR="00C60BB0" w:rsidRPr="00332954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B77BCF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332954" w:rsidRPr="00332954">
        <w:rPr>
          <w:rFonts w:ascii="Arial" w:eastAsia="Times New Roman" w:hAnsi="Arial" w:cs="Arial"/>
          <w:sz w:val="24"/>
          <w:szCs w:val="24"/>
          <w:lang w:val="pl-PL" w:eastAsia="de-DE"/>
        </w:rPr>
        <w:t>Dodatkowo maszyna jest wyposażona w ko</w:t>
      </w:r>
      <w:r w:rsidR="00332954">
        <w:rPr>
          <w:rFonts w:ascii="Arial" w:eastAsia="Times New Roman" w:hAnsi="Arial" w:cs="Arial"/>
          <w:sz w:val="24"/>
          <w:szCs w:val="24"/>
          <w:lang w:val="pl-PL" w:eastAsia="de-DE"/>
        </w:rPr>
        <w:t>ntrolę rozdarcia folii</w:t>
      </w:r>
      <w:r w:rsidR="00EB2FDB" w:rsidRPr="00332954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</w:p>
    <w:p w:rsidR="00B77BCF" w:rsidRPr="00332954" w:rsidRDefault="00B77BCF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C7549F" w:rsidRPr="00DB614E" w:rsidRDefault="00B77BCF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de-DE"/>
        </w:rPr>
      </w:pPr>
      <w:r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>FLEXCUT 32</w:t>
      </w:r>
      <w:r w:rsidR="00D636BC"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 </w:t>
      </w:r>
      <w:r w:rsidR="005D319E"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>–</w:t>
      </w:r>
      <w:r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 </w:t>
      </w:r>
      <w:r w:rsidR="005D319E"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wysuwana </w:t>
      </w:r>
      <w:r w:rsidR="00C7549F"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 </w:t>
      </w:r>
      <w:proofErr w:type="spellStart"/>
      <w:r w:rsidR="005D319E"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>krótkotnąca</w:t>
      </w:r>
      <w:proofErr w:type="spellEnd"/>
      <w:r w:rsidR="005D319E" w:rsidRPr="00DB614E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 belka nożowa</w:t>
      </w:r>
    </w:p>
    <w:p w:rsidR="00355BDD" w:rsidRPr="007C03F0" w:rsidRDefault="00355BDD" w:rsidP="00355B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Kombinacja praso-owijarka jest wyposażona również w wysuwaną, </w:t>
      </w:r>
      <w:proofErr w:type="spellStart"/>
      <w:r>
        <w:rPr>
          <w:rFonts w:ascii="Arial" w:eastAsia="Times New Roman" w:hAnsi="Arial" w:cs="Arial"/>
          <w:sz w:val="24"/>
          <w:szCs w:val="24"/>
          <w:lang w:val="pl-PL" w:eastAsia="de-DE"/>
        </w:rPr>
        <w:t>krótkotnącą</w:t>
      </w:r>
      <w:proofErr w:type="spellEnd"/>
      <w:r w:rsidRPr="00952FEF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belk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ę nożową</w:t>
      </w:r>
      <w:r w:rsidRPr="00952FEF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„FLEXCUT 32“ składa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jącą</w:t>
      </w:r>
      <w:r w:rsidRPr="00952FEF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się z 32 odwrac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alnych noży </w:t>
      </w:r>
      <w:r w:rsidRPr="00952FEF">
        <w:rPr>
          <w:rFonts w:ascii="Arial" w:eastAsia="Times New Roman" w:hAnsi="Arial" w:cs="Arial"/>
          <w:sz w:val="24"/>
          <w:szCs w:val="24"/>
          <w:lang w:val="pl-PL" w:eastAsia="de-DE"/>
        </w:rPr>
        <w:t>TWINBLADE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z indywidualnym zabezpieczeniem każdego noża NONSTOP. </w:t>
      </w:r>
      <w:r w:rsidRPr="00E23836">
        <w:rPr>
          <w:rFonts w:ascii="Arial" w:eastAsia="Times New Roman" w:hAnsi="Arial" w:cs="Arial"/>
          <w:sz w:val="24"/>
          <w:szCs w:val="24"/>
          <w:lang w:val="pl-PL" w:eastAsia="de-DE"/>
        </w:rPr>
        <w:t>Teoretyczna długość cięcia wynosi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Pr="00E23836">
        <w:rPr>
          <w:rFonts w:ascii="Arial" w:eastAsia="Times New Roman" w:hAnsi="Arial" w:cs="Arial"/>
          <w:sz w:val="24"/>
          <w:szCs w:val="24"/>
          <w:lang w:val="pl-PL" w:eastAsia="de-DE"/>
        </w:rPr>
        <w:t xml:space="preserve">36 mm na całej szerokości.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Krótsze cięcie</w:t>
      </w: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umożliwia większe zagęszczenie prasowanego ma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teriału i przez  to większą masę</w:t>
      </w: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balotu. To wpływa na zmniejszenie kosztów transportu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,</w:t>
      </w: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jak również kosztów prz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echowywania –mniejsza powierzchnia przechowywania i mniejsze nakłady manipulacyjne</w:t>
      </w: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</w:p>
    <w:p w:rsidR="00355BDD" w:rsidRPr="007C03F0" w:rsidRDefault="00355BDD" w:rsidP="00355B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355BDD" w:rsidRPr="0017199F" w:rsidRDefault="00355BDD" w:rsidP="00355B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Równomierne krótkie cięcie zapewnia ponadto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w przypadku kiszonki, homogeniczne mieszanie paszy. To </w:t>
      </w:r>
      <w:r w:rsidR="005D319E">
        <w:rPr>
          <w:rFonts w:ascii="Arial" w:eastAsia="Times New Roman" w:hAnsi="Arial" w:cs="Arial"/>
          <w:sz w:val="24"/>
          <w:szCs w:val="24"/>
          <w:lang w:val="pl-PL" w:eastAsia="de-DE"/>
        </w:rPr>
        <w:t>prowadzi do optymalizacji procesu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fermentacji</w:t>
      </w: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Do tego </w:t>
      </w:r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zapotrzebowanie mocy </w:t>
      </w:r>
      <w:proofErr w:type="spellStart"/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>paszowozu</w:t>
      </w:r>
      <w:proofErr w:type="spellEnd"/>
      <w:r w:rsidRPr="007C03F0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jest mniejsze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i łatwiejsze rozdrabnianie balotu.</w:t>
      </w:r>
    </w:p>
    <w:p w:rsidR="00355BDD" w:rsidRPr="00355BDD" w:rsidRDefault="00355BDD" w:rsidP="00240C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4C6062" w:rsidRPr="00355BDD" w:rsidRDefault="004C606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4C6062" w:rsidRPr="00332954" w:rsidRDefault="00332954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de-DE"/>
        </w:rPr>
      </w:pPr>
      <w:r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Rotor </w:t>
      </w:r>
      <w:r w:rsidR="004C6062"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LIFTUP  – </w:t>
      </w:r>
      <w:r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>rewolucja</w:t>
      </w:r>
      <w:r w:rsidR="004C6062"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 techni</w:t>
      </w:r>
      <w:r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>czna wyznacza nowe</w:t>
      </w:r>
      <w:r w:rsidR="004C6062"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 xml:space="preserve"> </w:t>
      </w:r>
      <w:r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>s</w:t>
      </w:r>
      <w:r w:rsidR="004C6062" w:rsidRPr="00332954">
        <w:rPr>
          <w:rFonts w:ascii="Arial" w:eastAsia="Times New Roman" w:hAnsi="Arial" w:cs="Arial"/>
          <w:b/>
          <w:sz w:val="24"/>
          <w:szCs w:val="24"/>
          <w:lang w:val="pl-PL" w:eastAsia="de-DE"/>
        </w:rPr>
        <w:t>tandard</w:t>
      </w:r>
      <w:r>
        <w:rPr>
          <w:rFonts w:ascii="Arial" w:eastAsia="Times New Roman" w:hAnsi="Arial" w:cs="Arial"/>
          <w:b/>
          <w:sz w:val="24"/>
          <w:szCs w:val="24"/>
          <w:lang w:val="pl-PL" w:eastAsia="de-DE"/>
        </w:rPr>
        <w:t>y</w:t>
      </w:r>
    </w:p>
    <w:p w:rsidR="00332954" w:rsidRPr="00B218F7" w:rsidRDefault="00332954" w:rsidP="00355B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DB614E" w:rsidRPr="00B218F7" w:rsidRDefault="005D319E" w:rsidP="00DB61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>
        <w:rPr>
          <w:rFonts w:ascii="Arial" w:eastAsia="Times New Roman" w:hAnsi="Arial" w:cs="Arial"/>
          <w:sz w:val="24"/>
          <w:szCs w:val="24"/>
          <w:lang w:val="pl-PL" w:eastAsia="de-DE"/>
        </w:rPr>
        <w:t>Kombi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>nacja praso-owijarki została również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wyposażona w sprawdzony już w prasie rotor 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LIFTUP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Dzięki opatentowanej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spiraln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ej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>form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ie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zębó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w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rotora pasza jest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przesuwa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na (pod optymalnym kątem) 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szerokim i płynnym strumieniem do komory prasowania.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Takie rozwiązanie gwarantuje dużą przepustowość maszyny i przez to jej duża wydajność. Jednocześnie w tym procesie 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>pasza jest chroniona i nie występują str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aty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>. Ponadto wartościowe drobne frakcje paszy, powstaj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ą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>ce podczas pro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cesu cięcia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, 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są prowadzone do głównego strumienia przez opatentowany rotor czyszczący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Innowatorska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konce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pcja, która efektywnie rozwiązał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>a problem dużych stra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>t</w:t>
      </w:r>
      <w:r w:rsidR="00355BDD" w:rsidRPr="000775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paszy</w:t>
      </w:r>
      <w:r w:rsidR="00355BDD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przy zastosowaniu dużej ilości noży.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</w:t>
      </w:r>
      <w:r w:rsidR="00DB614E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Komora prasowania jest wypełniana </w:t>
      </w:r>
      <w:r w:rsidR="00DB614E" w:rsidRPr="00332954">
        <w:rPr>
          <w:rFonts w:ascii="Arial" w:eastAsia="Times New Roman" w:hAnsi="Arial" w:cs="Arial"/>
          <w:sz w:val="24"/>
          <w:szCs w:val="24"/>
          <w:lang w:val="pl-PL" w:eastAsia="de-DE"/>
        </w:rPr>
        <w:lastRenderedPageBreak/>
        <w:t>równomiernie i na całej szero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>kości</w:t>
      </w:r>
      <w:r w:rsidR="00DB614E" w:rsidRPr="00332954">
        <w:rPr>
          <w:rFonts w:ascii="Arial" w:eastAsia="Times New Roman" w:hAnsi="Arial" w:cs="Arial"/>
          <w:sz w:val="24"/>
          <w:szCs w:val="24"/>
          <w:lang w:val="pl-PL" w:eastAsia="de-DE"/>
        </w:rPr>
        <w:t>. Dzięki temu formowane są ładne, równe baloty, bez konieczności j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>azdy lewo/prawo</w:t>
      </w:r>
      <w:r w:rsidR="00DB614E" w:rsidRPr="00332954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="00DB614E" w:rsidRPr="00B218F7">
        <w:rPr>
          <w:rFonts w:ascii="Arial" w:eastAsia="Times New Roman" w:hAnsi="Arial" w:cs="Arial"/>
          <w:sz w:val="24"/>
          <w:szCs w:val="24"/>
          <w:lang w:val="pl-PL" w:eastAsia="de-DE"/>
        </w:rPr>
        <w:t>Ro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>związanie to gwarantuje również</w:t>
      </w:r>
      <w:r w:rsidR="00DB614E" w:rsidRPr="00B218F7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start prasowania balotu w każ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>d</w:t>
      </w:r>
      <w:r w:rsidR="00DB614E" w:rsidRPr="00B218F7">
        <w:rPr>
          <w:rFonts w:ascii="Arial" w:eastAsia="Times New Roman" w:hAnsi="Arial" w:cs="Arial"/>
          <w:sz w:val="24"/>
          <w:szCs w:val="24"/>
          <w:lang w:val="pl-PL" w:eastAsia="de-DE"/>
        </w:rPr>
        <w:t>ej</w:t>
      </w:r>
      <w:r w:rsidR="00DB614E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sytuacji</w:t>
      </w:r>
      <w:r w:rsidR="00DB614E" w:rsidRPr="00B218F7">
        <w:rPr>
          <w:rFonts w:ascii="Arial" w:eastAsia="Times New Roman" w:hAnsi="Arial" w:cs="Arial"/>
          <w:sz w:val="24"/>
          <w:szCs w:val="24"/>
          <w:lang w:val="pl-PL" w:eastAsia="de-DE"/>
        </w:rPr>
        <w:t>.</w:t>
      </w:r>
    </w:p>
    <w:p w:rsidR="00355BDD" w:rsidRDefault="00355BDD" w:rsidP="00355B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0C4024" w:rsidRPr="00077542" w:rsidRDefault="000C4024" w:rsidP="00355B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355BDD" w:rsidRPr="00E23836" w:rsidRDefault="00355BDD" w:rsidP="00355B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  <w:r w:rsidRPr="004E383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Kombinacja rotora LIFTUP 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z wysuwaną belką nożową</w:t>
      </w:r>
      <w:r w:rsidRPr="004E383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 EASY MOVE oferuje niespotykaną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 xml:space="preserve"> przyjazność serwisowania</w:t>
      </w:r>
      <w:r w:rsidRPr="004E3835">
        <w:rPr>
          <w:rFonts w:ascii="Arial" w:eastAsia="Times New Roman" w:hAnsi="Arial" w:cs="Arial"/>
          <w:sz w:val="24"/>
          <w:szCs w:val="24"/>
          <w:lang w:val="pl-PL" w:eastAsia="de-DE"/>
        </w:rPr>
        <w:t>: ergonomi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czna pozycja stojąca i bezpieczna praca poza obszarem prasowania</w:t>
      </w:r>
      <w:r w:rsidRPr="004E3835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057F42">
        <w:rPr>
          <w:rFonts w:ascii="Arial" w:eastAsia="Times New Roman" w:hAnsi="Arial" w:cs="Arial"/>
          <w:sz w:val="24"/>
          <w:szCs w:val="24"/>
          <w:lang w:val="pl-PL" w:eastAsia="de-DE"/>
        </w:rPr>
        <w:t>Nie ma tu potrzeby  „wspinania się</w:t>
      </w:r>
      <w:r>
        <w:rPr>
          <w:rFonts w:ascii="Arial" w:eastAsia="Times New Roman" w:hAnsi="Arial" w:cs="Arial"/>
          <w:sz w:val="24"/>
          <w:szCs w:val="24"/>
          <w:lang w:val="pl-PL" w:eastAsia="de-DE"/>
        </w:rPr>
        <w:t>“ do komory prasowania</w:t>
      </w:r>
      <w:r w:rsidRPr="00057F42">
        <w:rPr>
          <w:rFonts w:ascii="Arial" w:eastAsia="Times New Roman" w:hAnsi="Arial" w:cs="Arial"/>
          <w:sz w:val="24"/>
          <w:szCs w:val="24"/>
          <w:lang w:val="pl-PL" w:eastAsia="de-DE"/>
        </w:rPr>
        <w:t xml:space="preserve">. </w:t>
      </w:r>
      <w:r w:rsidRPr="00E23836">
        <w:rPr>
          <w:rFonts w:ascii="Arial" w:eastAsia="Times New Roman" w:hAnsi="Arial" w:cs="Arial"/>
          <w:sz w:val="24"/>
          <w:szCs w:val="24"/>
          <w:lang w:val="pl-PL" w:eastAsia="de-DE"/>
        </w:rPr>
        <w:t>Najwyższy stopień bezpieczeństwa jest zagwarantowany.</w:t>
      </w:r>
    </w:p>
    <w:p w:rsidR="00355BDD" w:rsidRPr="00355BDD" w:rsidRDefault="00355BDD" w:rsidP="00240C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3D2AD8" w:rsidRPr="00355BDD" w:rsidRDefault="003D2AD8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F32A36" w:rsidRDefault="00B218F7" w:rsidP="00F32A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Podgląd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zdjęć</w:t>
      </w:r>
      <w:proofErr w:type="spellEnd"/>
      <w:r w:rsidR="00F32A36" w:rsidRPr="00D636BC">
        <w:rPr>
          <w:rFonts w:ascii="Arial" w:hAnsi="Arial" w:cs="Arial"/>
          <w:b/>
          <w:sz w:val="20"/>
          <w:szCs w:val="20"/>
        </w:rPr>
        <w:t>:</w:t>
      </w:r>
    </w:p>
    <w:p w:rsidR="00DB614E" w:rsidRPr="00D636BC" w:rsidRDefault="00DB614E" w:rsidP="00F32A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DB614E" w:rsidTr="006A53A3">
        <w:tc>
          <w:tcPr>
            <w:tcW w:w="4226" w:type="dxa"/>
          </w:tcPr>
          <w:p w:rsidR="00DB614E" w:rsidRDefault="00DB614E" w:rsidP="006A53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614E" w:rsidRDefault="00DB614E" w:rsidP="006A53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rundballenpressen/IMPRESS_155_VC_PRO_Fendt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55_VC_PRO_Fendt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14E" w:rsidRDefault="00DB614E" w:rsidP="006A53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DB614E" w:rsidRDefault="00DB614E" w:rsidP="006A53A3">
            <w:pPr>
              <w:jc w:val="center"/>
              <w:rPr>
                <w:rFonts w:ascii="Open Sans" w:hAnsi="Open Sans"/>
                <w:color w:val="2F9F48"/>
                <w:spacing w:val="15"/>
              </w:rPr>
            </w:pPr>
          </w:p>
          <w:p w:rsidR="00DB614E" w:rsidRDefault="00DB614E" w:rsidP="006A53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s://cdn.poettinger.at/img/landtechnik/collection/rundballenpressen/IMPRESS_155_VC_PRO_John_Deere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rundballenpressen/IMPRESS_155_VC_PRO_John_Deere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4E" w:rsidRPr="00DE06F4" w:rsidTr="006A53A3">
        <w:tc>
          <w:tcPr>
            <w:tcW w:w="4226" w:type="dxa"/>
          </w:tcPr>
          <w:p w:rsidR="00DB614E" w:rsidRPr="00DB614E" w:rsidRDefault="00DB614E" w:rsidP="00DB61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B614E">
              <w:rPr>
                <w:rFonts w:ascii="Arial" w:hAnsi="Arial" w:cs="Arial"/>
                <w:b/>
                <w:sz w:val="18"/>
                <w:szCs w:val="18"/>
                <w:lang w:val="pl-PL"/>
              </w:rPr>
              <w:t>IMPRESS 155 VC PRO zapewnia wysoką wydajność</w:t>
            </w:r>
          </w:p>
        </w:tc>
        <w:tc>
          <w:tcPr>
            <w:tcW w:w="4227" w:type="dxa"/>
          </w:tcPr>
          <w:p w:rsidR="00DB614E" w:rsidRDefault="00DB614E" w:rsidP="00DB6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IMPRESS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Prasa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owijarką</w:t>
            </w:r>
            <w:proofErr w:type="spellEnd"/>
          </w:p>
        </w:tc>
      </w:tr>
      <w:tr w:rsidR="00DB614E" w:rsidRPr="00DE06F4" w:rsidTr="006A53A3">
        <w:tc>
          <w:tcPr>
            <w:tcW w:w="4226" w:type="dxa"/>
          </w:tcPr>
          <w:p w:rsidR="00DB614E" w:rsidRDefault="00C1772F" w:rsidP="006A53A3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B614E" w:rsidRPr="00DF11E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https://www.poettinger.at/de_at/Newsroom/Pressebild/3936</w:t>
              </w:r>
            </w:hyperlink>
          </w:p>
          <w:p w:rsidR="00DB614E" w:rsidRPr="009A7379" w:rsidRDefault="00DB614E" w:rsidP="006A5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B614E" w:rsidRPr="009A7379" w:rsidRDefault="00C1772F" w:rsidP="006A53A3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B614E" w:rsidRPr="00DF11E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https://www.poettinger.at/de_at/Newsroom/Pressebild/3937</w:t>
              </w:r>
            </w:hyperlink>
          </w:p>
        </w:tc>
      </w:tr>
    </w:tbl>
    <w:p w:rsidR="00F32A36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B614E" w:rsidRDefault="00DB614E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32A36" w:rsidRPr="00992A6C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32A36" w:rsidRPr="00992A6C" w:rsidRDefault="00F32A36" w:rsidP="00F32A3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32A36" w:rsidRPr="00992A6C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636BC" w:rsidRPr="00B218F7" w:rsidRDefault="00B218F7" w:rsidP="00D636BC">
      <w:pPr>
        <w:jc w:val="both"/>
        <w:rPr>
          <w:rFonts w:ascii="Arial" w:hAnsi="Arial" w:cs="Arial"/>
          <w:sz w:val="24"/>
          <w:lang w:val="pl-PL"/>
        </w:rPr>
      </w:pPr>
      <w:r w:rsidRPr="00B218F7">
        <w:rPr>
          <w:rFonts w:ascii="Arial" w:hAnsi="Arial" w:cs="Arial"/>
          <w:sz w:val="24"/>
          <w:lang w:val="pl-PL"/>
        </w:rPr>
        <w:t xml:space="preserve">Pozostałe zdjęcia w </w:t>
      </w:r>
      <w:r>
        <w:rPr>
          <w:rFonts w:ascii="Arial" w:hAnsi="Arial" w:cs="Arial"/>
          <w:sz w:val="24"/>
          <w:lang w:val="pl-PL"/>
        </w:rPr>
        <w:t>jakości do druku</w:t>
      </w:r>
      <w:r w:rsidR="00D636BC" w:rsidRPr="00B218F7">
        <w:rPr>
          <w:rFonts w:ascii="Arial" w:hAnsi="Arial" w:cs="Arial"/>
          <w:sz w:val="24"/>
          <w:lang w:val="pl-PL"/>
        </w:rPr>
        <w:t>: http://www.poettinger.at/presse</w:t>
      </w:r>
    </w:p>
    <w:p w:rsidR="00B57655" w:rsidRPr="00B218F7" w:rsidRDefault="00B57655" w:rsidP="00F32A36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B57655" w:rsidRPr="00B218F7" w:rsidRDefault="00B57655" w:rsidP="00F32A3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sectPr w:rsidR="00B57655" w:rsidRPr="00B218F7" w:rsidSect="0081000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54" w:rsidRDefault="00332954" w:rsidP="00D1684D">
      <w:pPr>
        <w:spacing w:after="0" w:line="240" w:lineRule="auto"/>
      </w:pPr>
      <w:r>
        <w:separator/>
      </w:r>
    </w:p>
  </w:endnote>
  <w:endnote w:type="continuationSeparator" w:id="0">
    <w:p w:rsidR="00332954" w:rsidRDefault="00332954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76100"/>
      <w:docPartObj>
        <w:docPartGallery w:val="Page Numbers (Bottom of Page)"/>
        <w:docPartUnique/>
      </w:docPartObj>
    </w:sdtPr>
    <w:sdtContent>
      <w:p w:rsidR="00332954" w:rsidRDefault="00C1772F">
        <w:pPr>
          <w:pStyle w:val="Fuzeile"/>
          <w:jc w:val="right"/>
        </w:pPr>
        <w:fldSimple w:instr=" PAGE   \* MERGEFORMAT ">
          <w:r w:rsidR="00992A6C">
            <w:rPr>
              <w:noProof/>
            </w:rPr>
            <w:t>1</w:t>
          </w:r>
        </w:fldSimple>
      </w:p>
    </w:sdtContent>
  </w:sdt>
  <w:p w:rsidR="00332954" w:rsidRPr="00B77BCF" w:rsidRDefault="00332954" w:rsidP="00B77BCF">
    <w:pPr>
      <w:spacing w:after="0" w:line="240" w:lineRule="auto"/>
      <w:rPr>
        <w:rFonts w:ascii="Arial" w:hAnsi="Arial" w:cs="Arial"/>
        <w:b/>
        <w:sz w:val="18"/>
        <w:szCs w:val="18"/>
      </w:rPr>
    </w:pPr>
    <w:r w:rsidRPr="00B77BCF">
      <w:rPr>
        <w:rFonts w:ascii="Arial" w:hAnsi="Arial" w:cs="Arial"/>
        <w:b/>
        <w:sz w:val="18"/>
        <w:szCs w:val="18"/>
      </w:rPr>
      <w:t>PÖTTINGER Landtechnik GmbH - Unternehmenskommunikation</w:t>
    </w:r>
  </w:p>
  <w:p w:rsidR="00332954" w:rsidRPr="00B77BCF" w:rsidRDefault="00332954" w:rsidP="00B77BCF">
    <w:pPr>
      <w:spacing w:after="0" w:line="240" w:lineRule="auto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Inge </w:t>
    </w:r>
    <w:proofErr w:type="spellStart"/>
    <w:r w:rsidRPr="00B77BCF">
      <w:rPr>
        <w:rFonts w:ascii="Arial" w:hAnsi="Arial" w:cs="Arial"/>
        <w:sz w:val="18"/>
        <w:szCs w:val="18"/>
      </w:rPr>
      <w:t>Steibl</w:t>
    </w:r>
    <w:proofErr w:type="spellEnd"/>
    <w:r w:rsidRPr="00B77BCF">
      <w:rPr>
        <w:rFonts w:ascii="Arial" w:hAnsi="Arial" w:cs="Arial"/>
        <w:sz w:val="18"/>
        <w:szCs w:val="18"/>
      </w:rPr>
      <w:t xml:space="preserve">, Industriegelände 1, A-4710 </w:t>
    </w:r>
    <w:proofErr w:type="spellStart"/>
    <w:r w:rsidRPr="00B77BCF">
      <w:rPr>
        <w:rFonts w:ascii="Arial" w:hAnsi="Arial" w:cs="Arial"/>
        <w:sz w:val="18"/>
        <w:szCs w:val="18"/>
      </w:rPr>
      <w:t>Grieskirchen</w:t>
    </w:r>
    <w:proofErr w:type="spellEnd"/>
  </w:p>
  <w:p w:rsidR="00332954" w:rsidRPr="00B77BCF" w:rsidRDefault="00332954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54" w:rsidRDefault="00332954" w:rsidP="00D1684D">
      <w:pPr>
        <w:spacing w:after="0" w:line="240" w:lineRule="auto"/>
      </w:pPr>
      <w:r>
        <w:separator/>
      </w:r>
    </w:p>
  </w:footnote>
  <w:footnote w:type="continuationSeparator" w:id="0">
    <w:p w:rsidR="00332954" w:rsidRDefault="00332954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54" w:rsidRDefault="00332954" w:rsidP="00F32A36">
    <w:pPr>
      <w:pStyle w:val="Kopfzeile"/>
      <w:jc w:val="center"/>
    </w:pPr>
    <w:r w:rsidRPr="00B77BC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954" w:rsidRDefault="00332954" w:rsidP="00B77BCF">
    <w:pPr>
      <w:pStyle w:val="Kopfzeile"/>
    </w:pPr>
  </w:p>
  <w:p w:rsidR="00332954" w:rsidRPr="00B77BCF" w:rsidRDefault="00332954" w:rsidP="00B77BCF">
    <w:pPr>
      <w:pStyle w:val="Kopfzeile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Informacja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prasowa</w:t>
    </w:r>
    <w:proofErr w:type="spellEnd"/>
  </w:p>
  <w:p w:rsidR="00332954" w:rsidRDefault="00332954" w:rsidP="00F32A36">
    <w:pPr>
      <w:pStyle w:val="Kopfzeile"/>
      <w:jc w:val="center"/>
    </w:pPr>
  </w:p>
  <w:p w:rsidR="00332954" w:rsidRDefault="00332954" w:rsidP="00F32A36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02C01"/>
    <w:rsid w:val="00012D65"/>
    <w:rsid w:val="000472BA"/>
    <w:rsid w:val="0004760D"/>
    <w:rsid w:val="0006246C"/>
    <w:rsid w:val="00073E8D"/>
    <w:rsid w:val="0007646A"/>
    <w:rsid w:val="00083C2A"/>
    <w:rsid w:val="0008571B"/>
    <w:rsid w:val="000C4024"/>
    <w:rsid w:val="000E111B"/>
    <w:rsid w:val="000F4796"/>
    <w:rsid w:val="0010460D"/>
    <w:rsid w:val="00125389"/>
    <w:rsid w:val="00140F55"/>
    <w:rsid w:val="0015697C"/>
    <w:rsid w:val="00160DD5"/>
    <w:rsid w:val="00190520"/>
    <w:rsid w:val="001F4676"/>
    <w:rsid w:val="00235257"/>
    <w:rsid w:val="00240C07"/>
    <w:rsid w:val="002538EF"/>
    <w:rsid w:val="00263D66"/>
    <w:rsid w:val="002C11C1"/>
    <w:rsid w:val="002C1B30"/>
    <w:rsid w:val="002E17EA"/>
    <w:rsid w:val="002E4875"/>
    <w:rsid w:val="00322E78"/>
    <w:rsid w:val="00332954"/>
    <w:rsid w:val="00351228"/>
    <w:rsid w:val="00355BDD"/>
    <w:rsid w:val="003721D4"/>
    <w:rsid w:val="003D2AD8"/>
    <w:rsid w:val="00404218"/>
    <w:rsid w:val="004144C6"/>
    <w:rsid w:val="00454769"/>
    <w:rsid w:val="004620A0"/>
    <w:rsid w:val="00494F0D"/>
    <w:rsid w:val="004A25EC"/>
    <w:rsid w:val="004B15FF"/>
    <w:rsid w:val="004B23BD"/>
    <w:rsid w:val="004C1259"/>
    <w:rsid w:val="004C6062"/>
    <w:rsid w:val="004F0143"/>
    <w:rsid w:val="0051710B"/>
    <w:rsid w:val="00530765"/>
    <w:rsid w:val="0053198D"/>
    <w:rsid w:val="00536751"/>
    <w:rsid w:val="00546953"/>
    <w:rsid w:val="00557A23"/>
    <w:rsid w:val="00573405"/>
    <w:rsid w:val="005C3A4D"/>
    <w:rsid w:val="005D319E"/>
    <w:rsid w:val="005F134E"/>
    <w:rsid w:val="006027E2"/>
    <w:rsid w:val="006064EC"/>
    <w:rsid w:val="006300F2"/>
    <w:rsid w:val="0066627B"/>
    <w:rsid w:val="006741EB"/>
    <w:rsid w:val="006C549B"/>
    <w:rsid w:val="00704321"/>
    <w:rsid w:val="007662A4"/>
    <w:rsid w:val="00776F42"/>
    <w:rsid w:val="007E4722"/>
    <w:rsid w:val="0081000B"/>
    <w:rsid w:val="00813CC5"/>
    <w:rsid w:val="008503C1"/>
    <w:rsid w:val="00897EDD"/>
    <w:rsid w:val="008C0C95"/>
    <w:rsid w:val="008C634C"/>
    <w:rsid w:val="008F2604"/>
    <w:rsid w:val="00934D6E"/>
    <w:rsid w:val="00962CC3"/>
    <w:rsid w:val="00992A6C"/>
    <w:rsid w:val="009A085A"/>
    <w:rsid w:val="009B6ACC"/>
    <w:rsid w:val="009D096F"/>
    <w:rsid w:val="009D6DDD"/>
    <w:rsid w:val="00A36E84"/>
    <w:rsid w:val="00A94430"/>
    <w:rsid w:val="00AB6B94"/>
    <w:rsid w:val="00AC5519"/>
    <w:rsid w:val="00AD465F"/>
    <w:rsid w:val="00AD7D40"/>
    <w:rsid w:val="00AF2C56"/>
    <w:rsid w:val="00B11C61"/>
    <w:rsid w:val="00B209C2"/>
    <w:rsid w:val="00B218F7"/>
    <w:rsid w:val="00B546D0"/>
    <w:rsid w:val="00B57655"/>
    <w:rsid w:val="00B6778C"/>
    <w:rsid w:val="00B705E2"/>
    <w:rsid w:val="00B77BCF"/>
    <w:rsid w:val="00B8589F"/>
    <w:rsid w:val="00B866FA"/>
    <w:rsid w:val="00B95A6F"/>
    <w:rsid w:val="00BB3001"/>
    <w:rsid w:val="00BE643F"/>
    <w:rsid w:val="00C079E7"/>
    <w:rsid w:val="00C13BBD"/>
    <w:rsid w:val="00C1772F"/>
    <w:rsid w:val="00C310B8"/>
    <w:rsid w:val="00C60BB0"/>
    <w:rsid w:val="00C7549F"/>
    <w:rsid w:val="00CC5796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B614E"/>
    <w:rsid w:val="00DE65C9"/>
    <w:rsid w:val="00E65A26"/>
    <w:rsid w:val="00E74AB8"/>
    <w:rsid w:val="00EA3732"/>
    <w:rsid w:val="00EB2FDB"/>
    <w:rsid w:val="00EB5A6F"/>
    <w:rsid w:val="00EC42A7"/>
    <w:rsid w:val="00EE5D7B"/>
    <w:rsid w:val="00F00617"/>
    <w:rsid w:val="00F13EE9"/>
    <w:rsid w:val="00F23F9B"/>
    <w:rsid w:val="00F32A36"/>
    <w:rsid w:val="00F41C51"/>
    <w:rsid w:val="00F8593C"/>
    <w:rsid w:val="00FC122C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gitternetz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rundballenpressen/IMPRESS_155_VC_PRO_Fendt_hq.jpg" TargetMode="External"/><Relationship Id="rId13" Type="http://schemas.openxmlformats.org/officeDocument/2006/relationships/hyperlink" Target="https://www.poettinger.at/de_at/Newsroom/Pressebild/3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9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rundballenpressen/IMPRESS_155_VC_PRO_John_Deere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C25F-E9E2-4A7E-8508-11AAFDE0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martpet</dc:creator>
  <cp:lastModifiedBy>tyraedy</cp:lastModifiedBy>
  <cp:revision>8</cp:revision>
  <cp:lastPrinted>2015-08-17T12:16:00Z</cp:lastPrinted>
  <dcterms:created xsi:type="dcterms:W3CDTF">2017-08-31T07:11:00Z</dcterms:created>
  <dcterms:modified xsi:type="dcterms:W3CDTF">2018-08-16T07:56:00Z</dcterms:modified>
</cp:coreProperties>
</file>