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DA" w:rsidRDefault="00D732AD" w:rsidP="00965677">
      <w:pPr>
        <w:spacing w:line="360" w:lineRule="auto"/>
        <w:jc w:val="both"/>
        <w:rPr>
          <w:rFonts w:cs="Arial"/>
          <w:sz w:val="36"/>
        </w:rPr>
      </w:pPr>
      <w:r>
        <w:rPr>
          <w:sz w:val="36"/>
        </w:rPr>
        <w:t xml:space="preserve">New service </w:t>
      </w:r>
      <w:r w:rsidR="00A06016">
        <w:rPr>
          <w:sz w:val="36"/>
        </w:rPr>
        <w:t>specialist</w:t>
      </w:r>
      <w:r>
        <w:rPr>
          <w:sz w:val="36"/>
        </w:rPr>
        <w:t xml:space="preserve"> </w:t>
      </w:r>
      <w:r w:rsidR="00A06016">
        <w:rPr>
          <w:sz w:val="36"/>
        </w:rPr>
        <w:t>at</w:t>
      </w:r>
      <w:r>
        <w:rPr>
          <w:sz w:val="36"/>
        </w:rPr>
        <w:t xml:space="preserve"> Pöttinger Scandinavia</w:t>
      </w:r>
    </w:p>
    <w:p w:rsidR="00184ADA" w:rsidRDefault="00D732AD" w:rsidP="00965677">
      <w:pPr>
        <w:spacing w:line="360" w:lineRule="auto"/>
        <w:jc w:val="both"/>
        <w:rPr>
          <w:rFonts w:cs="Arial"/>
          <w:sz w:val="32"/>
        </w:rPr>
      </w:pPr>
      <w:r>
        <w:rPr>
          <w:sz w:val="32"/>
        </w:rPr>
        <w:t xml:space="preserve">Anders </w:t>
      </w:r>
      <w:proofErr w:type="spellStart"/>
      <w:r>
        <w:rPr>
          <w:sz w:val="32"/>
        </w:rPr>
        <w:t>Bengtsson</w:t>
      </w:r>
      <w:proofErr w:type="spellEnd"/>
      <w:r>
        <w:rPr>
          <w:sz w:val="32"/>
        </w:rPr>
        <w:t xml:space="preserve"> joins the team</w:t>
      </w:r>
    </w:p>
    <w:p w:rsidR="00A92099" w:rsidRPr="00821927" w:rsidRDefault="00A92099" w:rsidP="00A92099">
      <w:pPr>
        <w:spacing w:line="360" w:lineRule="auto"/>
        <w:rPr>
          <w:rFonts w:cs="Arial"/>
          <w:sz w:val="24"/>
          <w:lang w:val="en-US"/>
        </w:rPr>
      </w:pPr>
    </w:p>
    <w:p w:rsidR="00D732AD" w:rsidRDefault="00D732AD" w:rsidP="00A92099">
      <w:pPr>
        <w:spacing w:line="360" w:lineRule="auto"/>
        <w:jc w:val="both"/>
        <w:rPr>
          <w:rFonts w:cs="Arial"/>
          <w:i/>
          <w:sz w:val="24"/>
          <w:szCs w:val="22"/>
        </w:rPr>
      </w:pPr>
      <w:r>
        <w:rPr>
          <w:i/>
          <w:sz w:val="24"/>
          <w:szCs w:val="22"/>
        </w:rPr>
        <w:t xml:space="preserve">Since 01 August 2016 the Austrian agricultural machinery manufacturer Pöttinger has its own sales subsidiary for Sweden and Denmark - Pöttinger Scandinavia </w:t>
      </w:r>
      <w:proofErr w:type="spellStart"/>
      <w:r>
        <w:rPr>
          <w:i/>
          <w:sz w:val="24"/>
          <w:szCs w:val="22"/>
        </w:rPr>
        <w:t>ApS</w:t>
      </w:r>
      <w:proofErr w:type="spellEnd"/>
      <w:r>
        <w:rPr>
          <w:i/>
          <w:sz w:val="24"/>
          <w:szCs w:val="22"/>
        </w:rPr>
        <w:t xml:space="preserve">, based in Copenhagen. The cornerstone for success in Scandinavia was laid during the many years of partnership working together with the general importer </w:t>
      </w:r>
      <w:proofErr w:type="spellStart"/>
      <w:r>
        <w:rPr>
          <w:i/>
          <w:sz w:val="24"/>
          <w:szCs w:val="22"/>
        </w:rPr>
        <w:t>Trejon</w:t>
      </w:r>
      <w:proofErr w:type="spellEnd"/>
      <w:r>
        <w:rPr>
          <w:i/>
          <w:sz w:val="24"/>
          <w:szCs w:val="22"/>
        </w:rPr>
        <w:t xml:space="preserve"> AB. </w:t>
      </w:r>
    </w:p>
    <w:p w:rsidR="00D732AD" w:rsidRPr="00821927" w:rsidRDefault="00D732AD" w:rsidP="00A92099">
      <w:pPr>
        <w:spacing w:line="360" w:lineRule="auto"/>
        <w:jc w:val="both"/>
        <w:rPr>
          <w:rFonts w:cs="Arial"/>
          <w:i/>
          <w:sz w:val="24"/>
          <w:szCs w:val="22"/>
          <w:lang w:val="en-US"/>
        </w:rPr>
      </w:pPr>
    </w:p>
    <w:p w:rsidR="00D732AD" w:rsidRDefault="00D732AD" w:rsidP="00A92099">
      <w:pPr>
        <w:spacing w:line="360" w:lineRule="auto"/>
        <w:jc w:val="both"/>
        <w:rPr>
          <w:rFonts w:cs="Arial"/>
          <w:sz w:val="24"/>
          <w:szCs w:val="22"/>
        </w:rPr>
      </w:pPr>
      <w:r>
        <w:rPr>
          <w:sz w:val="24"/>
          <w:szCs w:val="22"/>
        </w:rPr>
        <w:t xml:space="preserve">Customer care is an important success factor for Pöttinger and with its own sales and service specialists it intends to provide the best support possible for its dealerships and customers. Alongside </w:t>
      </w:r>
      <w:r>
        <w:rPr>
          <w:b/>
          <w:sz w:val="24"/>
          <w:szCs w:val="22"/>
        </w:rPr>
        <w:t xml:space="preserve">Nils </w:t>
      </w:r>
      <w:proofErr w:type="spellStart"/>
      <w:r>
        <w:rPr>
          <w:b/>
          <w:sz w:val="24"/>
          <w:szCs w:val="22"/>
        </w:rPr>
        <w:t>Ahlstrand</w:t>
      </w:r>
      <w:proofErr w:type="spellEnd"/>
      <w:r>
        <w:rPr>
          <w:sz w:val="24"/>
          <w:szCs w:val="22"/>
        </w:rPr>
        <w:t xml:space="preserve">, an expert </w:t>
      </w:r>
      <w:r w:rsidR="00A06016">
        <w:rPr>
          <w:sz w:val="24"/>
          <w:szCs w:val="22"/>
        </w:rPr>
        <w:t xml:space="preserve">in </w:t>
      </w:r>
      <w:r>
        <w:rPr>
          <w:sz w:val="24"/>
          <w:szCs w:val="22"/>
        </w:rPr>
        <w:t xml:space="preserve">farm machinery with international experience in sales, a new service </w:t>
      </w:r>
      <w:r w:rsidR="00A06016">
        <w:rPr>
          <w:sz w:val="24"/>
          <w:szCs w:val="22"/>
        </w:rPr>
        <w:t>specialist has joined the team</w:t>
      </w:r>
      <w:r>
        <w:rPr>
          <w:sz w:val="24"/>
          <w:szCs w:val="22"/>
        </w:rPr>
        <w:t xml:space="preserve">: </w:t>
      </w:r>
      <w:r>
        <w:rPr>
          <w:b/>
          <w:sz w:val="24"/>
          <w:szCs w:val="22"/>
        </w:rPr>
        <w:t xml:space="preserve">Anders </w:t>
      </w:r>
      <w:proofErr w:type="spellStart"/>
      <w:r>
        <w:rPr>
          <w:b/>
          <w:sz w:val="24"/>
          <w:szCs w:val="22"/>
        </w:rPr>
        <w:t>Bengtsson</w:t>
      </w:r>
      <w:proofErr w:type="spellEnd"/>
      <w:r>
        <w:rPr>
          <w:sz w:val="24"/>
          <w:szCs w:val="22"/>
        </w:rPr>
        <w:t xml:space="preserve"> worked at </w:t>
      </w:r>
      <w:proofErr w:type="spellStart"/>
      <w:r>
        <w:rPr>
          <w:sz w:val="24"/>
          <w:szCs w:val="22"/>
        </w:rPr>
        <w:t>Trejon</w:t>
      </w:r>
      <w:proofErr w:type="spellEnd"/>
      <w:r>
        <w:rPr>
          <w:sz w:val="24"/>
          <w:szCs w:val="22"/>
        </w:rPr>
        <w:t xml:space="preserve"> in the service </w:t>
      </w:r>
      <w:r w:rsidR="00A06016">
        <w:rPr>
          <w:sz w:val="24"/>
          <w:szCs w:val="22"/>
        </w:rPr>
        <w:t>group</w:t>
      </w:r>
      <w:r>
        <w:rPr>
          <w:sz w:val="24"/>
          <w:szCs w:val="22"/>
        </w:rPr>
        <w:t xml:space="preserve"> and as a result has many years of experience with Pöttinger grassland, tillage and seed drill technology. </w:t>
      </w:r>
    </w:p>
    <w:p w:rsidR="00E27B9F" w:rsidRDefault="00962C3E" w:rsidP="00A92099">
      <w:pPr>
        <w:spacing w:line="360" w:lineRule="auto"/>
        <w:jc w:val="both"/>
        <w:rPr>
          <w:rFonts w:cs="Arial"/>
          <w:sz w:val="24"/>
          <w:szCs w:val="22"/>
        </w:rPr>
      </w:pPr>
      <w:r>
        <w:rPr>
          <w:sz w:val="24"/>
          <w:szCs w:val="22"/>
        </w:rPr>
        <w:t xml:space="preserve">"In northern Europe we see a great deal of potential for our whole product range and will be focussing more closely on soil preparation implements and seed drills. With the in-depth knowledge of Anders </w:t>
      </w:r>
      <w:proofErr w:type="spellStart"/>
      <w:r>
        <w:rPr>
          <w:sz w:val="24"/>
          <w:szCs w:val="22"/>
        </w:rPr>
        <w:t>Bengtsson</w:t>
      </w:r>
      <w:proofErr w:type="spellEnd"/>
      <w:r>
        <w:rPr>
          <w:sz w:val="24"/>
          <w:szCs w:val="22"/>
        </w:rPr>
        <w:t xml:space="preserve"> and his open communication with dealerships, we are perfectly equipped for future growth", says </w:t>
      </w:r>
      <w:proofErr w:type="spellStart"/>
      <w:r>
        <w:rPr>
          <w:sz w:val="24"/>
          <w:szCs w:val="22"/>
        </w:rPr>
        <w:t>Christoph</w:t>
      </w:r>
      <w:proofErr w:type="spellEnd"/>
      <w:r>
        <w:rPr>
          <w:sz w:val="24"/>
          <w:szCs w:val="22"/>
        </w:rPr>
        <w:t xml:space="preserve"> </w:t>
      </w:r>
      <w:proofErr w:type="spellStart"/>
      <w:r>
        <w:rPr>
          <w:sz w:val="24"/>
          <w:szCs w:val="22"/>
        </w:rPr>
        <w:t>Schürz</w:t>
      </w:r>
      <w:proofErr w:type="spellEnd"/>
      <w:r>
        <w:rPr>
          <w:sz w:val="24"/>
          <w:szCs w:val="22"/>
        </w:rPr>
        <w:t xml:space="preserve">, Area Sales Manager for Northern Europe. </w:t>
      </w:r>
    </w:p>
    <w:p w:rsidR="00E27B9F" w:rsidRPr="00821927" w:rsidRDefault="00E27B9F" w:rsidP="00A92099">
      <w:pPr>
        <w:spacing w:line="360" w:lineRule="auto"/>
        <w:jc w:val="both"/>
        <w:rPr>
          <w:rFonts w:cs="Arial"/>
          <w:sz w:val="24"/>
          <w:szCs w:val="22"/>
          <w:lang w:val="en-US"/>
        </w:rPr>
      </w:pPr>
    </w:p>
    <w:p w:rsidR="00962C3E" w:rsidRPr="00962C3E" w:rsidRDefault="00E27B9F" w:rsidP="00A92099">
      <w:pPr>
        <w:spacing w:line="360" w:lineRule="auto"/>
        <w:jc w:val="both"/>
        <w:rPr>
          <w:rFonts w:cs="Arial"/>
          <w:b/>
          <w:sz w:val="24"/>
          <w:szCs w:val="22"/>
        </w:rPr>
      </w:pPr>
      <w:r>
        <w:rPr>
          <w:b/>
          <w:sz w:val="24"/>
          <w:szCs w:val="22"/>
        </w:rPr>
        <w:t>Proven customer care and strong customer service</w:t>
      </w:r>
    </w:p>
    <w:p w:rsidR="00E27B9F" w:rsidRDefault="005F1521" w:rsidP="00962C3E">
      <w:pPr>
        <w:spacing w:line="360" w:lineRule="auto"/>
        <w:jc w:val="both"/>
        <w:rPr>
          <w:rFonts w:cs="Arial"/>
          <w:sz w:val="24"/>
        </w:rPr>
      </w:pPr>
      <w:r>
        <w:rPr>
          <w:sz w:val="24"/>
        </w:rPr>
        <w:t xml:space="preserve">Quality at Pöttinger means being customer oriented, providing support and expert customer service. The dedication of the Pöttinger team in Sweden is funnelled into providing active support for dealerships in sales and customer service. Anders </w:t>
      </w:r>
      <w:proofErr w:type="spellStart"/>
      <w:r>
        <w:rPr>
          <w:sz w:val="24"/>
        </w:rPr>
        <w:t>Bengtsson</w:t>
      </w:r>
      <w:proofErr w:type="spellEnd"/>
      <w:r>
        <w:rPr>
          <w:sz w:val="24"/>
        </w:rPr>
        <w:t xml:space="preserve"> will be providing additional training for dealerships and customers. Field demonstrations will also be introduced very soon to drive more sales. </w:t>
      </w:r>
    </w:p>
    <w:p w:rsidR="005F1521" w:rsidRDefault="00AF3225" w:rsidP="00962C3E">
      <w:pPr>
        <w:spacing w:line="360" w:lineRule="auto"/>
        <w:jc w:val="both"/>
        <w:rPr>
          <w:rFonts w:cs="Arial"/>
          <w:sz w:val="24"/>
        </w:rPr>
      </w:pPr>
      <w:r>
        <w:rPr>
          <w:sz w:val="24"/>
        </w:rPr>
        <w:t>Pöttinger has a great deal planned in northern Europe and with its motivated team in Sweden has set t</w:t>
      </w:r>
      <w:bookmarkStart w:id="0" w:name="_GoBack"/>
      <w:bookmarkEnd w:id="0"/>
      <w:r>
        <w:rPr>
          <w:sz w:val="24"/>
        </w:rPr>
        <w:t>he sails and is well on course.</w:t>
      </w:r>
    </w:p>
    <w:p w:rsidR="00AB6584" w:rsidRPr="00821927" w:rsidRDefault="00AB6584" w:rsidP="00F514CE">
      <w:pPr>
        <w:spacing w:line="360" w:lineRule="auto"/>
        <w:jc w:val="both"/>
        <w:rPr>
          <w:rFonts w:cs="Arial"/>
          <w:sz w:val="24"/>
          <w:szCs w:val="22"/>
          <w:lang w:val="en-US"/>
        </w:rPr>
      </w:pPr>
    </w:p>
    <w:p w:rsidR="00AF3C1D" w:rsidRDefault="00AF3C1D" w:rsidP="00F514CE">
      <w:pPr>
        <w:spacing w:line="360" w:lineRule="auto"/>
        <w:jc w:val="both"/>
        <w:rPr>
          <w:rFonts w:cs="Arial"/>
          <w:b/>
          <w:sz w:val="20"/>
          <w:szCs w:val="20"/>
        </w:rPr>
      </w:pPr>
      <w:r>
        <w:rPr>
          <w:b/>
          <w:sz w:val="20"/>
          <w:szCs w:val="20"/>
        </w:rPr>
        <w:t>Photo preview:</w:t>
      </w:r>
    </w:p>
    <w:p w:rsidR="00E27B9F" w:rsidRDefault="00E27B9F" w:rsidP="00F514CE">
      <w:pPr>
        <w:spacing w:line="360" w:lineRule="auto"/>
        <w:jc w:val="both"/>
        <w:rPr>
          <w:rFonts w:cs="Arial"/>
          <w:b/>
          <w:sz w:val="20"/>
          <w:szCs w:val="20"/>
          <w:lang w:val="de-DE"/>
        </w:rPr>
      </w:pPr>
    </w:p>
    <w:tbl>
      <w:tblPr>
        <w:tblStyle w:val="Tabellengitternetz"/>
        <w:tblW w:w="0" w:type="auto"/>
        <w:tblLayout w:type="fixed"/>
        <w:tblLook w:val="04A0"/>
      </w:tblPr>
      <w:tblGrid>
        <w:gridCol w:w="5070"/>
        <w:gridCol w:w="4218"/>
      </w:tblGrid>
      <w:tr w:rsidR="00E27B9F" w:rsidTr="00E27B9F">
        <w:tc>
          <w:tcPr>
            <w:tcW w:w="5070" w:type="dxa"/>
          </w:tcPr>
          <w:p w:rsidR="00E27B9F" w:rsidRDefault="001F2D12" w:rsidP="001F2D12">
            <w:pPr>
              <w:spacing w:line="360" w:lineRule="auto"/>
              <w:jc w:val="center"/>
              <w:rPr>
                <w:rFonts w:cs="Arial"/>
                <w:b/>
                <w:sz w:val="20"/>
                <w:szCs w:val="20"/>
              </w:rPr>
            </w:pPr>
            <w:r>
              <w:rPr>
                <w:rFonts w:cs="Arial"/>
                <w:b/>
                <w:noProof/>
                <w:sz w:val="20"/>
                <w:szCs w:val="20"/>
                <w:lang w:val="de-DE" w:eastAsia="de-DE"/>
              </w:rPr>
              <w:lastRenderedPageBreak/>
              <w:drawing>
                <wp:inline distT="0" distB="0" distL="0" distR="0">
                  <wp:extent cx="971550" cy="1323975"/>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3944" r="14286" b="22302"/>
                          <a:stretch>
                            <a:fillRect/>
                          </a:stretch>
                        </pic:blipFill>
                        <pic:spPr bwMode="auto">
                          <a:xfrm>
                            <a:off x="0" y="0"/>
                            <a:ext cx="971550" cy="1323975"/>
                          </a:xfrm>
                          <a:prstGeom prst="rect">
                            <a:avLst/>
                          </a:prstGeom>
                          <a:noFill/>
                          <a:ln w="9525">
                            <a:noFill/>
                            <a:miter lim="800000"/>
                            <a:headEnd/>
                            <a:tailEnd/>
                          </a:ln>
                        </pic:spPr>
                      </pic:pic>
                    </a:graphicData>
                  </a:graphic>
                </wp:inline>
              </w:drawing>
            </w:r>
          </w:p>
        </w:tc>
        <w:tc>
          <w:tcPr>
            <w:tcW w:w="4218" w:type="dxa"/>
          </w:tcPr>
          <w:p w:rsidR="00E27B9F" w:rsidRDefault="00E27B9F" w:rsidP="00E27B9F">
            <w:pPr>
              <w:spacing w:line="360" w:lineRule="auto"/>
              <w:jc w:val="center"/>
              <w:rPr>
                <w:rFonts w:cs="Arial"/>
                <w:b/>
                <w:sz w:val="20"/>
                <w:szCs w:val="20"/>
              </w:rPr>
            </w:pPr>
            <w:r>
              <w:rPr>
                <w:rFonts w:ascii="Open Sans" w:hAnsi="Open Sans"/>
                <w:noProof/>
                <w:color w:val="2F9F48"/>
                <w:sz w:val="18"/>
                <w:szCs w:val="18"/>
                <w:lang w:val="de-DE" w:eastAsia="de-DE"/>
              </w:rPr>
              <w:drawing>
                <wp:inline distT="0" distB="0" distL="0" distR="0">
                  <wp:extent cx="809086" cy="1326240"/>
                  <wp:effectExtent l="19050" t="0" r="0" b="0"/>
                  <wp:docPr id="1" name="Bild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gl/ahlstrand_nils_th.jpg">
                            <a:hlinkClick r:id="rId8" tgtFrame="&quot;_blank&quot;"/>
                          </pic:cNvPr>
                          <pic:cNvPicPr>
                            <a:picLocks noChangeAspect="1" noChangeArrowheads="1"/>
                          </pic:cNvPicPr>
                        </pic:nvPicPr>
                        <pic:blipFill>
                          <a:blip r:embed="rId9" cstate="print"/>
                          <a:srcRect/>
                          <a:stretch>
                            <a:fillRect/>
                          </a:stretch>
                        </pic:blipFill>
                        <pic:spPr bwMode="auto">
                          <a:xfrm>
                            <a:off x="0" y="0"/>
                            <a:ext cx="810908" cy="1329227"/>
                          </a:xfrm>
                          <a:prstGeom prst="rect">
                            <a:avLst/>
                          </a:prstGeom>
                          <a:noFill/>
                          <a:ln w="9525">
                            <a:noFill/>
                            <a:miter lim="800000"/>
                            <a:headEnd/>
                            <a:tailEnd/>
                          </a:ln>
                        </pic:spPr>
                      </pic:pic>
                    </a:graphicData>
                  </a:graphic>
                </wp:inline>
              </w:drawing>
            </w:r>
          </w:p>
        </w:tc>
      </w:tr>
      <w:tr w:rsidR="00E27B9F" w:rsidRPr="001F2D12" w:rsidTr="00E27B9F">
        <w:tc>
          <w:tcPr>
            <w:tcW w:w="5070" w:type="dxa"/>
          </w:tcPr>
          <w:p w:rsidR="00E27B9F" w:rsidRDefault="00E27B9F" w:rsidP="00F514CE">
            <w:pPr>
              <w:spacing w:line="360" w:lineRule="auto"/>
              <w:jc w:val="both"/>
              <w:rPr>
                <w:rFonts w:cs="Arial"/>
                <w:b/>
                <w:sz w:val="20"/>
                <w:szCs w:val="20"/>
              </w:rPr>
            </w:pPr>
            <w:r>
              <w:rPr>
                <w:b/>
                <w:sz w:val="20"/>
                <w:szCs w:val="20"/>
              </w:rPr>
              <w:t xml:space="preserve">Anders </w:t>
            </w:r>
            <w:proofErr w:type="spellStart"/>
            <w:r>
              <w:rPr>
                <w:b/>
                <w:sz w:val="20"/>
                <w:szCs w:val="20"/>
              </w:rPr>
              <w:t>Bengtsson</w:t>
            </w:r>
            <w:proofErr w:type="spellEnd"/>
            <w:r>
              <w:rPr>
                <w:b/>
                <w:sz w:val="20"/>
                <w:szCs w:val="20"/>
              </w:rPr>
              <w:t>, the customer service specialist in Sweden</w:t>
            </w:r>
          </w:p>
        </w:tc>
        <w:tc>
          <w:tcPr>
            <w:tcW w:w="4218" w:type="dxa"/>
          </w:tcPr>
          <w:p w:rsidR="00E27B9F" w:rsidRDefault="00E27B9F" w:rsidP="00821927">
            <w:pPr>
              <w:spacing w:line="360" w:lineRule="auto"/>
              <w:rPr>
                <w:rFonts w:cs="Arial"/>
                <w:b/>
                <w:sz w:val="20"/>
                <w:szCs w:val="20"/>
              </w:rPr>
            </w:pPr>
            <w:r>
              <w:rPr>
                <w:b/>
                <w:sz w:val="20"/>
                <w:szCs w:val="20"/>
              </w:rPr>
              <w:t xml:space="preserve">Nils </w:t>
            </w:r>
            <w:proofErr w:type="spellStart"/>
            <w:r>
              <w:rPr>
                <w:b/>
                <w:sz w:val="20"/>
                <w:szCs w:val="20"/>
              </w:rPr>
              <w:t>Ahlstrand</w:t>
            </w:r>
            <w:proofErr w:type="spellEnd"/>
            <w:r>
              <w:rPr>
                <w:b/>
                <w:sz w:val="20"/>
                <w:szCs w:val="20"/>
              </w:rPr>
              <w:t xml:space="preserve">, the Pöttinger </w:t>
            </w:r>
            <w:r w:rsidR="00821927">
              <w:rPr>
                <w:b/>
                <w:sz w:val="20"/>
                <w:szCs w:val="20"/>
              </w:rPr>
              <w:t xml:space="preserve">sales </w:t>
            </w:r>
            <w:r>
              <w:rPr>
                <w:b/>
                <w:sz w:val="20"/>
                <w:szCs w:val="20"/>
              </w:rPr>
              <w:t>man in Sweden</w:t>
            </w:r>
          </w:p>
        </w:tc>
      </w:tr>
      <w:tr w:rsidR="00E27B9F" w:rsidRPr="001F2D12" w:rsidTr="00E27B9F">
        <w:tc>
          <w:tcPr>
            <w:tcW w:w="5070" w:type="dxa"/>
          </w:tcPr>
          <w:p w:rsidR="00821927" w:rsidRPr="00821927" w:rsidRDefault="00821927" w:rsidP="00821927">
            <w:pPr>
              <w:spacing w:line="360" w:lineRule="auto"/>
              <w:jc w:val="both"/>
              <w:rPr>
                <w:rFonts w:cs="Arial"/>
                <w:b/>
                <w:sz w:val="20"/>
                <w:szCs w:val="20"/>
              </w:rPr>
            </w:pPr>
            <w:hyperlink r:id="rId10" w:history="1">
              <w:r w:rsidRPr="00821927">
                <w:rPr>
                  <w:rStyle w:val="Hyperlink"/>
                  <w:rFonts w:cs="Arial"/>
                  <w:sz w:val="20"/>
                  <w:szCs w:val="20"/>
                </w:rPr>
                <w:t>http://www.poettinger.at/de_at/Newsroom/Pressebild/3691</w:t>
              </w:r>
            </w:hyperlink>
          </w:p>
        </w:tc>
        <w:tc>
          <w:tcPr>
            <w:tcW w:w="4218" w:type="dxa"/>
          </w:tcPr>
          <w:p w:rsidR="00E27B9F" w:rsidRPr="008A2002" w:rsidRDefault="0006239F" w:rsidP="00E27B9F">
            <w:pPr>
              <w:spacing w:line="360" w:lineRule="auto"/>
              <w:rPr>
                <w:rFonts w:cs="Arial"/>
                <w:sz w:val="20"/>
                <w:szCs w:val="20"/>
              </w:rPr>
            </w:pPr>
            <w:hyperlink r:id="rId11" w:history="1">
              <w:r w:rsidR="00237670">
                <w:rPr>
                  <w:rStyle w:val="Hyperlink"/>
                  <w:sz w:val="20"/>
                  <w:szCs w:val="20"/>
                </w:rPr>
                <w:t>http://www.poettinger.at/de_at/Newsroom/Pressebild/3628</w:t>
              </w:r>
            </w:hyperlink>
          </w:p>
        </w:tc>
      </w:tr>
    </w:tbl>
    <w:p w:rsidR="00E27B9F" w:rsidRPr="00821927" w:rsidRDefault="00E27B9F" w:rsidP="00F514CE">
      <w:pPr>
        <w:spacing w:line="360" w:lineRule="auto"/>
        <w:jc w:val="both"/>
        <w:rPr>
          <w:rFonts w:cs="Arial"/>
          <w:b/>
          <w:sz w:val="20"/>
          <w:szCs w:val="20"/>
        </w:rPr>
      </w:pP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1F2D12" w:rsidTr="00A53612">
        <w:tc>
          <w:tcPr>
            <w:tcW w:w="4661" w:type="dxa"/>
            <w:vAlign w:val="center"/>
          </w:tcPr>
          <w:p w:rsidR="00AF3C1D" w:rsidRPr="00821927" w:rsidRDefault="00AF3C1D" w:rsidP="00A53612">
            <w:pPr>
              <w:spacing w:line="360" w:lineRule="auto"/>
              <w:rPr>
                <w:rFonts w:cs="Arial"/>
                <w:b/>
              </w:rPr>
            </w:pPr>
          </w:p>
        </w:tc>
        <w:tc>
          <w:tcPr>
            <w:tcW w:w="4661" w:type="dxa"/>
            <w:vAlign w:val="center"/>
          </w:tcPr>
          <w:p w:rsidR="00AF3C1D" w:rsidRPr="00821927" w:rsidRDefault="00AF3C1D" w:rsidP="00A53612">
            <w:pPr>
              <w:spacing w:line="360" w:lineRule="auto"/>
              <w:rPr>
                <w:rFonts w:cs="Arial"/>
                <w:b/>
              </w:rPr>
            </w:pPr>
          </w:p>
        </w:tc>
      </w:tr>
      <w:tr w:rsidR="00AF3C1D" w:rsidRPr="001F2D12" w:rsidTr="00A53612">
        <w:trPr>
          <w:trHeight w:val="377"/>
        </w:trPr>
        <w:tc>
          <w:tcPr>
            <w:tcW w:w="4661" w:type="dxa"/>
            <w:vAlign w:val="center"/>
          </w:tcPr>
          <w:p w:rsidR="000E2D53" w:rsidRPr="00821927" w:rsidRDefault="000E2D53" w:rsidP="00977694">
            <w:pPr>
              <w:spacing w:line="360" w:lineRule="auto"/>
              <w:rPr>
                <w:rFonts w:cs="Arial"/>
                <w:b/>
                <w:sz w:val="20"/>
                <w:szCs w:val="20"/>
              </w:rPr>
            </w:pPr>
          </w:p>
          <w:p w:rsidR="00726296" w:rsidRPr="00821927" w:rsidRDefault="00726296" w:rsidP="00977694">
            <w:pPr>
              <w:spacing w:line="360" w:lineRule="auto"/>
              <w:rPr>
                <w:rFonts w:cs="Arial"/>
                <w:sz w:val="20"/>
                <w:szCs w:val="20"/>
              </w:rPr>
            </w:pPr>
          </w:p>
          <w:p w:rsidR="00726296" w:rsidRPr="00821927" w:rsidRDefault="00726296" w:rsidP="00977694">
            <w:pPr>
              <w:spacing w:line="360" w:lineRule="auto"/>
              <w:rPr>
                <w:rFonts w:cs="Arial"/>
                <w:sz w:val="20"/>
                <w:szCs w:val="20"/>
              </w:rPr>
            </w:pPr>
          </w:p>
        </w:tc>
        <w:tc>
          <w:tcPr>
            <w:tcW w:w="4661" w:type="dxa"/>
            <w:vAlign w:val="center"/>
          </w:tcPr>
          <w:p w:rsidR="00726296" w:rsidRPr="00821927" w:rsidRDefault="00726296" w:rsidP="00A53612">
            <w:pPr>
              <w:spacing w:line="360" w:lineRule="auto"/>
              <w:rPr>
                <w:rFonts w:cs="Arial"/>
                <w:sz w:val="20"/>
                <w:szCs w:val="20"/>
              </w:rPr>
            </w:pPr>
          </w:p>
        </w:tc>
      </w:tr>
    </w:tbl>
    <w:p w:rsidR="00962C3E" w:rsidRPr="00821927" w:rsidRDefault="00962C3E" w:rsidP="007B12BD">
      <w:pPr>
        <w:jc w:val="both"/>
        <w:rPr>
          <w:rFonts w:cs="Arial"/>
          <w:sz w:val="24"/>
          <w:szCs w:val="22"/>
        </w:rPr>
      </w:pPr>
    </w:p>
    <w:p w:rsidR="00726296" w:rsidRPr="005E78E4" w:rsidRDefault="009E2C81" w:rsidP="007B12BD">
      <w:pPr>
        <w:jc w:val="both"/>
        <w:rPr>
          <w:rFonts w:cs="Arial"/>
          <w:sz w:val="24"/>
          <w:szCs w:val="22"/>
        </w:rPr>
      </w:pPr>
      <w:r>
        <w:rPr>
          <w:sz w:val="24"/>
          <w:szCs w:val="22"/>
        </w:rPr>
        <w:t>For further information, please contact:</w:t>
      </w:r>
    </w:p>
    <w:p w:rsidR="00726296" w:rsidRPr="005E78E4" w:rsidRDefault="00726296" w:rsidP="007B12BD">
      <w:pPr>
        <w:jc w:val="both"/>
        <w:rPr>
          <w:rFonts w:cs="Arial"/>
          <w:sz w:val="24"/>
          <w:szCs w:val="22"/>
        </w:rPr>
      </w:pPr>
    </w:p>
    <w:p w:rsidR="00726296" w:rsidRPr="00821927" w:rsidRDefault="00726296" w:rsidP="007B12BD">
      <w:pPr>
        <w:jc w:val="both"/>
        <w:rPr>
          <w:rFonts w:cs="Arial"/>
          <w:sz w:val="24"/>
          <w:szCs w:val="22"/>
          <w:lang w:val="de-DE"/>
        </w:rPr>
      </w:pPr>
      <w:r w:rsidRPr="00821927">
        <w:rPr>
          <w:sz w:val="24"/>
          <w:szCs w:val="22"/>
          <w:lang w:val="de-DE"/>
        </w:rPr>
        <w:t xml:space="preserve">Nils </w:t>
      </w:r>
      <w:proofErr w:type="spellStart"/>
      <w:r w:rsidRPr="00821927">
        <w:rPr>
          <w:sz w:val="24"/>
          <w:szCs w:val="22"/>
          <w:lang w:val="de-DE"/>
        </w:rPr>
        <w:t>Ahlstrand</w:t>
      </w:r>
      <w:proofErr w:type="spellEnd"/>
      <w:r w:rsidRPr="00821927">
        <w:rPr>
          <w:sz w:val="24"/>
          <w:szCs w:val="22"/>
          <w:lang w:val="de-DE"/>
        </w:rPr>
        <w:t xml:space="preserve">: </w:t>
      </w:r>
      <w:hyperlink r:id="rId12" w:history="1">
        <w:r w:rsidRPr="00821927">
          <w:rPr>
            <w:rStyle w:val="Hyperlink"/>
            <w:sz w:val="24"/>
            <w:szCs w:val="22"/>
            <w:lang w:val="de-DE"/>
          </w:rPr>
          <w:t>nils.ahlstrand@poettinger.at</w:t>
        </w:r>
      </w:hyperlink>
    </w:p>
    <w:p w:rsidR="00726296" w:rsidRDefault="00726296" w:rsidP="007B12BD">
      <w:pPr>
        <w:jc w:val="both"/>
        <w:rPr>
          <w:rFonts w:cs="Arial"/>
          <w:sz w:val="24"/>
          <w:szCs w:val="22"/>
          <w:lang w:val="de-DE"/>
        </w:rPr>
      </w:pPr>
    </w:p>
    <w:p w:rsidR="00726296" w:rsidRPr="008A2002" w:rsidRDefault="00E27B9F" w:rsidP="007B12BD">
      <w:pPr>
        <w:jc w:val="both"/>
        <w:rPr>
          <w:rFonts w:cs="Arial"/>
          <w:sz w:val="24"/>
          <w:szCs w:val="22"/>
        </w:rPr>
      </w:pPr>
      <w:r>
        <w:rPr>
          <w:sz w:val="24"/>
          <w:szCs w:val="22"/>
        </w:rPr>
        <w:t xml:space="preserve">Anders </w:t>
      </w:r>
      <w:proofErr w:type="spellStart"/>
      <w:r>
        <w:rPr>
          <w:sz w:val="24"/>
          <w:szCs w:val="22"/>
        </w:rPr>
        <w:t>Bengtsson</w:t>
      </w:r>
      <w:proofErr w:type="spellEnd"/>
      <w:r>
        <w:rPr>
          <w:sz w:val="24"/>
          <w:szCs w:val="22"/>
        </w:rPr>
        <w:t xml:space="preserve">: </w:t>
      </w:r>
      <w:hyperlink r:id="rId13" w:history="1">
        <w:r>
          <w:rPr>
            <w:rStyle w:val="Hyperlink"/>
            <w:sz w:val="24"/>
            <w:szCs w:val="22"/>
          </w:rPr>
          <w:t>anders.bengtsson@poettinger.at</w:t>
        </w:r>
      </w:hyperlink>
    </w:p>
    <w:p w:rsidR="00E27B9F" w:rsidRPr="00821927" w:rsidRDefault="00E27B9F" w:rsidP="007B12BD">
      <w:pPr>
        <w:jc w:val="both"/>
        <w:rPr>
          <w:rFonts w:cs="Arial"/>
          <w:sz w:val="24"/>
          <w:szCs w:val="22"/>
          <w:lang w:val="en-US"/>
        </w:rPr>
      </w:pPr>
    </w:p>
    <w:p w:rsidR="00726296" w:rsidRPr="00821927" w:rsidRDefault="00726296" w:rsidP="007B12BD">
      <w:pPr>
        <w:jc w:val="both"/>
        <w:rPr>
          <w:rFonts w:cs="Arial"/>
          <w:sz w:val="24"/>
          <w:szCs w:val="22"/>
          <w:lang w:val="en-US"/>
        </w:rPr>
      </w:pPr>
    </w:p>
    <w:p w:rsidR="00726296" w:rsidRPr="00821927" w:rsidRDefault="00726296" w:rsidP="007B12BD">
      <w:pPr>
        <w:jc w:val="both"/>
        <w:rPr>
          <w:rFonts w:cs="Arial"/>
          <w:sz w:val="24"/>
          <w:szCs w:val="22"/>
          <w:lang w:val="en-US"/>
        </w:rPr>
      </w:pPr>
    </w:p>
    <w:p w:rsidR="00726296" w:rsidRPr="00821927" w:rsidRDefault="00726296" w:rsidP="007B12BD">
      <w:pPr>
        <w:jc w:val="both"/>
        <w:rPr>
          <w:rFonts w:cs="Arial"/>
          <w:sz w:val="24"/>
          <w:szCs w:val="22"/>
          <w:lang w:val="en-US"/>
        </w:rPr>
      </w:pPr>
    </w:p>
    <w:p w:rsidR="005E78E4" w:rsidRPr="00CB2D2C" w:rsidRDefault="005E78E4" w:rsidP="005E78E4">
      <w:pPr>
        <w:jc w:val="both"/>
        <w:rPr>
          <w:rFonts w:cs="Arial"/>
          <w:sz w:val="24"/>
          <w:szCs w:val="22"/>
        </w:rPr>
      </w:pPr>
      <w:r>
        <w:rPr>
          <w:sz w:val="24"/>
        </w:rPr>
        <w:t>More printer-optimised photos: http://www.poettinger.at/presse</w:t>
      </w:r>
    </w:p>
    <w:p w:rsidR="00CB2D2C" w:rsidRPr="005E78E4" w:rsidRDefault="00CB2D2C" w:rsidP="00F514CE">
      <w:pPr>
        <w:spacing w:line="360" w:lineRule="auto"/>
        <w:jc w:val="both"/>
        <w:rPr>
          <w:rFonts w:cs="Arial"/>
          <w:szCs w:val="22"/>
        </w:rPr>
      </w:pPr>
    </w:p>
    <w:sectPr w:rsidR="00CB2D2C" w:rsidRPr="005E78E4" w:rsidSect="00A92099">
      <w:headerReference w:type="default" r:id="rId14"/>
      <w:footerReference w:type="default" r:id="rId15"/>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38" w:rsidRDefault="008A6B38" w:rsidP="00A92099">
      <w:r>
        <w:separator/>
      </w:r>
    </w:p>
  </w:endnote>
  <w:endnote w:type="continuationSeparator" w:id="0">
    <w:p w:rsidR="008A6B38" w:rsidRDefault="008A6B38"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81" w:rsidRPr="00796525" w:rsidRDefault="009E2C81" w:rsidP="00F514CE">
    <w:pPr>
      <w:rPr>
        <w:rFonts w:cs="Arial"/>
        <w:b/>
        <w:sz w:val="18"/>
        <w:szCs w:val="18"/>
        <w:lang w:val="de-DE"/>
      </w:rPr>
    </w:pPr>
  </w:p>
  <w:p w:rsidR="009E2C81" w:rsidRPr="00821927" w:rsidRDefault="009E2C81" w:rsidP="00F514CE">
    <w:pPr>
      <w:rPr>
        <w:rFonts w:cs="Arial"/>
        <w:b/>
        <w:sz w:val="18"/>
        <w:szCs w:val="18"/>
        <w:lang w:val="de-DE"/>
      </w:rPr>
    </w:pPr>
    <w:r w:rsidRPr="00821927">
      <w:rPr>
        <w:b/>
        <w:sz w:val="18"/>
        <w:szCs w:val="18"/>
        <w:lang w:val="de-DE"/>
      </w:rPr>
      <w:t xml:space="preserve">PÖTTINGER Landtechnik GmbH – Communication </w:t>
    </w:r>
    <w:proofErr w:type="spellStart"/>
    <w:r w:rsidRPr="00821927">
      <w:rPr>
        <w:b/>
        <w:sz w:val="18"/>
        <w:szCs w:val="18"/>
        <w:lang w:val="de-DE"/>
      </w:rPr>
      <w:t>and</w:t>
    </w:r>
    <w:proofErr w:type="spellEnd"/>
    <w:r w:rsidRPr="00821927">
      <w:rPr>
        <w:b/>
        <w:sz w:val="18"/>
        <w:szCs w:val="18"/>
        <w:lang w:val="de-DE"/>
      </w:rPr>
      <w:t xml:space="preserve"> PR</w:t>
    </w:r>
  </w:p>
  <w:p w:rsidR="009E2C81" w:rsidRPr="00821927" w:rsidRDefault="009E2C81" w:rsidP="00F514CE">
    <w:pPr>
      <w:rPr>
        <w:rFonts w:cs="Arial"/>
        <w:sz w:val="18"/>
        <w:szCs w:val="18"/>
        <w:lang w:val="de-DE"/>
      </w:rPr>
    </w:pPr>
    <w:r w:rsidRPr="00821927">
      <w:rPr>
        <w:sz w:val="18"/>
        <w:szCs w:val="18"/>
        <w:lang w:val="de-DE"/>
      </w:rPr>
      <w:t xml:space="preserve">Inge Steibl, Industriegelände 1, AT-4710 </w:t>
    </w:r>
    <w:proofErr w:type="spellStart"/>
    <w:r w:rsidRPr="00821927">
      <w:rPr>
        <w:sz w:val="18"/>
        <w:szCs w:val="18"/>
        <w:lang w:val="de-DE"/>
      </w:rPr>
      <w:t>Grieskirchen</w:t>
    </w:r>
    <w:proofErr w:type="spellEnd"/>
  </w:p>
  <w:p w:rsidR="009E2C81" w:rsidRPr="00796525" w:rsidRDefault="009E2C81"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06239F" w:rsidRPr="00AB6584">
      <w:rPr>
        <w:rFonts w:cs="Arial"/>
        <w:sz w:val="18"/>
        <w:szCs w:val="18"/>
      </w:rPr>
      <w:fldChar w:fldCharType="begin"/>
    </w:r>
    <w:r w:rsidRPr="00AB6584">
      <w:rPr>
        <w:rFonts w:cs="Arial"/>
        <w:sz w:val="18"/>
        <w:szCs w:val="18"/>
      </w:rPr>
      <w:instrText xml:space="preserve"> PAGE   \* MERGEFORMAT </w:instrText>
    </w:r>
    <w:r w:rsidR="0006239F" w:rsidRPr="00AB6584">
      <w:rPr>
        <w:rFonts w:cs="Arial"/>
        <w:sz w:val="18"/>
        <w:szCs w:val="18"/>
      </w:rPr>
      <w:fldChar w:fldCharType="separate"/>
    </w:r>
    <w:r w:rsidR="00821927">
      <w:rPr>
        <w:rFonts w:cs="Arial"/>
        <w:noProof/>
        <w:sz w:val="18"/>
        <w:szCs w:val="18"/>
      </w:rPr>
      <w:t>1</w:t>
    </w:r>
    <w:r w:rsidR="0006239F"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38" w:rsidRDefault="008A6B38" w:rsidP="00A92099">
      <w:r>
        <w:separator/>
      </w:r>
    </w:p>
  </w:footnote>
  <w:footnote w:type="continuationSeparator" w:id="0">
    <w:p w:rsidR="008A6B38" w:rsidRDefault="008A6B38"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81" w:rsidRDefault="009E2C81"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9E2C81" w:rsidRDefault="009E2C81" w:rsidP="00F2555A">
    <w:pPr>
      <w:spacing w:line="360" w:lineRule="auto"/>
      <w:rPr>
        <w:rFonts w:cs="Arial"/>
        <w:sz w:val="24"/>
        <w:lang w:val="de-DE"/>
      </w:rPr>
    </w:pPr>
  </w:p>
  <w:p w:rsidR="009E2C81" w:rsidRDefault="009E2C81" w:rsidP="00796525">
    <w:pPr>
      <w:tabs>
        <w:tab w:val="left" w:pos="8265"/>
      </w:tabs>
      <w:spacing w:line="360" w:lineRule="auto"/>
      <w:rPr>
        <w:rFonts w:cs="Arial"/>
        <w:b/>
        <w:sz w:val="24"/>
      </w:rPr>
    </w:pPr>
    <w:r>
      <w:rPr>
        <w:b/>
        <w:sz w:val="24"/>
      </w:rPr>
      <w:t>Press release</w:t>
    </w:r>
  </w:p>
  <w:p w:rsidR="009E2C81" w:rsidRPr="00563BB7" w:rsidRDefault="009E2C81"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84ADA"/>
    <w:rsid w:val="0000763A"/>
    <w:rsid w:val="0006239F"/>
    <w:rsid w:val="000E2D53"/>
    <w:rsid w:val="00121A1F"/>
    <w:rsid w:val="00184ADA"/>
    <w:rsid w:val="001A7EDC"/>
    <w:rsid w:val="001F2D12"/>
    <w:rsid w:val="0020423B"/>
    <w:rsid w:val="002121CF"/>
    <w:rsid w:val="00237670"/>
    <w:rsid w:val="00267FB2"/>
    <w:rsid w:val="0033632A"/>
    <w:rsid w:val="003A1396"/>
    <w:rsid w:val="003A6B12"/>
    <w:rsid w:val="003B6E17"/>
    <w:rsid w:val="00475180"/>
    <w:rsid w:val="00475F1D"/>
    <w:rsid w:val="004A4D6F"/>
    <w:rsid w:val="004D51C0"/>
    <w:rsid w:val="005039B8"/>
    <w:rsid w:val="0051442C"/>
    <w:rsid w:val="00546137"/>
    <w:rsid w:val="00553987"/>
    <w:rsid w:val="00563BB7"/>
    <w:rsid w:val="005A3163"/>
    <w:rsid w:val="005E78E4"/>
    <w:rsid w:val="005F1521"/>
    <w:rsid w:val="006A11F4"/>
    <w:rsid w:val="006F271D"/>
    <w:rsid w:val="00726296"/>
    <w:rsid w:val="00796525"/>
    <w:rsid w:val="007B12BD"/>
    <w:rsid w:val="007B4598"/>
    <w:rsid w:val="007C745B"/>
    <w:rsid w:val="0081122D"/>
    <w:rsid w:val="00821927"/>
    <w:rsid w:val="00874ABF"/>
    <w:rsid w:val="008857FE"/>
    <w:rsid w:val="008A2002"/>
    <w:rsid w:val="008A6B38"/>
    <w:rsid w:val="008C05B5"/>
    <w:rsid w:val="008C418B"/>
    <w:rsid w:val="009242F2"/>
    <w:rsid w:val="00930D86"/>
    <w:rsid w:val="00962C3E"/>
    <w:rsid w:val="00965677"/>
    <w:rsid w:val="00977694"/>
    <w:rsid w:val="009C0580"/>
    <w:rsid w:val="009E2C81"/>
    <w:rsid w:val="00A06016"/>
    <w:rsid w:val="00A53612"/>
    <w:rsid w:val="00A65772"/>
    <w:rsid w:val="00A71ECF"/>
    <w:rsid w:val="00A92099"/>
    <w:rsid w:val="00AB6584"/>
    <w:rsid w:val="00AC3755"/>
    <w:rsid w:val="00AF3225"/>
    <w:rsid w:val="00AF3C1D"/>
    <w:rsid w:val="00B172F3"/>
    <w:rsid w:val="00C22754"/>
    <w:rsid w:val="00CB2C5F"/>
    <w:rsid w:val="00CB2D2C"/>
    <w:rsid w:val="00D026F7"/>
    <w:rsid w:val="00D20AF1"/>
    <w:rsid w:val="00D605D4"/>
    <w:rsid w:val="00D732AD"/>
    <w:rsid w:val="00DB042E"/>
    <w:rsid w:val="00E26C97"/>
    <w:rsid w:val="00E27B9F"/>
    <w:rsid w:val="00E63E2D"/>
    <w:rsid w:val="00E663BF"/>
    <w:rsid w:val="00EF046D"/>
    <w:rsid w:val="00F05C97"/>
    <w:rsid w:val="00F2555A"/>
    <w:rsid w:val="00F2689A"/>
    <w:rsid w:val="00F514CE"/>
    <w:rsid w:val="00F523EB"/>
    <w:rsid w:val="00F537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gl/ahlstrand_nils_hq.jpg" TargetMode="External"/><Relationship Id="rId13" Type="http://schemas.openxmlformats.org/officeDocument/2006/relationships/hyperlink" Target="mailto:anders.bengtsson@poettinger.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ls.ahlstrand@poettinger.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ettinger.at/de_at/Newsroom/Pressebild/36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ettinger.at/de_at/Newsroom/Pressebild/369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3A039C-5B47-4E3C-9A85-C00E9CAB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2016-08-10T11:31:00Z</cp:lastPrinted>
  <dcterms:created xsi:type="dcterms:W3CDTF">2016-08-26T07:44:00Z</dcterms:created>
  <dcterms:modified xsi:type="dcterms:W3CDTF">2016-08-26T07:44:00Z</dcterms:modified>
</cp:coreProperties>
</file>