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A42" w:rsidRPr="002F3A42" w:rsidRDefault="002F3A42" w:rsidP="00305161">
      <w:pPr>
        <w:spacing w:line="360" w:lineRule="auto"/>
        <w:rPr>
          <w:rFonts w:cs="Arial"/>
          <w:color w:val="808080" w:themeColor="background1" w:themeShade="80"/>
          <w:sz w:val="32"/>
          <w:szCs w:val="32"/>
        </w:rPr>
      </w:pPr>
      <w:r>
        <w:rPr>
          <w:color w:val="808080" w:themeColor="background1" w:themeShade="80"/>
          <w:sz w:val="32"/>
          <w:szCs w:val="32"/>
        </w:rPr>
        <w:t>Annual report</w:t>
      </w:r>
    </w:p>
    <w:p w:rsidR="00F90C4A" w:rsidRPr="00E9569E" w:rsidRDefault="00F40301" w:rsidP="00CA2767">
      <w:pPr>
        <w:spacing w:line="360" w:lineRule="auto"/>
        <w:rPr>
          <w:rFonts w:cs="Arial"/>
          <w:sz w:val="36"/>
          <w:szCs w:val="36"/>
        </w:rPr>
      </w:pPr>
      <w:r>
        <w:rPr>
          <w:sz w:val="40"/>
          <w:szCs w:val="40"/>
        </w:rPr>
        <w:t xml:space="preserve">Pöttinger continues on course of growth </w:t>
      </w:r>
      <w:r w:rsidR="0087301D">
        <w:rPr>
          <w:sz w:val="40"/>
          <w:szCs w:val="40"/>
        </w:rPr>
        <w:t xml:space="preserve">in </w:t>
      </w:r>
      <w:r w:rsidR="009277ED">
        <w:rPr>
          <w:sz w:val="36"/>
          <w:szCs w:val="36"/>
        </w:rPr>
        <w:t xml:space="preserve">2017/2018 with highest turnover </w:t>
      </w:r>
      <w:r w:rsidR="0087301D">
        <w:rPr>
          <w:sz w:val="36"/>
          <w:szCs w:val="36"/>
        </w:rPr>
        <w:t>yet</w:t>
      </w:r>
    </w:p>
    <w:p w:rsidR="002D65F4" w:rsidRDefault="00305161" w:rsidP="00166CD0">
      <w:pPr>
        <w:spacing w:line="360" w:lineRule="auto"/>
        <w:jc w:val="both"/>
        <w:rPr>
          <w:rFonts w:cs="Arial"/>
          <w:i/>
          <w:sz w:val="24"/>
        </w:rPr>
      </w:pPr>
      <w:r>
        <w:rPr>
          <w:i/>
          <w:sz w:val="24"/>
        </w:rPr>
        <w:t>In financial year 2017/2018 the Austrian family-owned company</w:t>
      </w:r>
      <w:r w:rsidR="00F50D5C">
        <w:rPr>
          <w:i/>
          <w:sz w:val="24"/>
        </w:rPr>
        <w:t xml:space="preserve"> </w:t>
      </w:r>
      <w:r>
        <w:rPr>
          <w:i/>
          <w:sz w:val="24"/>
        </w:rPr>
        <w:t xml:space="preserve">Pöttinger continued on its </w:t>
      </w:r>
      <w:r w:rsidRPr="00612962">
        <w:rPr>
          <w:i/>
          <w:sz w:val="24"/>
        </w:rPr>
        <w:t xml:space="preserve">course of growth, finishing the year with a record turnover. The turnover achieved of EUR 354 million represents an increase of 15 percent on the previous year. The </w:t>
      </w:r>
      <w:r>
        <w:rPr>
          <w:i/>
          <w:sz w:val="24"/>
        </w:rPr>
        <w:t xml:space="preserve">agricultural technology company attributes this sensational result to its 1775 employees and their consistent attention to their customers' needs as well as their high level of innovative strength and internationalisation. </w:t>
      </w:r>
    </w:p>
    <w:p w:rsidR="00F40301" w:rsidRPr="00F50D5C" w:rsidRDefault="00F40301" w:rsidP="003B5F5B">
      <w:pPr>
        <w:spacing w:line="360" w:lineRule="auto"/>
        <w:jc w:val="both"/>
        <w:rPr>
          <w:rFonts w:cs="Arial"/>
          <w:iCs/>
          <w:sz w:val="24"/>
          <w:szCs w:val="22"/>
          <w:lang w:val="en-US"/>
        </w:rPr>
      </w:pPr>
    </w:p>
    <w:p w:rsidR="0073638A" w:rsidRDefault="002D65F4" w:rsidP="003B5F5B">
      <w:pPr>
        <w:spacing w:line="360" w:lineRule="auto"/>
        <w:jc w:val="both"/>
        <w:rPr>
          <w:rFonts w:cs="Arial"/>
          <w:iCs/>
          <w:sz w:val="24"/>
          <w:szCs w:val="22"/>
        </w:rPr>
      </w:pPr>
      <w:r>
        <w:rPr>
          <w:iCs/>
          <w:sz w:val="24"/>
          <w:szCs w:val="22"/>
        </w:rPr>
        <w:t xml:space="preserve">As the specialist for grassland, soil &amp; seed, Pöttinger offers a balanced range of products ranging from small, manoeuvrable alpine equipment through to high performance technology delivering the highest possible output. The company has been the No. 1 on the loader wagon market worldwide for many years and an international pioneer in mowers and mulch drilling technology. In the tillage sector, there have been some notable developments brought to the market in recent years. </w:t>
      </w:r>
    </w:p>
    <w:p w:rsidR="00F3189E" w:rsidRPr="00F50D5C" w:rsidRDefault="00F3189E" w:rsidP="00F3189E">
      <w:pPr>
        <w:spacing w:line="360" w:lineRule="auto"/>
        <w:jc w:val="both"/>
        <w:rPr>
          <w:rFonts w:cs="Arial"/>
          <w:b/>
          <w:iCs/>
          <w:sz w:val="24"/>
          <w:lang w:val="en-US"/>
        </w:rPr>
      </w:pPr>
    </w:p>
    <w:p w:rsidR="00F3189E" w:rsidRPr="00F3189E" w:rsidRDefault="00F3189E" w:rsidP="00F3189E">
      <w:pPr>
        <w:spacing w:line="360" w:lineRule="auto"/>
        <w:jc w:val="both"/>
        <w:rPr>
          <w:rFonts w:cs="Arial"/>
          <w:iCs/>
          <w:sz w:val="28"/>
          <w:szCs w:val="28"/>
        </w:rPr>
      </w:pPr>
      <w:r>
        <w:rPr>
          <w:iCs/>
          <w:sz w:val="28"/>
          <w:szCs w:val="28"/>
        </w:rPr>
        <w:t>Special development in all segments</w:t>
      </w:r>
    </w:p>
    <w:p w:rsidR="00F3189E" w:rsidRPr="00612962" w:rsidRDefault="00F3189E" w:rsidP="00F3189E">
      <w:pPr>
        <w:spacing w:line="360" w:lineRule="auto"/>
        <w:jc w:val="both"/>
        <w:rPr>
          <w:rFonts w:cs="Arial"/>
          <w:iCs/>
          <w:sz w:val="24"/>
          <w:szCs w:val="22"/>
        </w:rPr>
      </w:pPr>
      <w:r>
        <w:rPr>
          <w:iCs/>
          <w:sz w:val="24"/>
          <w:szCs w:val="22"/>
        </w:rPr>
        <w:t xml:space="preserve">The grassland sector is the key source of turnover with </w:t>
      </w:r>
      <w:r w:rsidR="00612962">
        <w:rPr>
          <w:iCs/>
          <w:sz w:val="24"/>
          <w:szCs w:val="22"/>
        </w:rPr>
        <w:t>59</w:t>
      </w:r>
      <w:r>
        <w:rPr>
          <w:iCs/>
          <w:color w:val="FF00FF"/>
          <w:sz w:val="24"/>
          <w:szCs w:val="22"/>
        </w:rPr>
        <w:t xml:space="preserve"> </w:t>
      </w:r>
      <w:r w:rsidRPr="00612962">
        <w:rPr>
          <w:iCs/>
          <w:sz w:val="24"/>
          <w:szCs w:val="22"/>
        </w:rPr>
        <w:t>percent</w:t>
      </w:r>
      <w:r>
        <w:rPr>
          <w:iCs/>
          <w:sz w:val="24"/>
          <w:szCs w:val="22"/>
        </w:rPr>
        <w:t xml:space="preserve">, followed by tillage and seed drill technology with </w:t>
      </w:r>
      <w:r w:rsidRPr="00612962">
        <w:rPr>
          <w:iCs/>
          <w:sz w:val="24"/>
          <w:szCs w:val="22"/>
        </w:rPr>
        <w:t xml:space="preserve">around 27 percent. </w:t>
      </w:r>
    </w:p>
    <w:p w:rsidR="00F3189E" w:rsidRDefault="00F3189E" w:rsidP="00F3189E">
      <w:pPr>
        <w:spacing w:line="360" w:lineRule="auto"/>
        <w:jc w:val="both"/>
        <w:rPr>
          <w:rFonts w:cs="Arial"/>
          <w:iCs/>
          <w:sz w:val="24"/>
          <w:szCs w:val="22"/>
        </w:rPr>
      </w:pPr>
      <w:r>
        <w:rPr>
          <w:iCs/>
          <w:sz w:val="24"/>
          <w:szCs w:val="22"/>
        </w:rPr>
        <w:t xml:space="preserve">The worldwide positive development in agricultural technology and the effort invested by our employees has had the same positive effect on the grassland, tillage and seed drill technology sectors: Pöttinger achieved a growth </w:t>
      </w:r>
      <w:r w:rsidRPr="00612962">
        <w:rPr>
          <w:iCs/>
          <w:sz w:val="24"/>
          <w:szCs w:val="22"/>
        </w:rPr>
        <w:t xml:space="preserve">of 16 percent in </w:t>
      </w:r>
      <w:r>
        <w:rPr>
          <w:iCs/>
          <w:sz w:val="24"/>
          <w:szCs w:val="22"/>
        </w:rPr>
        <w:t xml:space="preserve">both segments. </w:t>
      </w:r>
    </w:p>
    <w:p w:rsidR="00F3189E" w:rsidRDefault="00F3189E" w:rsidP="00F3189E">
      <w:pPr>
        <w:spacing w:line="360" w:lineRule="auto"/>
        <w:jc w:val="both"/>
        <w:rPr>
          <w:rFonts w:cs="Arial"/>
          <w:iCs/>
          <w:sz w:val="24"/>
          <w:szCs w:val="22"/>
        </w:rPr>
      </w:pPr>
      <w:r>
        <w:rPr>
          <w:iCs/>
          <w:sz w:val="24"/>
          <w:szCs w:val="22"/>
        </w:rPr>
        <w:t xml:space="preserve">Especially strong growth took place with ploughs and seed drills. The main reasons for this were the numerous product innovations and customers placing their trust in proven quality. </w:t>
      </w:r>
    </w:p>
    <w:p w:rsidR="00F3189E" w:rsidRDefault="00F3189E" w:rsidP="00F3189E">
      <w:pPr>
        <w:spacing w:line="360" w:lineRule="auto"/>
        <w:jc w:val="both"/>
        <w:rPr>
          <w:rFonts w:cs="Arial"/>
          <w:iCs/>
          <w:sz w:val="24"/>
          <w:szCs w:val="22"/>
        </w:rPr>
      </w:pPr>
      <w:r>
        <w:rPr>
          <w:iCs/>
          <w:sz w:val="24"/>
          <w:szCs w:val="22"/>
        </w:rPr>
        <w:t xml:space="preserve">This was the first financial year that the new spare parts logistics centre was in full operation. That had a positive effect on capacity with </w:t>
      </w:r>
      <w:r w:rsidRPr="00612962">
        <w:rPr>
          <w:iCs/>
          <w:sz w:val="24"/>
          <w:szCs w:val="22"/>
        </w:rPr>
        <w:t xml:space="preserve">around 13 percent more </w:t>
      </w:r>
      <w:r>
        <w:rPr>
          <w:iCs/>
          <w:sz w:val="24"/>
          <w:szCs w:val="22"/>
        </w:rPr>
        <w:t xml:space="preserve">parts being dispatched. The growth in spare parts sales was </w:t>
      </w:r>
      <w:r w:rsidR="00E1140D">
        <w:rPr>
          <w:iCs/>
          <w:sz w:val="24"/>
          <w:szCs w:val="22"/>
        </w:rPr>
        <w:t>seven</w:t>
      </w:r>
      <w:r>
        <w:rPr>
          <w:iCs/>
          <w:color w:val="FF00FF"/>
          <w:sz w:val="24"/>
          <w:szCs w:val="22"/>
        </w:rPr>
        <w:t xml:space="preserve"> </w:t>
      </w:r>
      <w:r w:rsidRPr="00612962">
        <w:rPr>
          <w:iCs/>
          <w:sz w:val="24"/>
          <w:szCs w:val="22"/>
        </w:rPr>
        <w:t>percent</w:t>
      </w:r>
      <w:r>
        <w:rPr>
          <w:iCs/>
          <w:sz w:val="24"/>
          <w:szCs w:val="22"/>
        </w:rPr>
        <w:t xml:space="preserve">. </w:t>
      </w:r>
    </w:p>
    <w:p w:rsidR="004F7D2F" w:rsidRPr="00F50D5C" w:rsidRDefault="004F7D2F">
      <w:pPr>
        <w:rPr>
          <w:rFonts w:cs="Arial"/>
          <w:iCs/>
          <w:sz w:val="24"/>
          <w:szCs w:val="22"/>
          <w:lang w:val="en-US"/>
        </w:rPr>
      </w:pPr>
    </w:p>
    <w:p w:rsidR="00105362" w:rsidRPr="00F3189E" w:rsidRDefault="002F3A42" w:rsidP="005F340C">
      <w:pPr>
        <w:spacing w:line="360" w:lineRule="auto"/>
        <w:jc w:val="both"/>
        <w:rPr>
          <w:rFonts w:cs="Arial"/>
          <w:iCs/>
          <w:sz w:val="28"/>
          <w:szCs w:val="28"/>
        </w:rPr>
      </w:pPr>
      <w:r>
        <w:rPr>
          <w:iCs/>
          <w:sz w:val="28"/>
          <w:szCs w:val="28"/>
        </w:rPr>
        <w:t xml:space="preserve">Pöttinger harvests very good results worldwide </w:t>
      </w:r>
    </w:p>
    <w:p w:rsidR="00EF1F39" w:rsidRPr="00612962" w:rsidRDefault="00B50658" w:rsidP="005F340C">
      <w:pPr>
        <w:spacing w:line="360" w:lineRule="auto"/>
        <w:jc w:val="both"/>
        <w:rPr>
          <w:rFonts w:cs="Arial"/>
          <w:iCs/>
          <w:sz w:val="24"/>
          <w:szCs w:val="22"/>
        </w:rPr>
      </w:pPr>
      <w:r>
        <w:rPr>
          <w:iCs/>
          <w:sz w:val="24"/>
          <w:szCs w:val="22"/>
        </w:rPr>
        <w:lastRenderedPageBreak/>
        <w:t xml:space="preserve">Consistent development in international markets is a key element and the basis for successful ongoing growth. This is also shown by an export </w:t>
      </w:r>
      <w:r w:rsidRPr="00612962">
        <w:rPr>
          <w:iCs/>
          <w:sz w:val="24"/>
          <w:szCs w:val="22"/>
        </w:rPr>
        <w:t xml:space="preserve">share of 90 percent. </w:t>
      </w:r>
    </w:p>
    <w:p w:rsidR="00B50658" w:rsidRPr="00F50D5C" w:rsidRDefault="00B50658" w:rsidP="00B50658">
      <w:pPr>
        <w:spacing w:line="360" w:lineRule="auto"/>
        <w:jc w:val="both"/>
        <w:rPr>
          <w:rFonts w:cs="Arial"/>
          <w:iCs/>
          <w:color w:val="FF0000"/>
          <w:sz w:val="24"/>
          <w:szCs w:val="22"/>
          <w:u w:val="single"/>
          <w:lang w:val="en-US"/>
        </w:rPr>
      </w:pPr>
    </w:p>
    <w:p w:rsidR="000E636D" w:rsidRPr="00612962" w:rsidRDefault="00B50658" w:rsidP="00BF1549">
      <w:pPr>
        <w:spacing w:line="360" w:lineRule="auto"/>
        <w:jc w:val="both"/>
        <w:rPr>
          <w:rFonts w:cs="Arial"/>
          <w:iCs/>
          <w:sz w:val="24"/>
          <w:szCs w:val="22"/>
        </w:rPr>
      </w:pPr>
      <w:r w:rsidRPr="00612962">
        <w:rPr>
          <w:iCs/>
          <w:sz w:val="24"/>
          <w:szCs w:val="22"/>
        </w:rPr>
        <w:t xml:space="preserve">Around 60 percent of total turnover is achieved in Germany, France, Austria, Poland, Switzerland and Czech Republic. Germany with a share of around 20 percent and France with 14 percent are the largest and most important single markets. It is pleasing that considerable growth was achieved in both markets over the past financial year. </w:t>
      </w:r>
    </w:p>
    <w:p w:rsidR="00BF1549" w:rsidRDefault="00BF1549" w:rsidP="00BF1549">
      <w:pPr>
        <w:spacing w:line="360" w:lineRule="auto"/>
        <w:jc w:val="both"/>
        <w:rPr>
          <w:rFonts w:cs="Arial"/>
          <w:iCs/>
          <w:sz w:val="24"/>
          <w:szCs w:val="22"/>
        </w:rPr>
      </w:pPr>
      <w:r w:rsidRPr="00612962">
        <w:rPr>
          <w:iCs/>
          <w:sz w:val="24"/>
          <w:szCs w:val="22"/>
        </w:rPr>
        <w:t xml:space="preserve">At around ten percent of total turnover, Austria is still one of the strongest single </w:t>
      </w:r>
      <w:r>
        <w:rPr>
          <w:iCs/>
          <w:sz w:val="24"/>
          <w:szCs w:val="22"/>
        </w:rPr>
        <w:t xml:space="preserve">markets and as the home market also has huge significance. Growth over the past financial year has demonstrated that Pöttinger machines are still extremely popular on smaller-scale farms. </w:t>
      </w:r>
    </w:p>
    <w:p w:rsidR="000E636D" w:rsidRPr="00F50D5C" w:rsidRDefault="000E636D" w:rsidP="00BF1549">
      <w:pPr>
        <w:spacing w:line="360" w:lineRule="auto"/>
        <w:jc w:val="both"/>
        <w:rPr>
          <w:rFonts w:cs="Arial"/>
          <w:iCs/>
          <w:sz w:val="24"/>
          <w:szCs w:val="22"/>
          <w:lang w:val="en-US"/>
        </w:rPr>
      </w:pPr>
    </w:p>
    <w:p w:rsidR="00B50658" w:rsidRPr="00612962" w:rsidRDefault="003E3356" w:rsidP="00B50658">
      <w:pPr>
        <w:spacing w:line="360" w:lineRule="auto"/>
        <w:jc w:val="both"/>
        <w:rPr>
          <w:rFonts w:cs="Arial"/>
          <w:iCs/>
          <w:sz w:val="24"/>
          <w:szCs w:val="22"/>
        </w:rPr>
      </w:pPr>
      <w:r>
        <w:rPr>
          <w:iCs/>
          <w:sz w:val="24"/>
          <w:szCs w:val="22"/>
        </w:rPr>
        <w:t xml:space="preserve">Excellent growth in machine sales in Poland and </w:t>
      </w:r>
      <w:r w:rsidR="00612962">
        <w:rPr>
          <w:iCs/>
          <w:sz w:val="24"/>
          <w:szCs w:val="22"/>
        </w:rPr>
        <w:t>in Baltic States</w:t>
      </w:r>
      <w:r>
        <w:rPr>
          <w:iCs/>
          <w:sz w:val="24"/>
          <w:szCs w:val="22"/>
        </w:rPr>
        <w:t xml:space="preserve"> have far exceeded expectations. The sales organisation recently merged to form PÖTTINGER Scandinavia finished the year with a very pleasing result,</w:t>
      </w:r>
      <w:r w:rsidR="00612962">
        <w:rPr>
          <w:iCs/>
          <w:sz w:val="24"/>
          <w:szCs w:val="22"/>
        </w:rPr>
        <w:t xml:space="preserve"> Sweden doubled </w:t>
      </w:r>
      <w:r>
        <w:rPr>
          <w:iCs/>
          <w:sz w:val="24"/>
          <w:szCs w:val="22"/>
        </w:rPr>
        <w:t xml:space="preserve">turnover. The Benelux region also increased </w:t>
      </w:r>
      <w:r w:rsidRPr="00612962">
        <w:rPr>
          <w:iCs/>
          <w:sz w:val="24"/>
          <w:szCs w:val="22"/>
        </w:rPr>
        <w:t>turnover by half.</w:t>
      </w:r>
    </w:p>
    <w:p w:rsidR="008C68D8" w:rsidRPr="00F50D5C" w:rsidRDefault="008C68D8" w:rsidP="005F340C">
      <w:pPr>
        <w:spacing w:line="360" w:lineRule="auto"/>
        <w:jc w:val="both"/>
        <w:rPr>
          <w:rFonts w:cs="Arial"/>
          <w:iCs/>
          <w:sz w:val="24"/>
          <w:szCs w:val="22"/>
          <w:lang w:val="en-US"/>
        </w:rPr>
      </w:pPr>
    </w:p>
    <w:p w:rsidR="001E262B" w:rsidRPr="0095216B" w:rsidRDefault="001E262B" w:rsidP="009A212B">
      <w:pPr>
        <w:spacing w:line="360" w:lineRule="auto"/>
        <w:jc w:val="both"/>
        <w:rPr>
          <w:rFonts w:cs="Arial"/>
          <w:iCs/>
          <w:sz w:val="28"/>
          <w:szCs w:val="28"/>
        </w:rPr>
      </w:pPr>
      <w:r>
        <w:rPr>
          <w:iCs/>
          <w:sz w:val="28"/>
          <w:szCs w:val="28"/>
        </w:rPr>
        <w:t>Production</w:t>
      </w:r>
    </w:p>
    <w:p w:rsidR="00650000" w:rsidRDefault="00A4724F" w:rsidP="009A212B">
      <w:pPr>
        <w:spacing w:line="360" w:lineRule="auto"/>
        <w:jc w:val="both"/>
        <w:rPr>
          <w:rFonts w:cs="Arial"/>
          <w:iCs/>
          <w:sz w:val="24"/>
          <w:szCs w:val="22"/>
        </w:rPr>
      </w:pPr>
      <w:r>
        <w:rPr>
          <w:iCs/>
          <w:sz w:val="24"/>
          <w:szCs w:val="22"/>
        </w:rPr>
        <w:t xml:space="preserve">This year the agricultural technology industry - like the other metal processing sectors - experienced a considerable increase in demand. </w:t>
      </w:r>
    </w:p>
    <w:p w:rsidR="00A4724F" w:rsidRPr="000F7BB8" w:rsidRDefault="00650000" w:rsidP="00A4724F">
      <w:pPr>
        <w:spacing w:line="360" w:lineRule="auto"/>
        <w:jc w:val="both"/>
        <w:rPr>
          <w:rFonts w:cs="Arial"/>
          <w:iCs/>
          <w:color w:val="000000" w:themeColor="text1"/>
          <w:sz w:val="24"/>
          <w:szCs w:val="22"/>
        </w:rPr>
      </w:pPr>
      <w:r>
        <w:rPr>
          <w:iCs/>
          <w:sz w:val="24"/>
          <w:szCs w:val="22"/>
        </w:rPr>
        <w:t xml:space="preserve">The increase in production capacity brought about by opening the new assembly line and logistics bay and modernising the component manufacturing area without interrupting production at the headquarters in Grieskirchen has greatly helped the company. </w:t>
      </w:r>
      <w:r>
        <w:rPr>
          <w:iCs/>
          <w:color w:val="000000" w:themeColor="text1"/>
          <w:sz w:val="24"/>
          <w:szCs w:val="22"/>
        </w:rPr>
        <w:t xml:space="preserve">This makes the record </w:t>
      </w:r>
      <w:bookmarkStart w:id="0" w:name="_GoBack"/>
      <w:r w:rsidRPr="00612962">
        <w:rPr>
          <w:iCs/>
          <w:sz w:val="24"/>
          <w:szCs w:val="22"/>
        </w:rPr>
        <w:t xml:space="preserve">turnover of EUR 354 million all the more special </w:t>
      </w:r>
      <w:bookmarkEnd w:id="0"/>
      <w:r>
        <w:rPr>
          <w:iCs/>
          <w:color w:val="000000" w:themeColor="text1"/>
          <w:sz w:val="24"/>
          <w:szCs w:val="22"/>
        </w:rPr>
        <w:t xml:space="preserve">and has only been possible because everybody at the company has made an extraordinary effort and shown maximum flexibility. </w:t>
      </w:r>
    </w:p>
    <w:p w:rsidR="009122A6" w:rsidRPr="00F50D5C" w:rsidRDefault="009122A6" w:rsidP="009A212B">
      <w:pPr>
        <w:spacing w:line="360" w:lineRule="auto"/>
        <w:jc w:val="both"/>
        <w:rPr>
          <w:rFonts w:cs="Arial"/>
          <w:iCs/>
          <w:sz w:val="28"/>
          <w:szCs w:val="28"/>
          <w:lang w:val="en-US"/>
        </w:rPr>
      </w:pPr>
    </w:p>
    <w:p w:rsidR="0087301D" w:rsidRDefault="0087301D">
      <w:pPr>
        <w:rPr>
          <w:iCs/>
          <w:sz w:val="28"/>
          <w:szCs w:val="28"/>
        </w:rPr>
      </w:pPr>
      <w:r>
        <w:rPr>
          <w:iCs/>
          <w:sz w:val="28"/>
          <w:szCs w:val="28"/>
        </w:rPr>
        <w:br w:type="page"/>
      </w:r>
    </w:p>
    <w:p w:rsidR="001E262B" w:rsidRPr="003E3356" w:rsidRDefault="006E79F5" w:rsidP="009A212B">
      <w:pPr>
        <w:spacing w:line="360" w:lineRule="auto"/>
        <w:jc w:val="both"/>
        <w:rPr>
          <w:rFonts w:cs="Arial"/>
          <w:iCs/>
          <w:sz w:val="28"/>
          <w:szCs w:val="28"/>
        </w:rPr>
      </w:pPr>
      <w:r>
        <w:rPr>
          <w:iCs/>
          <w:sz w:val="28"/>
          <w:szCs w:val="28"/>
        </w:rPr>
        <w:lastRenderedPageBreak/>
        <w:t>Employees</w:t>
      </w:r>
    </w:p>
    <w:p w:rsidR="00EC142C" w:rsidRDefault="00CD37AB" w:rsidP="009A212B">
      <w:pPr>
        <w:spacing w:line="360" w:lineRule="auto"/>
        <w:jc w:val="both"/>
        <w:rPr>
          <w:rFonts w:cs="Arial"/>
          <w:iCs/>
          <w:sz w:val="24"/>
          <w:szCs w:val="22"/>
        </w:rPr>
      </w:pPr>
      <w:r>
        <w:rPr>
          <w:iCs/>
          <w:sz w:val="24"/>
          <w:szCs w:val="22"/>
        </w:rPr>
        <w:t>The family-owned company appreciates the excellent work provided by its employees. That HR activities and investments in attractive workplaces also pay off is demonstrated by the many awards that were won during the business year 2017/2018:</w:t>
      </w:r>
    </w:p>
    <w:p w:rsidR="00570C3D" w:rsidRDefault="00837983" w:rsidP="009A212B">
      <w:pPr>
        <w:spacing w:line="360" w:lineRule="auto"/>
        <w:jc w:val="both"/>
        <w:rPr>
          <w:rFonts w:cs="Arial"/>
          <w:iCs/>
          <w:sz w:val="24"/>
          <w:szCs w:val="22"/>
        </w:rPr>
      </w:pPr>
      <w:r>
        <w:rPr>
          <w:iCs/>
          <w:sz w:val="24"/>
          <w:szCs w:val="22"/>
        </w:rPr>
        <w:t xml:space="preserve">* TOP employer in Austria </w:t>
      </w:r>
    </w:p>
    <w:p w:rsidR="00570C3D" w:rsidRDefault="009A212B" w:rsidP="00570C3D">
      <w:pPr>
        <w:spacing w:line="360" w:lineRule="auto"/>
        <w:ind w:firstLine="708"/>
        <w:jc w:val="both"/>
        <w:rPr>
          <w:rFonts w:cs="Arial"/>
          <w:iCs/>
          <w:sz w:val="24"/>
          <w:szCs w:val="22"/>
        </w:rPr>
      </w:pPr>
      <w:r>
        <w:rPr>
          <w:iCs/>
          <w:sz w:val="24"/>
          <w:szCs w:val="22"/>
        </w:rPr>
        <w:t>6th place overall</w:t>
      </w:r>
    </w:p>
    <w:p w:rsidR="00837983" w:rsidRDefault="00570C3D" w:rsidP="00570C3D">
      <w:pPr>
        <w:spacing w:line="360" w:lineRule="auto"/>
        <w:ind w:firstLine="708"/>
        <w:jc w:val="both"/>
        <w:rPr>
          <w:rFonts w:cs="Arial"/>
          <w:iCs/>
          <w:sz w:val="24"/>
          <w:szCs w:val="22"/>
        </w:rPr>
      </w:pPr>
      <w:r>
        <w:rPr>
          <w:iCs/>
          <w:sz w:val="24"/>
          <w:szCs w:val="22"/>
        </w:rPr>
        <w:t xml:space="preserve">2nd place in the machinery and plant construction industry </w:t>
      </w:r>
    </w:p>
    <w:p w:rsidR="00837983" w:rsidRDefault="00837983" w:rsidP="009A212B">
      <w:pPr>
        <w:spacing w:line="360" w:lineRule="auto"/>
        <w:jc w:val="both"/>
        <w:rPr>
          <w:rFonts w:cs="Arial"/>
          <w:iCs/>
          <w:sz w:val="24"/>
          <w:szCs w:val="22"/>
        </w:rPr>
      </w:pPr>
      <w:r>
        <w:rPr>
          <w:iCs/>
          <w:sz w:val="24"/>
          <w:szCs w:val="22"/>
        </w:rPr>
        <w:t>* Best employer in Southern Bohemia - for the plant in Vodnany</w:t>
      </w:r>
    </w:p>
    <w:p w:rsidR="00837983" w:rsidRDefault="00837983" w:rsidP="009A212B">
      <w:pPr>
        <w:spacing w:line="360" w:lineRule="auto"/>
        <w:jc w:val="both"/>
        <w:rPr>
          <w:rFonts w:cs="Arial"/>
          <w:iCs/>
          <w:sz w:val="24"/>
          <w:szCs w:val="22"/>
        </w:rPr>
      </w:pPr>
      <w:r>
        <w:rPr>
          <w:iCs/>
          <w:sz w:val="24"/>
          <w:szCs w:val="22"/>
        </w:rPr>
        <w:t xml:space="preserve">* 1st place for the introduction of "agile product development" </w:t>
      </w:r>
    </w:p>
    <w:p w:rsidR="00837983" w:rsidRDefault="00837983" w:rsidP="009A212B">
      <w:pPr>
        <w:spacing w:line="360" w:lineRule="auto"/>
        <w:jc w:val="both"/>
        <w:rPr>
          <w:rFonts w:cs="Arial"/>
          <w:iCs/>
          <w:sz w:val="24"/>
          <w:szCs w:val="22"/>
        </w:rPr>
      </w:pPr>
      <w:r>
        <w:rPr>
          <w:iCs/>
          <w:sz w:val="24"/>
          <w:szCs w:val="22"/>
        </w:rPr>
        <w:t>* Best idea management 2018.</w:t>
      </w:r>
    </w:p>
    <w:p w:rsidR="00E25DB2" w:rsidRPr="00F50D5C" w:rsidRDefault="00E25DB2" w:rsidP="00E25DB2">
      <w:pPr>
        <w:spacing w:line="360" w:lineRule="auto"/>
        <w:jc w:val="both"/>
        <w:rPr>
          <w:rFonts w:cs="Arial"/>
          <w:b/>
          <w:iCs/>
          <w:color w:val="FF0000"/>
          <w:sz w:val="24"/>
          <w:szCs w:val="22"/>
          <w:lang w:val="en-US"/>
        </w:rPr>
      </w:pPr>
    </w:p>
    <w:p w:rsidR="001E262B" w:rsidRPr="003E3356" w:rsidRDefault="001E262B" w:rsidP="00E25DB2">
      <w:pPr>
        <w:spacing w:line="360" w:lineRule="auto"/>
        <w:jc w:val="both"/>
        <w:rPr>
          <w:rFonts w:cs="Arial"/>
          <w:iCs/>
          <w:sz w:val="28"/>
          <w:szCs w:val="28"/>
        </w:rPr>
      </w:pPr>
      <w:r>
        <w:rPr>
          <w:iCs/>
          <w:sz w:val="28"/>
          <w:szCs w:val="28"/>
        </w:rPr>
        <w:t>Research and Development</w:t>
      </w:r>
    </w:p>
    <w:p w:rsidR="00F621A0" w:rsidRDefault="00EA1D1F" w:rsidP="00F621A0">
      <w:pPr>
        <w:spacing w:line="360" w:lineRule="auto"/>
        <w:jc w:val="both"/>
        <w:rPr>
          <w:rFonts w:cs="Arial"/>
          <w:sz w:val="24"/>
        </w:rPr>
      </w:pPr>
      <w:r>
        <w:rPr>
          <w:sz w:val="24"/>
        </w:rPr>
        <w:t>Digitalisation and highly-advanced sensor technology are the key focus of research and development. Here too the company has had considerable success: four Silver Medals at Agritechnica 2017 for innovation excellence.</w:t>
      </w:r>
    </w:p>
    <w:p w:rsidR="003E3356" w:rsidRPr="00F50D5C" w:rsidRDefault="003E3356" w:rsidP="00A761AC">
      <w:pPr>
        <w:spacing w:line="360" w:lineRule="auto"/>
        <w:jc w:val="both"/>
        <w:rPr>
          <w:rFonts w:cs="Arial"/>
          <w:b/>
          <w:iCs/>
          <w:sz w:val="24"/>
          <w:lang w:val="en-US"/>
        </w:rPr>
      </w:pPr>
    </w:p>
    <w:p w:rsidR="00A761AC" w:rsidRPr="003E3356" w:rsidRDefault="00A761AC" w:rsidP="00A761AC">
      <w:pPr>
        <w:spacing w:line="360" w:lineRule="auto"/>
        <w:jc w:val="both"/>
        <w:rPr>
          <w:rFonts w:cs="Arial"/>
          <w:iCs/>
          <w:noProof/>
          <w:sz w:val="24"/>
          <w:szCs w:val="22"/>
        </w:rPr>
      </w:pPr>
      <w:r>
        <w:rPr>
          <w:iCs/>
          <w:sz w:val="28"/>
          <w:szCs w:val="28"/>
        </w:rPr>
        <w:t>Outlook - path set for continued growth</w:t>
      </w:r>
      <w:r>
        <w:rPr>
          <w:iCs/>
          <w:sz w:val="24"/>
          <w:szCs w:val="22"/>
        </w:rPr>
        <w:t xml:space="preserve"> </w:t>
      </w:r>
    </w:p>
    <w:p w:rsidR="00B32434" w:rsidRDefault="00F621A0" w:rsidP="00A761AC">
      <w:pPr>
        <w:spacing w:line="360" w:lineRule="auto"/>
        <w:jc w:val="both"/>
        <w:rPr>
          <w:rFonts w:cs="Arial"/>
          <w:iCs/>
          <w:sz w:val="24"/>
          <w:szCs w:val="22"/>
        </w:rPr>
      </w:pPr>
      <w:r>
        <w:rPr>
          <w:iCs/>
          <w:sz w:val="24"/>
          <w:szCs w:val="22"/>
        </w:rPr>
        <w:t xml:space="preserve">Pöttinger was confronted with significant changes during the last financial year: after Heinz Pöttinger stepped back from operational management in December 2017, a proven management team was appointed to steer the development of the company. </w:t>
      </w:r>
    </w:p>
    <w:p w:rsidR="00F05CE7" w:rsidRDefault="00F621A0" w:rsidP="00CF524C">
      <w:pPr>
        <w:spacing w:line="360" w:lineRule="auto"/>
        <w:rPr>
          <w:rFonts w:cs="Arial"/>
          <w:iCs/>
          <w:sz w:val="24"/>
          <w:szCs w:val="22"/>
        </w:rPr>
      </w:pPr>
      <w:r>
        <w:rPr>
          <w:iCs/>
          <w:sz w:val="24"/>
          <w:szCs w:val="22"/>
        </w:rPr>
        <w:t xml:space="preserve">The Austrian agricultural technology company made use of the economic slowdown in recent years to prepare for the forecast period of growth: </w:t>
      </w:r>
    </w:p>
    <w:p w:rsidR="00B32434" w:rsidRDefault="00CF524C" w:rsidP="00CF524C">
      <w:pPr>
        <w:spacing w:line="360" w:lineRule="auto"/>
        <w:rPr>
          <w:rFonts w:cs="Arial"/>
          <w:iCs/>
          <w:sz w:val="24"/>
          <w:szCs w:val="22"/>
        </w:rPr>
      </w:pPr>
      <w:r>
        <w:rPr>
          <w:iCs/>
          <w:sz w:val="24"/>
          <w:szCs w:val="22"/>
        </w:rPr>
        <w:t xml:space="preserve">In addition to developing international markets, the machinery manufacturer has invested massively in its production plants over recent years. The seed drill plant in Bernburg (DE) and the competence centre for tillage in Vodnany (CZ) have both been expanded and brought up to the very latest standards. </w:t>
      </w:r>
    </w:p>
    <w:p w:rsidR="00CF524C" w:rsidRPr="00CF524C" w:rsidRDefault="00CF524C" w:rsidP="00CF524C">
      <w:pPr>
        <w:spacing w:line="360" w:lineRule="auto"/>
        <w:rPr>
          <w:rFonts w:cs="Arial"/>
          <w:iCs/>
          <w:sz w:val="24"/>
          <w:szCs w:val="22"/>
        </w:rPr>
      </w:pPr>
      <w:r>
        <w:rPr>
          <w:iCs/>
          <w:sz w:val="24"/>
          <w:szCs w:val="22"/>
        </w:rPr>
        <w:t xml:space="preserve">At the headquarters in Grieskirchen (AT) EUR 25 million has been invested in adding 12,000 square metres to the assembly lines and reorganising the production layout to smooth the way for the future. </w:t>
      </w:r>
    </w:p>
    <w:p w:rsidR="00CF524C" w:rsidRPr="00CF524C" w:rsidRDefault="00CF524C" w:rsidP="00CF524C">
      <w:pPr>
        <w:spacing w:line="360" w:lineRule="auto"/>
        <w:rPr>
          <w:rFonts w:cs="Arial"/>
          <w:iCs/>
          <w:sz w:val="24"/>
          <w:szCs w:val="22"/>
        </w:rPr>
      </w:pPr>
      <w:r>
        <w:rPr>
          <w:iCs/>
          <w:sz w:val="24"/>
          <w:szCs w:val="22"/>
        </w:rPr>
        <w:lastRenderedPageBreak/>
        <w:t>A new plant is also planned to meet customer expectations and the increase in demand for larger machines. Round balers and loader wagon are to be manufactured in St. Georgen near Grieskirchen (AT).</w:t>
      </w:r>
    </w:p>
    <w:p w:rsidR="00CF524C" w:rsidRDefault="00CF524C" w:rsidP="00BC1770">
      <w:pPr>
        <w:spacing w:line="360" w:lineRule="auto"/>
        <w:rPr>
          <w:rFonts w:cs="Arial"/>
          <w:iCs/>
          <w:sz w:val="24"/>
          <w:szCs w:val="22"/>
        </w:rPr>
      </w:pPr>
      <w:r>
        <w:rPr>
          <w:iCs/>
          <w:sz w:val="24"/>
          <w:szCs w:val="22"/>
        </w:rPr>
        <w:t>A key requirement of farmers and contractors in addition to machinery is the rapid availability of spare parts. That’s why at Pöttinger an efficient logistics concept forms the basis of the best possible customer service and is therefore a key success factor. With the new spare parts logistics centre the storage capacity has been increased and new technologies implemented to make logistics more efficient. Stocked with around 50,000 spare and wear parts, up to 800 customer orders are processed every day, and 3.5 million items of various kinds are shipped worldwide every year.</w:t>
      </w:r>
    </w:p>
    <w:p w:rsidR="00AE4208" w:rsidRPr="00F50D5C" w:rsidRDefault="00AE4208" w:rsidP="00BC1770">
      <w:pPr>
        <w:spacing w:line="360" w:lineRule="auto"/>
        <w:rPr>
          <w:rFonts w:cs="Arial"/>
          <w:iCs/>
          <w:sz w:val="24"/>
          <w:szCs w:val="22"/>
          <w:lang w:val="en-US"/>
        </w:rPr>
      </w:pPr>
    </w:p>
    <w:p w:rsidR="002F3A42" w:rsidRPr="002F3A42" w:rsidRDefault="002F3A42" w:rsidP="00BC1770">
      <w:pPr>
        <w:spacing w:line="360" w:lineRule="auto"/>
        <w:rPr>
          <w:rFonts w:cs="Arial"/>
          <w:iCs/>
          <w:sz w:val="28"/>
          <w:szCs w:val="28"/>
        </w:rPr>
      </w:pPr>
      <w:r>
        <w:rPr>
          <w:iCs/>
          <w:sz w:val="28"/>
          <w:szCs w:val="28"/>
        </w:rPr>
        <w:t>Well-equipped for the way to the top</w:t>
      </w:r>
    </w:p>
    <w:p w:rsidR="00BC1770" w:rsidRPr="002F3A42" w:rsidRDefault="00EF7403" w:rsidP="00BC1770">
      <w:pPr>
        <w:spacing w:line="360" w:lineRule="auto"/>
        <w:rPr>
          <w:rFonts w:cs="Arial"/>
          <w:iCs/>
          <w:sz w:val="24"/>
          <w:szCs w:val="22"/>
        </w:rPr>
      </w:pPr>
      <w:r>
        <w:rPr>
          <w:iCs/>
          <w:sz w:val="24"/>
          <w:szCs w:val="22"/>
        </w:rPr>
        <w:t xml:space="preserve">"Pöttinger is an Austrian family-owned company that develops its products to deliver reliability, cost effectiveness and excellent working results. We thrive on agricultural technology in all its aspects. With investments in our production plants as well as in our technology, together with our strong, motivated team of dedicated employees and the reliable partnership we enjoy with our customers, we are well equipped to keep heading for the top," </w:t>
      </w:r>
      <w:r w:rsidR="00BC1770">
        <w:rPr>
          <w:iCs/>
          <w:sz w:val="24"/>
          <w:szCs w:val="22"/>
        </w:rPr>
        <w:t>says Gregor Dietachmayr, Spokesperson for the Management Team.</w:t>
      </w:r>
    </w:p>
    <w:p w:rsidR="00F05CE7" w:rsidRPr="002F3A42" w:rsidRDefault="000D391F" w:rsidP="00D26777">
      <w:pPr>
        <w:spacing w:line="360" w:lineRule="auto"/>
        <w:jc w:val="both"/>
        <w:rPr>
          <w:rFonts w:cs="Arial"/>
          <w:iCs/>
          <w:sz w:val="24"/>
          <w:szCs w:val="22"/>
        </w:rPr>
      </w:pPr>
      <w:r>
        <w:rPr>
          <w:iCs/>
          <w:sz w:val="24"/>
          <w:szCs w:val="22"/>
        </w:rPr>
        <w:t xml:space="preserve">Best forage and best soil are the benefits that Pöttinger promises its customers. These promises form the basis of its customers' success. "More success with Pöttinger" is our claim that perfectly combines passion, competence and special solution thinking", </w:t>
      </w:r>
    </w:p>
    <w:p w:rsidR="008D3602" w:rsidRPr="002F3A42" w:rsidRDefault="0097188E" w:rsidP="00D26777">
      <w:pPr>
        <w:spacing w:line="360" w:lineRule="auto"/>
        <w:jc w:val="both"/>
        <w:rPr>
          <w:rFonts w:cs="Arial"/>
          <w:iCs/>
          <w:sz w:val="24"/>
          <w:szCs w:val="22"/>
        </w:rPr>
      </w:pPr>
      <w:r>
        <w:rPr>
          <w:iCs/>
          <w:sz w:val="24"/>
          <w:szCs w:val="22"/>
        </w:rPr>
        <w:t>says Dietachmayr.</w:t>
      </w:r>
    </w:p>
    <w:p w:rsidR="002F3A42" w:rsidRDefault="002F3A42">
      <w:pPr>
        <w:rPr>
          <w:rFonts w:cs="Arial"/>
          <w:iCs/>
          <w:sz w:val="24"/>
          <w:szCs w:val="22"/>
        </w:rPr>
      </w:pPr>
      <w:r>
        <w:br w:type="page"/>
      </w:r>
    </w:p>
    <w:p w:rsidR="002239D3" w:rsidRPr="002F3A42" w:rsidRDefault="002239D3" w:rsidP="00D26777">
      <w:pPr>
        <w:spacing w:line="360" w:lineRule="auto"/>
        <w:jc w:val="both"/>
        <w:rPr>
          <w:rFonts w:cs="Arial"/>
          <w:iCs/>
          <w:sz w:val="24"/>
          <w:szCs w:val="22"/>
          <w:lang w:val="de-DE"/>
        </w:rPr>
      </w:pPr>
    </w:p>
    <w:p w:rsidR="00F40301" w:rsidRDefault="00F40301" w:rsidP="00F40301">
      <w:pPr>
        <w:spacing w:line="360" w:lineRule="auto"/>
        <w:jc w:val="both"/>
        <w:rPr>
          <w:rFonts w:cs="Arial"/>
          <w:b/>
          <w:sz w:val="24"/>
          <w:szCs w:val="22"/>
        </w:rPr>
      </w:pPr>
      <w:r>
        <w:rPr>
          <w:b/>
          <w:sz w:val="24"/>
          <w:szCs w:val="22"/>
        </w:rPr>
        <w:t>Photo preview:</w:t>
      </w:r>
    </w:p>
    <w:tbl>
      <w:tblPr>
        <w:tblStyle w:val="Tabellengitternetz"/>
        <w:tblW w:w="0" w:type="auto"/>
        <w:tblLook w:val="04A0"/>
      </w:tblPr>
      <w:tblGrid>
        <w:gridCol w:w="4793"/>
        <w:gridCol w:w="4495"/>
      </w:tblGrid>
      <w:tr w:rsidR="00F40301" w:rsidTr="00651A2F">
        <w:tc>
          <w:tcPr>
            <w:tcW w:w="4531" w:type="dxa"/>
          </w:tcPr>
          <w:p w:rsidR="00651A2F" w:rsidRPr="00651A2F" w:rsidRDefault="00651A2F" w:rsidP="00F81BDE">
            <w:pPr>
              <w:spacing w:line="360" w:lineRule="auto"/>
              <w:jc w:val="center"/>
              <w:rPr>
                <w:rFonts w:cs="Arial"/>
                <w:b/>
                <w:color w:val="FF00FF"/>
                <w:sz w:val="18"/>
                <w:szCs w:val="18"/>
                <w:lang w:val="de-DE"/>
              </w:rPr>
            </w:pPr>
          </w:p>
          <w:p w:rsidR="00F40301" w:rsidRPr="00570C3D" w:rsidRDefault="00651A2F" w:rsidP="00651A2F">
            <w:pPr>
              <w:spacing w:line="360" w:lineRule="auto"/>
              <w:jc w:val="center"/>
              <w:rPr>
                <w:rFonts w:cs="Arial"/>
                <w:b/>
                <w:color w:val="FF00FF"/>
                <w:sz w:val="24"/>
                <w:szCs w:val="22"/>
                <w:lang w:val="de-DE"/>
              </w:rPr>
            </w:pPr>
            <w:r>
              <w:rPr>
                <w:noProof/>
                <w:lang w:val="de-DE" w:eastAsia="de-DE"/>
              </w:rPr>
              <w:drawing>
                <wp:inline distT="0" distB="0" distL="0" distR="0">
                  <wp:extent cx="1228725" cy="819150"/>
                  <wp:effectExtent l="0" t="0" r="9525" b="0"/>
                  <wp:docPr id="3" name="Bild 1" descr="https://cdn.poettinger.at/img/landtechnik/collection/gl/poettinger_gl_Dietachmayr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gl/poettinger_gl_Dietachmayr_th.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29699" cy="819799"/>
                          </a:xfrm>
                          <a:prstGeom prst="rect">
                            <a:avLst/>
                          </a:prstGeom>
                          <a:noFill/>
                          <a:ln>
                            <a:noFill/>
                          </a:ln>
                        </pic:spPr>
                      </pic:pic>
                    </a:graphicData>
                  </a:graphic>
                </wp:inline>
              </w:drawing>
            </w:r>
          </w:p>
        </w:tc>
        <w:tc>
          <w:tcPr>
            <w:tcW w:w="4531" w:type="dxa"/>
          </w:tcPr>
          <w:p w:rsidR="00651A2F" w:rsidRPr="00651A2F" w:rsidRDefault="00651A2F" w:rsidP="00F81BDE">
            <w:pPr>
              <w:spacing w:line="360" w:lineRule="auto"/>
              <w:jc w:val="center"/>
              <w:rPr>
                <w:rFonts w:cs="Arial"/>
                <w:b/>
                <w:sz w:val="18"/>
                <w:szCs w:val="18"/>
                <w:lang w:val="de-DE"/>
              </w:rPr>
            </w:pPr>
          </w:p>
          <w:p w:rsidR="00651A2F" w:rsidRDefault="00651A2F" w:rsidP="00651A2F">
            <w:pPr>
              <w:spacing w:line="360" w:lineRule="auto"/>
              <w:jc w:val="center"/>
              <w:rPr>
                <w:rFonts w:cs="Arial"/>
                <w:b/>
                <w:sz w:val="24"/>
                <w:szCs w:val="22"/>
                <w:lang w:val="de-DE"/>
              </w:rPr>
            </w:pPr>
            <w:r>
              <w:rPr>
                <w:noProof/>
                <w:lang w:val="de-DE" w:eastAsia="de-DE"/>
              </w:rPr>
              <w:drawing>
                <wp:inline distT="0" distB="0" distL="0" distR="0">
                  <wp:extent cx="1143000" cy="857250"/>
                  <wp:effectExtent l="0" t="0" r="0" b="0"/>
                  <wp:docPr id="4" name="Bild 2" descr="https://cdn.poettinger.at/img/landtechnik/collection/gl/Poettinger_GF_Maschine_Acker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poettinger.at/img/landtechnik/collection/gl/Poettinger_GF_Maschine_Acker_th.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0" cy="857250"/>
                          </a:xfrm>
                          <a:prstGeom prst="rect">
                            <a:avLst/>
                          </a:prstGeom>
                          <a:noFill/>
                          <a:ln>
                            <a:noFill/>
                          </a:ln>
                        </pic:spPr>
                      </pic:pic>
                    </a:graphicData>
                  </a:graphic>
                </wp:inline>
              </w:drawing>
            </w:r>
          </w:p>
        </w:tc>
      </w:tr>
      <w:tr w:rsidR="00F40301" w:rsidRPr="002F3A42" w:rsidTr="00651A2F">
        <w:tc>
          <w:tcPr>
            <w:tcW w:w="4531" w:type="dxa"/>
          </w:tcPr>
          <w:p w:rsidR="00F40301" w:rsidRPr="00570C3D" w:rsidRDefault="00F40301" w:rsidP="00F81BDE">
            <w:pPr>
              <w:rPr>
                <w:rFonts w:cs="Arial"/>
                <w:szCs w:val="22"/>
              </w:rPr>
            </w:pPr>
            <w:r>
              <w:t>Gregor Dietachmayr (Mag.), Spokesperson for the Management Team</w:t>
            </w:r>
          </w:p>
        </w:tc>
        <w:tc>
          <w:tcPr>
            <w:tcW w:w="4531" w:type="dxa"/>
          </w:tcPr>
          <w:p w:rsidR="00F621A0" w:rsidRPr="002F3A42" w:rsidRDefault="00F621A0" w:rsidP="002F3A42">
            <w:pPr>
              <w:jc w:val="both"/>
              <w:rPr>
                <w:rFonts w:cs="Arial"/>
                <w:iCs/>
                <w:szCs w:val="22"/>
              </w:rPr>
            </w:pPr>
            <w:r>
              <w:t>from the left: Jörg Lechner (DI. FH), Dr. Markus Baldinger, Gregor Dietachmayr (Mag.), Wolfgang Moser (Mag.), Herbert Wagner (Mag.)</w:t>
            </w:r>
          </w:p>
          <w:p w:rsidR="00F40301" w:rsidRPr="002F3A42" w:rsidRDefault="00F40301" w:rsidP="002F3A42">
            <w:pPr>
              <w:rPr>
                <w:rFonts w:cs="Arial"/>
                <w:szCs w:val="22"/>
                <w:lang w:val="nl-NL"/>
              </w:rPr>
            </w:pPr>
          </w:p>
        </w:tc>
      </w:tr>
      <w:tr w:rsidR="00651A2F" w:rsidRPr="00651A2F" w:rsidTr="00651A2F">
        <w:tc>
          <w:tcPr>
            <w:tcW w:w="4531" w:type="dxa"/>
          </w:tcPr>
          <w:p w:rsidR="00651A2F" w:rsidRPr="00651A2F" w:rsidRDefault="00741DEB" w:rsidP="00651A2F">
            <w:pPr>
              <w:jc w:val="both"/>
              <w:rPr>
                <w:sz w:val="20"/>
                <w:szCs w:val="20"/>
              </w:rPr>
            </w:pPr>
            <w:hyperlink r:id="rId10" w:history="1">
              <w:r w:rsidR="00651A2F" w:rsidRPr="00651A2F">
                <w:rPr>
                  <w:rStyle w:val="Hyperlink"/>
                  <w:sz w:val="20"/>
                  <w:szCs w:val="20"/>
                </w:rPr>
                <w:t>https://www.poettinger.at/de_at/Newsroom/Pressebild/4063Link</w:t>
              </w:r>
            </w:hyperlink>
          </w:p>
        </w:tc>
        <w:tc>
          <w:tcPr>
            <w:tcW w:w="4531" w:type="dxa"/>
          </w:tcPr>
          <w:p w:rsidR="00651A2F" w:rsidRDefault="00741DEB" w:rsidP="00651A2F">
            <w:pPr>
              <w:jc w:val="both"/>
              <w:rPr>
                <w:sz w:val="20"/>
                <w:szCs w:val="20"/>
              </w:rPr>
            </w:pPr>
            <w:hyperlink r:id="rId11" w:history="1">
              <w:r w:rsidR="00651A2F" w:rsidRPr="00651A2F">
                <w:rPr>
                  <w:rStyle w:val="Hyperlink"/>
                  <w:sz w:val="20"/>
                  <w:szCs w:val="20"/>
                </w:rPr>
                <w:t>https://www.poettinger.at/de_at/Newsroom/Pressebild/4062</w:t>
              </w:r>
            </w:hyperlink>
          </w:p>
          <w:p w:rsidR="00651A2F" w:rsidRPr="00651A2F" w:rsidRDefault="00651A2F" w:rsidP="00651A2F">
            <w:pPr>
              <w:jc w:val="both"/>
              <w:rPr>
                <w:sz w:val="20"/>
                <w:szCs w:val="20"/>
              </w:rPr>
            </w:pPr>
          </w:p>
        </w:tc>
      </w:tr>
      <w:tr w:rsidR="00F40301" w:rsidTr="00651A2F">
        <w:tc>
          <w:tcPr>
            <w:tcW w:w="4531" w:type="dxa"/>
          </w:tcPr>
          <w:p w:rsidR="00F40301" w:rsidRDefault="00F40301" w:rsidP="00F81BDE">
            <w:pPr>
              <w:spacing w:line="360" w:lineRule="auto"/>
              <w:jc w:val="center"/>
              <w:rPr>
                <w:rFonts w:cs="Arial"/>
                <w:b/>
                <w:sz w:val="24"/>
                <w:szCs w:val="22"/>
              </w:rPr>
            </w:pPr>
            <w:r>
              <w:rPr>
                <w:noProof/>
                <w:lang w:val="de-DE" w:eastAsia="de-DE"/>
              </w:rPr>
              <w:drawing>
                <wp:inline distT="0" distB="0" distL="0" distR="0">
                  <wp:extent cx="1143000" cy="762000"/>
                  <wp:effectExtent l="0" t="0" r="0" b="0"/>
                  <wp:docPr id="2" name="Bild 2" descr="https://cdn.poettinger.at/img/landtechnik/collection/werk/poettinger_maeher_montage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poettinger.at/img/landtechnik/collection/werk/poettinger_maeher_montage_th.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531" w:type="dxa"/>
          </w:tcPr>
          <w:p w:rsidR="002F3A42" w:rsidRDefault="002F3A42" w:rsidP="00F81BDE">
            <w:pPr>
              <w:spacing w:line="360" w:lineRule="auto"/>
              <w:jc w:val="center"/>
              <w:rPr>
                <w:rFonts w:cs="Arial"/>
                <w:b/>
                <w:sz w:val="24"/>
                <w:szCs w:val="22"/>
                <w:lang w:val="de-DE"/>
              </w:rPr>
            </w:pPr>
          </w:p>
          <w:p w:rsidR="00F40301" w:rsidRDefault="002F3A42" w:rsidP="00F81BDE">
            <w:pPr>
              <w:spacing w:line="360" w:lineRule="auto"/>
              <w:jc w:val="center"/>
              <w:rPr>
                <w:rFonts w:cs="Arial"/>
                <w:b/>
                <w:sz w:val="24"/>
                <w:szCs w:val="22"/>
              </w:rPr>
            </w:pPr>
            <w:r>
              <w:rPr>
                <w:noProof/>
                <w:lang w:val="de-DE" w:eastAsia="de-DE"/>
              </w:rPr>
              <w:drawing>
                <wp:inline distT="0" distB="0" distL="0" distR="0">
                  <wp:extent cx="1147445" cy="431165"/>
                  <wp:effectExtent l="0" t="0" r="0" b="6985"/>
                  <wp:docPr id="1" name="Bild 1" descr="https://cdn.poettinger.at/img/landtechnik/collection/werk/werk_grieskirchen_panorama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werk/werk_grieskirchen_panorama_th.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7445" cy="431165"/>
                          </a:xfrm>
                          <a:prstGeom prst="rect">
                            <a:avLst/>
                          </a:prstGeom>
                          <a:noFill/>
                          <a:ln>
                            <a:noFill/>
                          </a:ln>
                        </pic:spPr>
                      </pic:pic>
                    </a:graphicData>
                  </a:graphic>
                </wp:inline>
              </w:drawing>
            </w:r>
          </w:p>
        </w:tc>
      </w:tr>
      <w:tr w:rsidR="00F40301" w:rsidRPr="00570C3D" w:rsidTr="00651A2F">
        <w:tc>
          <w:tcPr>
            <w:tcW w:w="4531" w:type="dxa"/>
          </w:tcPr>
          <w:p w:rsidR="00F40301" w:rsidRPr="00570C3D" w:rsidRDefault="00F40301" w:rsidP="002F3A42">
            <w:pPr>
              <w:jc w:val="center"/>
              <w:rPr>
                <w:rFonts w:cs="Arial"/>
                <w:szCs w:val="22"/>
              </w:rPr>
            </w:pPr>
            <w:r>
              <w:t>New assembly line in Grieskirchen (AT)</w:t>
            </w:r>
          </w:p>
        </w:tc>
        <w:tc>
          <w:tcPr>
            <w:tcW w:w="4531" w:type="dxa"/>
          </w:tcPr>
          <w:p w:rsidR="00F40301" w:rsidRPr="00570C3D" w:rsidRDefault="002F3A42" w:rsidP="002F3A42">
            <w:pPr>
              <w:jc w:val="center"/>
              <w:rPr>
                <w:rFonts w:cs="Arial"/>
                <w:szCs w:val="22"/>
              </w:rPr>
            </w:pPr>
            <w:r>
              <w:t>Plant in Grieskirchen, Austria</w:t>
            </w:r>
          </w:p>
        </w:tc>
      </w:tr>
      <w:tr w:rsidR="00F40301" w:rsidRPr="00C554B4" w:rsidTr="00651A2F">
        <w:tc>
          <w:tcPr>
            <w:tcW w:w="4531" w:type="dxa"/>
          </w:tcPr>
          <w:p w:rsidR="00F40301" w:rsidRPr="00BF1549" w:rsidRDefault="00741DEB" w:rsidP="002F3A42">
            <w:pPr>
              <w:jc w:val="center"/>
              <w:rPr>
                <w:rFonts w:cs="Arial"/>
                <w:color w:val="FF00FF"/>
                <w:sz w:val="20"/>
                <w:szCs w:val="20"/>
              </w:rPr>
            </w:pPr>
            <w:hyperlink r:id="rId14" w:history="1">
              <w:r w:rsidR="00F40301">
                <w:rPr>
                  <w:rStyle w:val="Hyperlink"/>
                  <w:sz w:val="20"/>
                  <w:szCs w:val="20"/>
                </w:rPr>
                <w:t>https://www.poettinger.at/de_at/Newsroom/Pressebild/4058</w:t>
              </w:r>
            </w:hyperlink>
          </w:p>
        </w:tc>
        <w:tc>
          <w:tcPr>
            <w:tcW w:w="4531" w:type="dxa"/>
          </w:tcPr>
          <w:p w:rsidR="00F40301" w:rsidRDefault="00741DEB" w:rsidP="002F3A42">
            <w:pPr>
              <w:jc w:val="center"/>
              <w:rPr>
                <w:rFonts w:cs="Arial"/>
                <w:color w:val="FF00FF"/>
                <w:sz w:val="20"/>
                <w:szCs w:val="20"/>
              </w:rPr>
            </w:pPr>
            <w:hyperlink r:id="rId15" w:history="1">
              <w:r w:rsidR="002F3A42">
                <w:rPr>
                  <w:rStyle w:val="Hyperlink"/>
                  <w:sz w:val="20"/>
                  <w:szCs w:val="20"/>
                </w:rPr>
                <w:t>https://www.poettinger.at/de_at/Newsroom/Pressebild/3456</w:t>
              </w:r>
            </w:hyperlink>
          </w:p>
          <w:p w:rsidR="002F3A42" w:rsidRPr="00BF1549" w:rsidRDefault="002F3A42" w:rsidP="002F3A42">
            <w:pPr>
              <w:jc w:val="center"/>
              <w:rPr>
                <w:rFonts w:cs="Arial"/>
                <w:color w:val="FF00FF"/>
                <w:sz w:val="20"/>
                <w:szCs w:val="20"/>
              </w:rPr>
            </w:pPr>
          </w:p>
        </w:tc>
      </w:tr>
    </w:tbl>
    <w:p w:rsidR="00F40301" w:rsidRPr="00BF1549" w:rsidRDefault="00F40301" w:rsidP="002F3A42">
      <w:pPr>
        <w:spacing w:line="360" w:lineRule="auto"/>
        <w:jc w:val="center"/>
        <w:rPr>
          <w:rFonts w:cs="Arial"/>
          <w:b/>
          <w:sz w:val="24"/>
          <w:szCs w:val="22"/>
        </w:rPr>
      </w:pPr>
    </w:p>
    <w:p w:rsidR="00570C3D" w:rsidRPr="00BF1549" w:rsidRDefault="00570C3D" w:rsidP="00D26777">
      <w:pPr>
        <w:spacing w:line="360" w:lineRule="auto"/>
        <w:jc w:val="both"/>
        <w:rPr>
          <w:rFonts w:cs="Arial"/>
          <w:b/>
          <w:sz w:val="24"/>
          <w:szCs w:val="22"/>
        </w:rPr>
      </w:pPr>
    </w:p>
    <w:p w:rsidR="009E7D93" w:rsidRPr="00BF1549" w:rsidRDefault="009E7D93" w:rsidP="00E36883">
      <w:pPr>
        <w:jc w:val="both"/>
        <w:rPr>
          <w:rFonts w:cs="Arial"/>
          <w:sz w:val="20"/>
          <w:szCs w:val="20"/>
        </w:rPr>
      </w:pPr>
    </w:p>
    <w:p w:rsidR="00F514CE" w:rsidRPr="00F40301" w:rsidRDefault="00F514CE" w:rsidP="00F514CE">
      <w:pPr>
        <w:spacing w:line="360" w:lineRule="auto"/>
        <w:jc w:val="both"/>
        <w:rPr>
          <w:rFonts w:cs="Arial"/>
          <w:szCs w:val="22"/>
        </w:rPr>
      </w:pPr>
    </w:p>
    <w:p w:rsidR="00CB2D2C" w:rsidRDefault="002F3A42" w:rsidP="00F514CE">
      <w:pPr>
        <w:spacing w:line="360" w:lineRule="auto"/>
        <w:jc w:val="both"/>
        <w:rPr>
          <w:rFonts w:cs="Arial"/>
          <w:szCs w:val="22"/>
        </w:rPr>
      </w:pPr>
      <w:r>
        <w:t xml:space="preserve">More printer-friendly photos are available at: </w:t>
      </w:r>
    </w:p>
    <w:p w:rsidR="002F3A42" w:rsidRDefault="00741DEB" w:rsidP="00F514CE">
      <w:pPr>
        <w:spacing w:line="360" w:lineRule="auto"/>
        <w:jc w:val="both"/>
        <w:rPr>
          <w:rFonts w:cs="Arial"/>
          <w:szCs w:val="22"/>
        </w:rPr>
      </w:pPr>
      <w:hyperlink r:id="rId16" w:history="1">
        <w:r w:rsidR="002F3A42">
          <w:rPr>
            <w:rStyle w:val="Hyperlink"/>
          </w:rPr>
          <w:t>https://www.poettinger.at/de_at/Produkte/Downloads</w:t>
        </w:r>
      </w:hyperlink>
    </w:p>
    <w:p w:rsidR="002F3A42" w:rsidRPr="00F50D5C" w:rsidRDefault="002F3A42" w:rsidP="00F514CE">
      <w:pPr>
        <w:spacing w:line="360" w:lineRule="auto"/>
        <w:jc w:val="both"/>
        <w:rPr>
          <w:rFonts w:cs="Arial"/>
          <w:szCs w:val="22"/>
        </w:rPr>
      </w:pPr>
    </w:p>
    <w:sectPr w:rsidR="002F3A42" w:rsidRPr="00F50D5C" w:rsidSect="00A92099">
      <w:headerReference w:type="default" r:id="rId17"/>
      <w:footerReference w:type="default" r:id="rId18"/>
      <w:pgSz w:w="11906" w:h="16838"/>
      <w:pgMar w:top="1670"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040" w:rsidRDefault="00346040" w:rsidP="00A92099">
      <w:r>
        <w:separator/>
      </w:r>
    </w:p>
  </w:endnote>
  <w:endnote w:type="continuationSeparator" w:id="0">
    <w:p w:rsidR="00346040" w:rsidRDefault="00346040" w:rsidP="00A920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362" w:rsidRPr="00796525" w:rsidRDefault="00105362" w:rsidP="00F514CE">
    <w:pPr>
      <w:rPr>
        <w:rFonts w:cs="Arial"/>
        <w:b/>
        <w:sz w:val="18"/>
        <w:szCs w:val="18"/>
        <w:lang w:val="de-DE"/>
      </w:rPr>
    </w:pPr>
  </w:p>
  <w:p w:rsidR="00105362" w:rsidRPr="00F50D5C" w:rsidRDefault="00105362" w:rsidP="00F514CE">
    <w:pPr>
      <w:rPr>
        <w:rFonts w:cs="Arial"/>
        <w:b/>
        <w:sz w:val="18"/>
        <w:szCs w:val="18"/>
        <w:lang w:val="de-DE"/>
      </w:rPr>
    </w:pPr>
    <w:r w:rsidRPr="00F50D5C">
      <w:rPr>
        <w:b/>
        <w:sz w:val="18"/>
        <w:szCs w:val="18"/>
        <w:lang w:val="de-DE"/>
      </w:rPr>
      <w:t>PÖTTINGER Landtechnik GmbH - Corporate communication</w:t>
    </w:r>
  </w:p>
  <w:p w:rsidR="00F40301" w:rsidRPr="00F50D5C" w:rsidRDefault="00F40301" w:rsidP="00F514CE">
    <w:pPr>
      <w:rPr>
        <w:rFonts w:cs="Arial"/>
        <w:sz w:val="18"/>
        <w:szCs w:val="18"/>
        <w:lang w:val="de-DE"/>
      </w:rPr>
    </w:pPr>
    <w:r w:rsidRPr="00F50D5C">
      <w:rPr>
        <w:sz w:val="18"/>
        <w:szCs w:val="18"/>
        <w:lang w:val="de-DE"/>
      </w:rPr>
      <w:t>Inge Steibl,</w:t>
    </w:r>
    <w:r w:rsidRPr="00F50D5C">
      <w:rPr>
        <w:b/>
        <w:sz w:val="18"/>
        <w:szCs w:val="18"/>
        <w:lang w:val="de-DE"/>
      </w:rPr>
      <w:t xml:space="preserve"> </w:t>
    </w:r>
    <w:r w:rsidRPr="00F50D5C">
      <w:rPr>
        <w:sz w:val="18"/>
        <w:szCs w:val="18"/>
        <w:lang w:val="de-DE"/>
      </w:rPr>
      <w:t xml:space="preserve">Industriegelände 1, AT-4710 Grieskirchen, </w:t>
    </w:r>
  </w:p>
  <w:p w:rsidR="00105362" w:rsidRPr="00F50D5C" w:rsidRDefault="003E3356" w:rsidP="00F514CE">
    <w:pPr>
      <w:rPr>
        <w:rFonts w:cs="Arial"/>
        <w:sz w:val="18"/>
        <w:szCs w:val="18"/>
        <w:lang w:val="de-DE"/>
      </w:rPr>
    </w:pPr>
    <w:r w:rsidRPr="00F50D5C">
      <w:rPr>
        <w:sz w:val="18"/>
        <w:szCs w:val="18"/>
        <w:lang w:val="de-DE"/>
      </w:rPr>
      <w:t>Tel.: +43 7248 600 24150, inge.steibl@poettinger.at, www.poettinger.at</w:t>
    </w:r>
    <w:r w:rsidRPr="00F50D5C">
      <w:rPr>
        <w:sz w:val="18"/>
        <w:szCs w:val="18"/>
        <w:lang w:val="de-DE"/>
      </w:rPr>
      <w:tab/>
      <w:t xml:space="preserve">     </w:t>
    </w:r>
    <w:r w:rsidRPr="00F50D5C">
      <w:rPr>
        <w:sz w:val="18"/>
        <w:szCs w:val="18"/>
        <w:lang w:val="de-DE"/>
      </w:rPr>
      <w:tab/>
    </w:r>
    <w:r w:rsidRPr="00F50D5C">
      <w:rPr>
        <w:sz w:val="18"/>
        <w:szCs w:val="18"/>
        <w:lang w:val="de-DE"/>
      </w:rPr>
      <w:tab/>
    </w:r>
    <w:r w:rsidRPr="00F50D5C">
      <w:rPr>
        <w:sz w:val="18"/>
        <w:szCs w:val="18"/>
        <w:lang w:val="de-DE"/>
      </w:rPr>
      <w:tab/>
      <w:t xml:space="preserve"> </w:t>
    </w:r>
    <w:r w:rsidR="00741DEB" w:rsidRPr="00AB6584">
      <w:rPr>
        <w:rFonts w:cs="Arial"/>
        <w:sz w:val="18"/>
        <w:szCs w:val="18"/>
      </w:rPr>
      <w:fldChar w:fldCharType="begin"/>
    </w:r>
    <w:r w:rsidR="00105362" w:rsidRPr="00F50D5C">
      <w:rPr>
        <w:rFonts w:cs="Arial"/>
        <w:sz w:val="18"/>
        <w:szCs w:val="18"/>
        <w:lang w:val="de-DE"/>
      </w:rPr>
      <w:instrText xml:space="preserve"> PAGE   \* MERGEFORMAT </w:instrText>
    </w:r>
    <w:r w:rsidR="00741DEB" w:rsidRPr="00AB6584">
      <w:rPr>
        <w:rFonts w:cs="Arial"/>
        <w:sz w:val="18"/>
        <w:szCs w:val="18"/>
      </w:rPr>
      <w:fldChar w:fldCharType="separate"/>
    </w:r>
    <w:r w:rsidR="00E1140D">
      <w:rPr>
        <w:rFonts w:cs="Arial"/>
        <w:noProof/>
        <w:sz w:val="18"/>
        <w:szCs w:val="18"/>
        <w:lang w:val="de-DE"/>
      </w:rPr>
      <w:t>1</w:t>
    </w:r>
    <w:r w:rsidR="00741DEB" w:rsidRPr="00AB6584">
      <w:rPr>
        <w:rFonts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040" w:rsidRDefault="00346040" w:rsidP="00A92099">
      <w:r>
        <w:separator/>
      </w:r>
    </w:p>
  </w:footnote>
  <w:footnote w:type="continuationSeparator" w:id="0">
    <w:p w:rsidR="00346040" w:rsidRDefault="00346040" w:rsidP="00A920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362" w:rsidRDefault="00F3189E" w:rsidP="00F2555A">
    <w:pPr>
      <w:spacing w:line="360" w:lineRule="auto"/>
      <w:rPr>
        <w:rFonts w:cs="Arial"/>
        <w:sz w:val="24"/>
      </w:rPr>
    </w:pPr>
    <w:r>
      <w:rPr>
        <w:b/>
        <w:noProof/>
        <w:sz w:val="24"/>
        <w:lang w:val="de-DE" w:eastAsia="de-DE"/>
      </w:rPr>
      <w:drawing>
        <wp:anchor distT="0" distB="0" distL="114300" distR="114300" simplePos="0" relativeHeight="251658240" behindDoc="0" locked="0" layoutInCell="1" allowOverlap="1">
          <wp:simplePos x="0" y="0"/>
          <wp:positionH relativeFrom="margin">
            <wp:align>right</wp:align>
          </wp:positionH>
          <wp:positionV relativeFrom="margin">
            <wp:posOffset>-627380</wp:posOffset>
          </wp:positionV>
          <wp:extent cx="2495550" cy="244475"/>
          <wp:effectExtent l="0" t="0" r="0" b="3175"/>
          <wp:wrapSquare wrapText="bothSides"/>
          <wp:docPr id="14"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95550" cy="244475"/>
                  </a:xfrm>
                  <a:prstGeom prst="rect">
                    <a:avLst/>
                  </a:prstGeom>
                  <a:noFill/>
                  <a:ln w="9525">
                    <a:noFill/>
                    <a:miter lim="800000"/>
                    <a:headEnd/>
                    <a:tailEnd/>
                  </a:ln>
                </pic:spPr>
              </pic:pic>
            </a:graphicData>
          </a:graphic>
        </wp:anchor>
      </w:drawing>
    </w:r>
    <w:r>
      <w:rPr>
        <w:sz w:val="24"/>
      </w:rPr>
      <w:t xml:space="preserve"> </w:t>
    </w:r>
  </w:p>
  <w:p w:rsidR="00105362" w:rsidRDefault="00F40301" w:rsidP="006E79F5">
    <w:pPr>
      <w:tabs>
        <w:tab w:val="left" w:pos="8265"/>
      </w:tabs>
      <w:spacing w:line="360" w:lineRule="auto"/>
      <w:rPr>
        <w:rFonts w:cs="Arial"/>
        <w:b/>
        <w:sz w:val="24"/>
      </w:rPr>
    </w:pPr>
    <w:r>
      <w:rPr>
        <w:b/>
        <w:sz w:val="24"/>
      </w:rPr>
      <w:t>Press Release</w:t>
    </w:r>
  </w:p>
  <w:p w:rsidR="00F3189E" w:rsidRPr="00563BB7" w:rsidRDefault="00F3189E" w:rsidP="006E79F5">
    <w:pPr>
      <w:tabs>
        <w:tab w:val="left" w:pos="8265"/>
      </w:tabs>
      <w:spacing w:line="360" w:lineRule="auto"/>
      <w:rPr>
        <w:rFonts w:cs="Arial"/>
        <w:b/>
        <w:sz w:val="24"/>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BA2F88"/>
    <w:multiLevelType w:val="hybridMultilevel"/>
    <w:tmpl w:val="30905D0C"/>
    <w:lvl w:ilvl="0" w:tplc="EA92A6A2">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90B757B"/>
    <w:multiLevelType w:val="hybridMultilevel"/>
    <w:tmpl w:val="A74464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rsids>
    <w:rsidRoot w:val="00D24A5B"/>
    <w:rsid w:val="0000763A"/>
    <w:rsid w:val="0001091E"/>
    <w:rsid w:val="000511C3"/>
    <w:rsid w:val="000729E6"/>
    <w:rsid w:val="00080095"/>
    <w:rsid w:val="00083112"/>
    <w:rsid w:val="00086292"/>
    <w:rsid w:val="00090CD0"/>
    <w:rsid w:val="000A2F69"/>
    <w:rsid w:val="000B3E73"/>
    <w:rsid w:val="000B593F"/>
    <w:rsid w:val="000D391F"/>
    <w:rsid w:val="000E636D"/>
    <w:rsid w:val="000F775B"/>
    <w:rsid w:val="000F7BB8"/>
    <w:rsid w:val="00105362"/>
    <w:rsid w:val="0010591C"/>
    <w:rsid w:val="001079C7"/>
    <w:rsid w:val="001359FE"/>
    <w:rsid w:val="0014096D"/>
    <w:rsid w:val="00166CD0"/>
    <w:rsid w:val="0017619E"/>
    <w:rsid w:val="00181783"/>
    <w:rsid w:val="00192865"/>
    <w:rsid w:val="00194E7B"/>
    <w:rsid w:val="00195194"/>
    <w:rsid w:val="001A3357"/>
    <w:rsid w:val="001A72E9"/>
    <w:rsid w:val="001A7EDC"/>
    <w:rsid w:val="001B0186"/>
    <w:rsid w:val="001C431C"/>
    <w:rsid w:val="001E262B"/>
    <w:rsid w:val="001F0303"/>
    <w:rsid w:val="001F3694"/>
    <w:rsid w:val="0020021C"/>
    <w:rsid w:val="00203C2A"/>
    <w:rsid w:val="00203DE9"/>
    <w:rsid w:val="00217704"/>
    <w:rsid w:val="002239D3"/>
    <w:rsid w:val="00233B52"/>
    <w:rsid w:val="0025382C"/>
    <w:rsid w:val="00255913"/>
    <w:rsid w:val="002624BB"/>
    <w:rsid w:val="002851E1"/>
    <w:rsid w:val="00286632"/>
    <w:rsid w:val="00293311"/>
    <w:rsid w:val="00295192"/>
    <w:rsid w:val="002A347B"/>
    <w:rsid w:val="002B1DDA"/>
    <w:rsid w:val="002D65F4"/>
    <w:rsid w:val="002F3A42"/>
    <w:rsid w:val="002F4A34"/>
    <w:rsid w:val="002F68F9"/>
    <w:rsid w:val="00305161"/>
    <w:rsid w:val="00310761"/>
    <w:rsid w:val="00332F2C"/>
    <w:rsid w:val="003339E3"/>
    <w:rsid w:val="0033632A"/>
    <w:rsid w:val="00341328"/>
    <w:rsid w:val="00346040"/>
    <w:rsid w:val="00354075"/>
    <w:rsid w:val="00367BAE"/>
    <w:rsid w:val="00370CDF"/>
    <w:rsid w:val="003A1396"/>
    <w:rsid w:val="003A1BA9"/>
    <w:rsid w:val="003A6B12"/>
    <w:rsid w:val="003B5F5B"/>
    <w:rsid w:val="003B6E17"/>
    <w:rsid w:val="003C0FAE"/>
    <w:rsid w:val="003C47A7"/>
    <w:rsid w:val="003C47EF"/>
    <w:rsid w:val="003C4AD2"/>
    <w:rsid w:val="003E2BB0"/>
    <w:rsid w:val="003E3356"/>
    <w:rsid w:val="003E70BF"/>
    <w:rsid w:val="003E7558"/>
    <w:rsid w:val="003F1190"/>
    <w:rsid w:val="00414BF9"/>
    <w:rsid w:val="00454B0B"/>
    <w:rsid w:val="0045696A"/>
    <w:rsid w:val="0047231E"/>
    <w:rsid w:val="00475180"/>
    <w:rsid w:val="00475F1D"/>
    <w:rsid w:val="00483994"/>
    <w:rsid w:val="004A4D6F"/>
    <w:rsid w:val="004C25A8"/>
    <w:rsid w:val="004D13C6"/>
    <w:rsid w:val="004D51C0"/>
    <w:rsid w:val="004F7891"/>
    <w:rsid w:val="004F7D2F"/>
    <w:rsid w:val="005039B8"/>
    <w:rsid w:val="00510DBE"/>
    <w:rsid w:val="00511732"/>
    <w:rsid w:val="005118B3"/>
    <w:rsid w:val="005131A2"/>
    <w:rsid w:val="00513E2F"/>
    <w:rsid w:val="0051600D"/>
    <w:rsid w:val="00523CA9"/>
    <w:rsid w:val="00553987"/>
    <w:rsid w:val="00562B77"/>
    <w:rsid w:val="00563BB7"/>
    <w:rsid w:val="00564959"/>
    <w:rsid w:val="00570C3D"/>
    <w:rsid w:val="0057103E"/>
    <w:rsid w:val="00575E3E"/>
    <w:rsid w:val="00577F7C"/>
    <w:rsid w:val="005849B0"/>
    <w:rsid w:val="00593823"/>
    <w:rsid w:val="005A01A0"/>
    <w:rsid w:val="005C538F"/>
    <w:rsid w:val="005C6440"/>
    <w:rsid w:val="005D05E2"/>
    <w:rsid w:val="005E1D9F"/>
    <w:rsid w:val="005E22A4"/>
    <w:rsid w:val="005E3656"/>
    <w:rsid w:val="005F340C"/>
    <w:rsid w:val="006003A7"/>
    <w:rsid w:val="00607765"/>
    <w:rsid w:val="00612962"/>
    <w:rsid w:val="00632E4B"/>
    <w:rsid w:val="006373F9"/>
    <w:rsid w:val="00647E50"/>
    <w:rsid w:val="00650000"/>
    <w:rsid w:val="00651A2F"/>
    <w:rsid w:val="006527FE"/>
    <w:rsid w:val="006671E5"/>
    <w:rsid w:val="00690AB6"/>
    <w:rsid w:val="00694417"/>
    <w:rsid w:val="00696E62"/>
    <w:rsid w:val="006D6874"/>
    <w:rsid w:val="006E3C71"/>
    <w:rsid w:val="006E79F5"/>
    <w:rsid w:val="006F4BAA"/>
    <w:rsid w:val="007026A3"/>
    <w:rsid w:val="00710CB9"/>
    <w:rsid w:val="00715C69"/>
    <w:rsid w:val="00721100"/>
    <w:rsid w:val="007245A4"/>
    <w:rsid w:val="00730974"/>
    <w:rsid w:val="00732FF9"/>
    <w:rsid w:val="0073638A"/>
    <w:rsid w:val="00741DEB"/>
    <w:rsid w:val="00745D8A"/>
    <w:rsid w:val="00745EE4"/>
    <w:rsid w:val="00776BBB"/>
    <w:rsid w:val="007817A5"/>
    <w:rsid w:val="00782612"/>
    <w:rsid w:val="00793B87"/>
    <w:rsid w:val="00796525"/>
    <w:rsid w:val="007B12BD"/>
    <w:rsid w:val="007B4598"/>
    <w:rsid w:val="007B5537"/>
    <w:rsid w:val="007C745B"/>
    <w:rsid w:val="007E3998"/>
    <w:rsid w:val="007F5582"/>
    <w:rsid w:val="007F645D"/>
    <w:rsid w:val="00805634"/>
    <w:rsid w:val="0081122D"/>
    <w:rsid w:val="00820FE0"/>
    <w:rsid w:val="00831037"/>
    <w:rsid w:val="00833003"/>
    <w:rsid w:val="00837983"/>
    <w:rsid w:val="008611E7"/>
    <w:rsid w:val="008618BE"/>
    <w:rsid w:val="00861F8B"/>
    <w:rsid w:val="00867CDC"/>
    <w:rsid w:val="0087301D"/>
    <w:rsid w:val="00875A06"/>
    <w:rsid w:val="008857FE"/>
    <w:rsid w:val="008953E9"/>
    <w:rsid w:val="008A478F"/>
    <w:rsid w:val="008C68D8"/>
    <w:rsid w:val="008D1B94"/>
    <w:rsid w:val="008D3602"/>
    <w:rsid w:val="008E42C7"/>
    <w:rsid w:val="008E6C96"/>
    <w:rsid w:val="0090166F"/>
    <w:rsid w:val="009034C3"/>
    <w:rsid w:val="00906931"/>
    <w:rsid w:val="009122A6"/>
    <w:rsid w:val="009277ED"/>
    <w:rsid w:val="00930D86"/>
    <w:rsid w:val="0093621E"/>
    <w:rsid w:val="00942451"/>
    <w:rsid w:val="00944E46"/>
    <w:rsid w:val="00951809"/>
    <w:rsid w:val="0095216B"/>
    <w:rsid w:val="00965677"/>
    <w:rsid w:val="0097188E"/>
    <w:rsid w:val="00994725"/>
    <w:rsid w:val="009A212B"/>
    <w:rsid w:val="009A48E8"/>
    <w:rsid w:val="009B27DF"/>
    <w:rsid w:val="009B6F3E"/>
    <w:rsid w:val="009B7C92"/>
    <w:rsid w:val="009C6C19"/>
    <w:rsid w:val="009D5026"/>
    <w:rsid w:val="009E7D93"/>
    <w:rsid w:val="00A024E7"/>
    <w:rsid w:val="00A1023C"/>
    <w:rsid w:val="00A26299"/>
    <w:rsid w:val="00A27DCD"/>
    <w:rsid w:val="00A33250"/>
    <w:rsid w:val="00A33633"/>
    <w:rsid w:val="00A37961"/>
    <w:rsid w:val="00A435C8"/>
    <w:rsid w:val="00A4724F"/>
    <w:rsid w:val="00A53216"/>
    <w:rsid w:val="00A53612"/>
    <w:rsid w:val="00A55C53"/>
    <w:rsid w:val="00A65772"/>
    <w:rsid w:val="00A761AC"/>
    <w:rsid w:val="00A92099"/>
    <w:rsid w:val="00A93097"/>
    <w:rsid w:val="00AB6584"/>
    <w:rsid w:val="00AC3755"/>
    <w:rsid w:val="00AD334C"/>
    <w:rsid w:val="00AD69EB"/>
    <w:rsid w:val="00AE4208"/>
    <w:rsid w:val="00AF1FF1"/>
    <w:rsid w:val="00AF3C1D"/>
    <w:rsid w:val="00B030D8"/>
    <w:rsid w:val="00B04669"/>
    <w:rsid w:val="00B132B9"/>
    <w:rsid w:val="00B146DE"/>
    <w:rsid w:val="00B172F3"/>
    <w:rsid w:val="00B32434"/>
    <w:rsid w:val="00B331C0"/>
    <w:rsid w:val="00B50658"/>
    <w:rsid w:val="00B75A84"/>
    <w:rsid w:val="00B833C3"/>
    <w:rsid w:val="00B84117"/>
    <w:rsid w:val="00B87371"/>
    <w:rsid w:val="00B928D8"/>
    <w:rsid w:val="00BA44E9"/>
    <w:rsid w:val="00BB1A4C"/>
    <w:rsid w:val="00BB39C0"/>
    <w:rsid w:val="00BC1770"/>
    <w:rsid w:val="00BC5844"/>
    <w:rsid w:val="00BC6B0D"/>
    <w:rsid w:val="00BF1549"/>
    <w:rsid w:val="00BF2E5C"/>
    <w:rsid w:val="00C06E5F"/>
    <w:rsid w:val="00C0770E"/>
    <w:rsid w:val="00C22754"/>
    <w:rsid w:val="00C22763"/>
    <w:rsid w:val="00C41834"/>
    <w:rsid w:val="00C554B4"/>
    <w:rsid w:val="00C60D4F"/>
    <w:rsid w:val="00C819D2"/>
    <w:rsid w:val="00C865DB"/>
    <w:rsid w:val="00CA2767"/>
    <w:rsid w:val="00CA7FAD"/>
    <w:rsid w:val="00CB09DA"/>
    <w:rsid w:val="00CB20F4"/>
    <w:rsid w:val="00CB2C5F"/>
    <w:rsid w:val="00CB2D2C"/>
    <w:rsid w:val="00CD37AB"/>
    <w:rsid w:val="00CE1B7D"/>
    <w:rsid w:val="00CE371E"/>
    <w:rsid w:val="00CF524C"/>
    <w:rsid w:val="00D02CA4"/>
    <w:rsid w:val="00D10A8A"/>
    <w:rsid w:val="00D24A5B"/>
    <w:rsid w:val="00D26777"/>
    <w:rsid w:val="00D43D59"/>
    <w:rsid w:val="00D6000B"/>
    <w:rsid w:val="00D66D21"/>
    <w:rsid w:val="00D75C62"/>
    <w:rsid w:val="00D81874"/>
    <w:rsid w:val="00D81D3B"/>
    <w:rsid w:val="00D918E6"/>
    <w:rsid w:val="00D94C66"/>
    <w:rsid w:val="00DA7B58"/>
    <w:rsid w:val="00DB042E"/>
    <w:rsid w:val="00DB5DF6"/>
    <w:rsid w:val="00DC213C"/>
    <w:rsid w:val="00DC4369"/>
    <w:rsid w:val="00DC54BB"/>
    <w:rsid w:val="00DD7264"/>
    <w:rsid w:val="00DE232F"/>
    <w:rsid w:val="00E03806"/>
    <w:rsid w:val="00E1140D"/>
    <w:rsid w:val="00E215B5"/>
    <w:rsid w:val="00E244B7"/>
    <w:rsid w:val="00E25DB2"/>
    <w:rsid w:val="00E26C97"/>
    <w:rsid w:val="00E36883"/>
    <w:rsid w:val="00E63E2D"/>
    <w:rsid w:val="00E663BF"/>
    <w:rsid w:val="00E667FA"/>
    <w:rsid w:val="00E66BB8"/>
    <w:rsid w:val="00E70629"/>
    <w:rsid w:val="00E9569E"/>
    <w:rsid w:val="00EA1D1F"/>
    <w:rsid w:val="00EA296B"/>
    <w:rsid w:val="00EA456A"/>
    <w:rsid w:val="00EA579D"/>
    <w:rsid w:val="00EA718D"/>
    <w:rsid w:val="00EC142C"/>
    <w:rsid w:val="00EC6DA8"/>
    <w:rsid w:val="00ED5B80"/>
    <w:rsid w:val="00ED604D"/>
    <w:rsid w:val="00EF046D"/>
    <w:rsid w:val="00EF1F39"/>
    <w:rsid w:val="00EF7403"/>
    <w:rsid w:val="00F05C97"/>
    <w:rsid w:val="00F05CE7"/>
    <w:rsid w:val="00F0666F"/>
    <w:rsid w:val="00F239C8"/>
    <w:rsid w:val="00F23A63"/>
    <w:rsid w:val="00F2555A"/>
    <w:rsid w:val="00F25D9A"/>
    <w:rsid w:val="00F3189E"/>
    <w:rsid w:val="00F33183"/>
    <w:rsid w:val="00F40301"/>
    <w:rsid w:val="00F41C02"/>
    <w:rsid w:val="00F50D5C"/>
    <w:rsid w:val="00F514CE"/>
    <w:rsid w:val="00F51F06"/>
    <w:rsid w:val="00F523EB"/>
    <w:rsid w:val="00F55E44"/>
    <w:rsid w:val="00F621A0"/>
    <w:rsid w:val="00F64D45"/>
    <w:rsid w:val="00F67603"/>
    <w:rsid w:val="00F90C4A"/>
    <w:rsid w:val="00FB7A4D"/>
    <w:rsid w:val="00FF4E0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5772"/>
    <w:rPr>
      <w:rFonts w:ascii="Arial" w:hAnsi="Arial"/>
      <w:sz w:val="22"/>
      <w:szCs w:val="24"/>
      <w:lang w:eastAsia="en-US"/>
    </w:rPr>
  </w:style>
  <w:style w:type="paragraph" w:styleId="berschrift1">
    <w:name w:val="heading 1"/>
    <w:basedOn w:val="Standard"/>
    <w:next w:val="Standard"/>
    <w:link w:val="berschrift1Zch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GB" w:eastAsia="en-US"/>
    </w:rPr>
  </w:style>
  <w:style w:type="character" w:customStyle="1" w:styleId="berschrift2Zchn">
    <w:name w:val="Überschrift 2 Zch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GB" w:eastAsia="en-US"/>
    </w:rPr>
  </w:style>
  <w:style w:type="character" w:customStyle="1" w:styleId="berschrift3Zchn">
    <w:name w:val="Überschrift 3 Zch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GB"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style>
  <w:style w:type="paragraph" w:styleId="Kopfzeile">
    <w:name w:val="header"/>
    <w:basedOn w:val="Standard"/>
    <w:link w:val="KopfzeileZchn"/>
    <w:uiPriority w:val="99"/>
    <w:unhideWhenUsed/>
    <w:rsid w:val="00A92099"/>
    <w:pPr>
      <w:tabs>
        <w:tab w:val="center" w:pos="4536"/>
        <w:tab w:val="right" w:pos="9072"/>
      </w:tabs>
    </w:pPr>
  </w:style>
  <w:style w:type="character" w:customStyle="1" w:styleId="KopfzeileZchn">
    <w:name w:val="Kopfzeile Zchn"/>
    <w:basedOn w:val="Absatz-Standardschriftart"/>
    <w:link w:val="Kopfzeile"/>
    <w:uiPriority w:val="99"/>
    <w:rsid w:val="00A92099"/>
    <w:rPr>
      <w:rFonts w:ascii="Arial" w:hAnsi="Arial"/>
      <w:sz w:val="22"/>
      <w:szCs w:val="24"/>
      <w:lang w:val="en-GB" w:eastAsia="en-US"/>
    </w:rPr>
  </w:style>
  <w:style w:type="paragraph" w:styleId="Fuzeile">
    <w:name w:val="footer"/>
    <w:basedOn w:val="Standard"/>
    <w:link w:val="FuzeileZchn"/>
    <w:uiPriority w:val="99"/>
    <w:unhideWhenUsed/>
    <w:rsid w:val="00A92099"/>
    <w:pPr>
      <w:tabs>
        <w:tab w:val="center" w:pos="4536"/>
        <w:tab w:val="right" w:pos="9072"/>
      </w:tabs>
    </w:pPr>
  </w:style>
  <w:style w:type="character" w:customStyle="1" w:styleId="FuzeileZchn">
    <w:name w:val="Fußzeile Zchn"/>
    <w:basedOn w:val="Absatz-Standardschriftart"/>
    <w:link w:val="Fuzeile"/>
    <w:uiPriority w:val="99"/>
    <w:rsid w:val="00A92099"/>
    <w:rPr>
      <w:rFonts w:ascii="Arial" w:hAnsi="Arial"/>
      <w:sz w:val="22"/>
      <w:szCs w:val="24"/>
      <w:lang w:val="en-GB" w:eastAsia="en-US"/>
    </w:rPr>
  </w:style>
  <w:style w:type="character" w:styleId="Hyperlink">
    <w:name w:val="Hyperlink"/>
    <w:basedOn w:val="Absatz-Standardschriftart"/>
    <w:rsid w:val="007C745B"/>
    <w:rPr>
      <w:color w:val="0000FF"/>
      <w:u w:val="single"/>
    </w:rPr>
  </w:style>
  <w:style w:type="table" w:styleId="Tabellengitternetz">
    <w:name w:val="Table Grid"/>
    <w:basedOn w:val="NormaleTabelle"/>
    <w:rsid w:val="007C7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7C74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45B"/>
    <w:rPr>
      <w:rFonts w:ascii="Tahoma" w:hAnsi="Tahoma" w:cs="Tahoma"/>
      <w:sz w:val="16"/>
      <w:szCs w:val="16"/>
      <w:lang w:val="en-GB" w:eastAsia="en-US"/>
    </w:rPr>
  </w:style>
  <w:style w:type="character" w:styleId="BesuchterHyperlink">
    <w:name w:val="FollowedHyperlink"/>
    <w:basedOn w:val="Absatz-Standardschriftart"/>
    <w:uiPriority w:val="99"/>
    <w:semiHidden/>
    <w:unhideWhenUsed/>
    <w:rsid w:val="00475180"/>
    <w:rPr>
      <w:color w:val="800080" w:themeColor="followedHyperlink"/>
      <w:u w:val="single"/>
    </w:rPr>
  </w:style>
  <w:style w:type="paragraph" w:styleId="Textkrper3">
    <w:name w:val="Body Text 3"/>
    <w:basedOn w:val="Standard"/>
    <w:link w:val="Textkrper3Zchn"/>
    <w:rsid w:val="00CA2767"/>
    <w:pPr>
      <w:spacing w:after="120"/>
    </w:pPr>
    <w:rPr>
      <w:rFonts w:ascii="Times New Roman" w:hAnsi="Times New Roman"/>
      <w:sz w:val="16"/>
      <w:szCs w:val="16"/>
    </w:rPr>
  </w:style>
  <w:style w:type="character" w:customStyle="1" w:styleId="Textkrper3Zchn">
    <w:name w:val="Textkörper 3 Zchn"/>
    <w:basedOn w:val="Absatz-Standardschriftart"/>
    <w:link w:val="Textkrper3"/>
    <w:rsid w:val="00CA2767"/>
    <w:rPr>
      <w:sz w:val="16"/>
      <w:szCs w:val="16"/>
      <w:lang w:eastAsia="en-US"/>
    </w:rPr>
  </w:style>
  <w:style w:type="character" w:customStyle="1" w:styleId="UnresolvedMention">
    <w:name w:val="Unresolved Mention"/>
    <w:basedOn w:val="Absatz-Standardschriftart"/>
    <w:uiPriority w:val="99"/>
    <w:semiHidden/>
    <w:unhideWhenUsed/>
    <w:rsid w:val="00570C3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oettinger.at/de_at/Produkte/Download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ettinger.at/de_at/Newsroom/Pressebild/4062" TargetMode="External"/><Relationship Id="rId5" Type="http://schemas.openxmlformats.org/officeDocument/2006/relationships/webSettings" Target="webSettings.xml"/><Relationship Id="rId15" Type="http://schemas.openxmlformats.org/officeDocument/2006/relationships/hyperlink" Target="https://www.poettinger.at/de_at/Newsroom/Pressebild/3456" TargetMode="External"/><Relationship Id="rId10" Type="http://schemas.openxmlformats.org/officeDocument/2006/relationships/hyperlink" Target="https://www.poettinger.at/de_at/Newsroom/Pressebild/4063Lin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poettinger.at/de_at/Newsroom/Pressebild/405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I:\WB\A8%20&#214;ffentlichkeitsarbeit\Presse\Presseberichte\Gesch&#228;ftsberichte\2014_2015\Vorlage_Pressetexte_DE_final.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308C744-4877-43F3-88F5-C14331F89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Vorlage_Pressetexte_DE_final.dotx</Template>
  <TotalTime>0</TotalTime>
  <Pages>5</Pages>
  <Words>1084</Words>
  <Characters>6836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Alois Poettinger Maschinenfabrik GmbH</Company>
  <LinksUpToDate>false</LinksUpToDate>
  <CharactersWithSpaces>7905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schmger</cp:lastModifiedBy>
  <cp:revision>3</cp:revision>
  <cp:lastPrinted>2018-08-31T05:56:00Z</cp:lastPrinted>
  <dcterms:created xsi:type="dcterms:W3CDTF">2018-09-11T11:32:00Z</dcterms:created>
  <dcterms:modified xsi:type="dcterms:W3CDTF">2018-09-17T12:11:00Z</dcterms:modified>
</cp:coreProperties>
</file>