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A3B70" w14:textId="7186EA46" w:rsidR="002F3A42" w:rsidRPr="002F3A42" w:rsidRDefault="002F3A42" w:rsidP="00305161">
      <w:pPr>
        <w:spacing w:line="360" w:lineRule="auto"/>
        <w:rPr>
          <w:rFonts w:cs="Arial"/>
          <w:color w:val="808080" w:themeColor="background1" w:themeShade="80"/>
          <w:sz w:val="32"/>
          <w:szCs w:val="32"/>
        </w:rPr>
      </w:pPr>
      <w:r>
        <w:rPr>
          <w:color w:val="808080" w:themeColor="background1" w:themeShade="80"/>
          <w:sz w:val="32"/>
          <w:szCs w:val="32"/>
        </w:rPr>
        <w:t>Annual report</w:t>
      </w:r>
      <w:r w:rsidR="00565E06">
        <w:rPr>
          <w:color w:val="808080" w:themeColor="background1" w:themeShade="80"/>
          <w:sz w:val="32"/>
          <w:szCs w:val="32"/>
        </w:rPr>
        <w:t xml:space="preserve"> – short version</w:t>
      </w:r>
    </w:p>
    <w:p w14:paraId="42ABFE72" w14:textId="77777777" w:rsidR="00565E06" w:rsidRDefault="00B555E0" w:rsidP="00CA2767">
      <w:pPr>
        <w:spacing w:line="360" w:lineRule="auto"/>
        <w:rPr>
          <w:sz w:val="36"/>
          <w:szCs w:val="36"/>
        </w:rPr>
      </w:pPr>
      <w:r w:rsidRPr="00565E06">
        <w:rPr>
          <w:sz w:val="36"/>
          <w:szCs w:val="36"/>
        </w:rPr>
        <w:t>Pöttinger continues on course of growth</w:t>
      </w:r>
      <w:r w:rsidR="00565E06" w:rsidRPr="00565E06">
        <w:rPr>
          <w:sz w:val="36"/>
          <w:szCs w:val="36"/>
        </w:rPr>
        <w:t xml:space="preserve"> </w:t>
      </w:r>
    </w:p>
    <w:p w14:paraId="228239A9" w14:textId="4C9E2D68" w:rsidR="00F90C4A" w:rsidRPr="00565E06" w:rsidRDefault="00565E06" w:rsidP="00CA2767">
      <w:pPr>
        <w:spacing w:line="360" w:lineRule="auto"/>
        <w:rPr>
          <w:rFonts w:cs="Arial"/>
          <w:sz w:val="36"/>
          <w:szCs w:val="36"/>
        </w:rPr>
      </w:pPr>
      <w:r>
        <w:rPr>
          <w:sz w:val="36"/>
          <w:szCs w:val="36"/>
        </w:rPr>
        <w:t>T</w:t>
      </w:r>
      <w:r w:rsidR="009277ED" w:rsidRPr="00565E06">
        <w:rPr>
          <w:sz w:val="36"/>
          <w:szCs w:val="36"/>
        </w:rPr>
        <w:t>urnover increases yet again</w:t>
      </w:r>
    </w:p>
    <w:p w14:paraId="687E60A4" w14:textId="339E1D46" w:rsidR="00133BFE" w:rsidRDefault="00133BFE" w:rsidP="00166CD0">
      <w:pPr>
        <w:spacing w:line="360" w:lineRule="auto"/>
        <w:jc w:val="both"/>
        <w:rPr>
          <w:rFonts w:cs="Arial"/>
          <w:sz w:val="24"/>
        </w:rPr>
      </w:pPr>
      <w:r>
        <w:rPr>
          <w:sz w:val="24"/>
        </w:rPr>
        <w:t xml:space="preserve">During financial year 2018/2019, the Austrian family-owned company Pöttinger once again achieved </w:t>
      </w:r>
      <w:r w:rsidR="00565E06">
        <w:rPr>
          <w:sz w:val="24"/>
        </w:rPr>
        <w:t xml:space="preserve">a new turnover record </w:t>
      </w:r>
      <w:r w:rsidR="00565E06" w:rsidRPr="00A61310">
        <w:rPr>
          <w:sz w:val="24"/>
        </w:rPr>
        <w:t>of EUR 382 million</w:t>
      </w:r>
      <w:r w:rsidR="00565E06">
        <w:rPr>
          <w:sz w:val="24"/>
        </w:rPr>
        <w:t xml:space="preserve"> – which is</w:t>
      </w:r>
      <w:r>
        <w:rPr>
          <w:sz w:val="24"/>
        </w:rPr>
        <w:t xml:space="preserve"> an increase </w:t>
      </w:r>
      <w:r w:rsidRPr="00A61310">
        <w:rPr>
          <w:sz w:val="24"/>
        </w:rPr>
        <w:t>of 8 percent</w:t>
      </w:r>
      <w:r w:rsidR="00565E06">
        <w:rPr>
          <w:sz w:val="24"/>
        </w:rPr>
        <w:t>.</w:t>
      </w:r>
      <w:r w:rsidRPr="00A61310">
        <w:rPr>
          <w:sz w:val="24"/>
        </w:rPr>
        <w:t xml:space="preserve"> </w:t>
      </w:r>
      <w:r w:rsidR="009271AE">
        <w:rPr>
          <w:sz w:val="24"/>
        </w:rPr>
        <w:t xml:space="preserve">In addition to </w:t>
      </w:r>
      <w:r w:rsidR="009271AE" w:rsidRPr="00A61310">
        <w:rPr>
          <w:sz w:val="24"/>
        </w:rPr>
        <w:t>their 1,892 dedicated</w:t>
      </w:r>
      <w:r w:rsidR="009271AE">
        <w:rPr>
          <w:sz w:val="24"/>
        </w:rPr>
        <w:t xml:space="preserve"> employees worldwide and their innovative product range, international orientation and extensive investment in their production plants have contributed to this success. </w:t>
      </w:r>
    </w:p>
    <w:p w14:paraId="04AF90A2" w14:textId="77777777" w:rsidR="00CD2D62" w:rsidRPr="00A61310" w:rsidRDefault="00CD2D62" w:rsidP="00166CD0">
      <w:pPr>
        <w:spacing w:line="360" w:lineRule="auto"/>
        <w:jc w:val="both"/>
        <w:rPr>
          <w:rFonts w:cs="Arial"/>
          <w:sz w:val="24"/>
          <w:lang w:val="en-US"/>
        </w:rPr>
      </w:pPr>
    </w:p>
    <w:p w14:paraId="74F5722A" w14:textId="6FEC6A9A" w:rsidR="00F3189E" w:rsidRDefault="005F52BE" w:rsidP="00F3189E">
      <w:pPr>
        <w:spacing w:line="360" w:lineRule="auto"/>
        <w:jc w:val="both"/>
        <w:rPr>
          <w:rFonts w:cs="Arial"/>
          <w:iCs/>
          <w:sz w:val="28"/>
          <w:szCs w:val="28"/>
        </w:rPr>
      </w:pPr>
      <w:r>
        <w:rPr>
          <w:iCs/>
          <w:sz w:val="28"/>
          <w:szCs w:val="28"/>
        </w:rPr>
        <w:t>Successful growth in all segments</w:t>
      </w:r>
    </w:p>
    <w:p w14:paraId="1A3B53A1" w14:textId="0B3B5640" w:rsidR="00F3189E" w:rsidRPr="00BD7D03" w:rsidRDefault="005F52BE" w:rsidP="00F3189E">
      <w:pPr>
        <w:spacing w:line="360" w:lineRule="auto"/>
        <w:jc w:val="both"/>
        <w:rPr>
          <w:rFonts w:cs="Arial"/>
          <w:iCs/>
          <w:sz w:val="24"/>
          <w:szCs w:val="22"/>
        </w:rPr>
      </w:pPr>
      <w:r w:rsidRPr="00EF037D">
        <w:rPr>
          <w:iCs/>
          <w:sz w:val="24"/>
          <w:szCs w:val="22"/>
        </w:rPr>
        <w:t>Grassland equipment account</w:t>
      </w:r>
      <w:r w:rsidR="0075373C" w:rsidRPr="00EF037D">
        <w:rPr>
          <w:iCs/>
          <w:sz w:val="24"/>
          <w:szCs w:val="22"/>
        </w:rPr>
        <w:t>s</w:t>
      </w:r>
      <w:r w:rsidRPr="00EF037D">
        <w:rPr>
          <w:iCs/>
          <w:sz w:val="24"/>
          <w:szCs w:val="22"/>
        </w:rPr>
        <w:t xml:space="preserve"> for 6</w:t>
      </w:r>
      <w:r w:rsidR="00A61310" w:rsidRPr="00EF037D">
        <w:rPr>
          <w:iCs/>
          <w:sz w:val="24"/>
          <w:szCs w:val="22"/>
        </w:rPr>
        <w:t>9</w:t>
      </w:r>
      <w:r w:rsidRPr="00EF037D">
        <w:rPr>
          <w:iCs/>
          <w:sz w:val="24"/>
          <w:szCs w:val="22"/>
        </w:rPr>
        <w:t xml:space="preserve"> percent of </w:t>
      </w:r>
      <w:r w:rsidR="00A61310" w:rsidRPr="00EF037D">
        <w:rPr>
          <w:iCs/>
          <w:sz w:val="24"/>
          <w:szCs w:val="22"/>
        </w:rPr>
        <w:t xml:space="preserve">machine </w:t>
      </w:r>
      <w:r w:rsidRPr="00EF037D">
        <w:rPr>
          <w:iCs/>
          <w:sz w:val="24"/>
          <w:szCs w:val="22"/>
        </w:rPr>
        <w:t xml:space="preserve">sales. Tillage and seed drill technology contribute to </w:t>
      </w:r>
      <w:r w:rsidR="00A61310" w:rsidRPr="00EF037D">
        <w:rPr>
          <w:iCs/>
          <w:sz w:val="24"/>
          <w:szCs w:val="22"/>
        </w:rPr>
        <w:t>31</w:t>
      </w:r>
      <w:r w:rsidRPr="00EF037D">
        <w:rPr>
          <w:iCs/>
          <w:sz w:val="24"/>
          <w:szCs w:val="22"/>
        </w:rPr>
        <w:t xml:space="preserve"> percent of </w:t>
      </w:r>
      <w:r w:rsidR="00A61310" w:rsidRPr="00EF037D">
        <w:rPr>
          <w:iCs/>
          <w:sz w:val="24"/>
          <w:szCs w:val="22"/>
        </w:rPr>
        <w:t xml:space="preserve">machine </w:t>
      </w:r>
      <w:r w:rsidRPr="00EF037D">
        <w:rPr>
          <w:iCs/>
          <w:sz w:val="24"/>
          <w:szCs w:val="22"/>
        </w:rPr>
        <w:t>sales. Compared to the previous year, the grassland sector achieved a growth of 9 percent. In tillage</w:t>
      </w:r>
      <w:r w:rsidR="005A4B6C" w:rsidRPr="00EF037D">
        <w:rPr>
          <w:iCs/>
          <w:sz w:val="24"/>
          <w:szCs w:val="22"/>
        </w:rPr>
        <w:t xml:space="preserve"> and</w:t>
      </w:r>
      <w:r w:rsidR="005A4B6C">
        <w:rPr>
          <w:iCs/>
          <w:sz w:val="24"/>
          <w:szCs w:val="22"/>
        </w:rPr>
        <w:t xml:space="preserve"> seed drill technology</w:t>
      </w:r>
      <w:r w:rsidRPr="00A61310">
        <w:rPr>
          <w:iCs/>
          <w:sz w:val="24"/>
          <w:szCs w:val="22"/>
        </w:rPr>
        <w:t>, turnover improved 5 percent compared to the</w:t>
      </w:r>
      <w:r>
        <w:rPr>
          <w:iCs/>
          <w:sz w:val="24"/>
          <w:szCs w:val="22"/>
        </w:rPr>
        <w:t xml:space="preserve"> previous year. </w:t>
      </w:r>
      <w:r w:rsidR="00E2308B">
        <w:rPr>
          <w:rFonts w:cs="Arial"/>
          <w:iCs/>
          <w:sz w:val="24"/>
          <w:szCs w:val="22"/>
        </w:rPr>
        <w:t>T</w:t>
      </w:r>
      <w:r w:rsidR="00BD7D03">
        <w:rPr>
          <w:iCs/>
          <w:sz w:val="24"/>
          <w:szCs w:val="22"/>
        </w:rPr>
        <w:t xml:space="preserve">he spare parts logistics </w:t>
      </w:r>
      <w:r w:rsidR="00BD7D03" w:rsidRPr="00EF037D">
        <w:rPr>
          <w:iCs/>
          <w:sz w:val="24"/>
          <w:szCs w:val="22"/>
        </w:rPr>
        <w:t xml:space="preserve">centre opened in 2018 has already shown what it can do. The growth in spare parts sales was </w:t>
      </w:r>
      <w:r w:rsidR="00EF037D" w:rsidRPr="00EF037D">
        <w:rPr>
          <w:iCs/>
          <w:sz w:val="24"/>
          <w:szCs w:val="22"/>
        </w:rPr>
        <w:t xml:space="preserve">equivalent to </w:t>
      </w:r>
      <w:r w:rsidR="0075373C" w:rsidRPr="00EF037D">
        <w:rPr>
          <w:iCs/>
          <w:sz w:val="24"/>
          <w:szCs w:val="22"/>
        </w:rPr>
        <w:t xml:space="preserve">the growth in </w:t>
      </w:r>
      <w:r w:rsidR="00A61310" w:rsidRPr="00EF037D">
        <w:rPr>
          <w:iCs/>
          <w:sz w:val="24"/>
          <w:szCs w:val="22"/>
        </w:rPr>
        <w:t>machine</w:t>
      </w:r>
      <w:r w:rsidR="0075373C" w:rsidRPr="00EF037D">
        <w:rPr>
          <w:iCs/>
          <w:sz w:val="24"/>
          <w:szCs w:val="22"/>
        </w:rPr>
        <w:t xml:space="preserve"> </w:t>
      </w:r>
      <w:r w:rsidR="00A61310" w:rsidRPr="00EF037D">
        <w:rPr>
          <w:iCs/>
          <w:sz w:val="24"/>
          <w:szCs w:val="22"/>
        </w:rPr>
        <w:t>s</w:t>
      </w:r>
      <w:r w:rsidR="0075373C" w:rsidRPr="00EF037D">
        <w:rPr>
          <w:iCs/>
          <w:sz w:val="24"/>
          <w:szCs w:val="22"/>
        </w:rPr>
        <w:t>ales</w:t>
      </w:r>
      <w:r w:rsidR="00BD7D03" w:rsidRPr="00EF037D">
        <w:rPr>
          <w:iCs/>
          <w:sz w:val="24"/>
          <w:szCs w:val="22"/>
        </w:rPr>
        <w:t>.</w:t>
      </w:r>
      <w:bookmarkStart w:id="0" w:name="_GoBack"/>
      <w:bookmarkEnd w:id="0"/>
      <w:r w:rsidR="00BD7D03">
        <w:rPr>
          <w:iCs/>
          <w:sz w:val="24"/>
          <w:szCs w:val="22"/>
        </w:rPr>
        <w:t xml:space="preserve"> </w:t>
      </w:r>
    </w:p>
    <w:p w14:paraId="710408E6" w14:textId="77777777" w:rsidR="004F7D2F" w:rsidRPr="00A61310" w:rsidRDefault="004F7D2F">
      <w:pPr>
        <w:rPr>
          <w:rFonts w:cs="Arial"/>
          <w:iCs/>
          <w:sz w:val="24"/>
          <w:szCs w:val="22"/>
          <w:lang w:val="en-US"/>
        </w:rPr>
      </w:pPr>
    </w:p>
    <w:p w14:paraId="42D64F59" w14:textId="53C95050" w:rsidR="00105362" w:rsidRPr="00F576B6" w:rsidRDefault="002F3A42" w:rsidP="005F340C">
      <w:pPr>
        <w:spacing w:line="360" w:lineRule="auto"/>
        <w:jc w:val="both"/>
        <w:rPr>
          <w:rFonts w:cs="Arial"/>
          <w:iCs/>
          <w:sz w:val="28"/>
          <w:szCs w:val="28"/>
        </w:rPr>
      </w:pPr>
      <w:r>
        <w:rPr>
          <w:iCs/>
          <w:sz w:val="28"/>
          <w:szCs w:val="28"/>
        </w:rPr>
        <w:t>Pöttinger: increasingly dynamic worldwide</w:t>
      </w:r>
    </w:p>
    <w:p w14:paraId="6EDD6CE8" w14:textId="4BAF4800" w:rsidR="00DA5C72" w:rsidRPr="00F576B6" w:rsidRDefault="00940283" w:rsidP="005F340C">
      <w:pPr>
        <w:spacing w:line="360" w:lineRule="auto"/>
        <w:jc w:val="both"/>
        <w:rPr>
          <w:rFonts w:cs="Arial"/>
          <w:iCs/>
          <w:sz w:val="24"/>
          <w:szCs w:val="22"/>
        </w:rPr>
      </w:pPr>
      <w:r>
        <w:rPr>
          <w:iCs/>
          <w:sz w:val="24"/>
          <w:szCs w:val="22"/>
        </w:rPr>
        <w:t xml:space="preserve">In many important markets, Pöttinger was once again able to increase its sales, despite the unsettled conditions and significantly weaker demand situation in some areas. The export share </w:t>
      </w:r>
      <w:r w:rsidRPr="00A61310">
        <w:rPr>
          <w:iCs/>
          <w:sz w:val="24"/>
          <w:szCs w:val="22"/>
        </w:rPr>
        <w:t>of 90 percent</w:t>
      </w:r>
      <w:r>
        <w:rPr>
          <w:iCs/>
          <w:sz w:val="24"/>
          <w:szCs w:val="22"/>
        </w:rPr>
        <w:t xml:space="preserve"> clearly demonstrates the competitiveness of the Austrian agricultural machinery manufacturer.</w:t>
      </w:r>
    </w:p>
    <w:p w14:paraId="7A596023" w14:textId="77777777" w:rsidR="00B50658" w:rsidRPr="00A61310" w:rsidRDefault="00B50658" w:rsidP="00B50658">
      <w:pPr>
        <w:spacing w:line="360" w:lineRule="auto"/>
        <w:jc w:val="both"/>
        <w:rPr>
          <w:rFonts w:cs="Arial"/>
          <w:iCs/>
          <w:sz w:val="24"/>
          <w:szCs w:val="22"/>
          <w:u w:val="single"/>
          <w:lang w:val="en-US"/>
        </w:rPr>
      </w:pPr>
    </w:p>
    <w:p w14:paraId="60836AA2" w14:textId="13842C75" w:rsidR="00467385" w:rsidRDefault="00467385" w:rsidP="00BF1549">
      <w:pPr>
        <w:spacing w:line="360" w:lineRule="auto"/>
        <w:jc w:val="both"/>
        <w:rPr>
          <w:iCs/>
          <w:sz w:val="24"/>
          <w:szCs w:val="22"/>
        </w:rPr>
      </w:pPr>
      <w:r>
        <w:rPr>
          <w:iCs/>
          <w:sz w:val="24"/>
          <w:szCs w:val="22"/>
        </w:rPr>
        <w:t xml:space="preserve">More </w:t>
      </w:r>
      <w:r w:rsidRPr="00A61310">
        <w:rPr>
          <w:iCs/>
          <w:sz w:val="24"/>
          <w:szCs w:val="22"/>
        </w:rPr>
        <w:t>than 60</w:t>
      </w:r>
      <w:r w:rsidR="00A61310" w:rsidRPr="00A61310">
        <w:rPr>
          <w:iCs/>
          <w:sz w:val="24"/>
          <w:szCs w:val="22"/>
        </w:rPr>
        <w:t xml:space="preserve"> </w:t>
      </w:r>
      <w:r w:rsidRPr="00A61310">
        <w:rPr>
          <w:iCs/>
          <w:sz w:val="24"/>
          <w:szCs w:val="22"/>
        </w:rPr>
        <w:t>percent of total turnover is achieved in Germany, France, Austria, Poland, Czech Republic and Switzerland. Once again, Germany with a share of around 20 percent and France with 16 percent are the largest and most important single markets. It is pleasing that considerable growth was achieved</w:t>
      </w:r>
      <w:r>
        <w:rPr>
          <w:iCs/>
          <w:sz w:val="24"/>
          <w:szCs w:val="22"/>
        </w:rPr>
        <w:t xml:space="preserve"> in both markets over the past financial year. In the anniversary year "20 years of PÖTTINGER </w:t>
      </w:r>
      <w:r w:rsidRPr="00A61310">
        <w:rPr>
          <w:iCs/>
          <w:sz w:val="24"/>
          <w:szCs w:val="22"/>
        </w:rPr>
        <w:t>France", a</w:t>
      </w:r>
      <w:r w:rsidR="00A61310" w:rsidRPr="00A61310">
        <w:rPr>
          <w:iCs/>
          <w:sz w:val="24"/>
          <w:szCs w:val="22"/>
        </w:rPr>
        <w:t>bout</w:t>
      </w:r>
      <w:r w:rsidRPr="00A61310">
        <w:rPr>
          <w:iCs/>
          <w:sz w:val="24"/>
          <w:szCs w:val="22"/>
        </w:rPr>
        <w:t xml:space="preserve"> 20 percent higher turnover was generated than in the previous year. </w:t>
      </w:r>
    </w:p>
    <w:p w14:paraId="50AA3176" w14:textId="2C38551C" w:rsidR="005A4B6C" w:rsidRPr="005A4B6C" w:rsidRDefault="005A4B6C" w:rsidP="005A4B6C">
      <w:pPr>
        <w:rPr>
          <w:rFonts w:cs="Arial"/>
          <w:sz w:val="24"/>
          <w:szCs w:val="22"/>
        </w:rPr>
      </w:pPr>
    </w:p>
    <w:p w14:paraId="0825D377" w14:textId="09293DE8" w:rsidR="005A4B6C" w:rsidRDefault="005A4B6C" w:rsidP="005A4B6C">
      <w:pPr>
        <w:rPr>
          <w:iCs/>
          <w:sz w:val="24"/>
          <w:szCs w:val="22"/>
        </w:rPr>
      </w:pPr>
    </w:p>
    <w:p w14:paraId="1488B6F8" w14:textId="6203BBBA" w:rsidR="000E636D" w:rsidRPr="00A61310" w:rsidRDefault="00F576B6" w:rsidP="00BF1549">
      <w:pPr>
        <w:spacing w:line="360" w:lineRule="auto"/>
        <w:jc w:val="both"/>
        <w:rPr>
          <w:rFonts w:cs="Arial"/>
          <w:iCs/>
          <w:sz w:val="24"/>
          <w:szCs w:val="22"/>
          <w:lang w:val="en-US"/>
        </w:rPr>
      </w:pPr>
      <w:r w:rsidRPr="00A61310">
        <w:rPr>
          <w:iCs/>
          <w:sz w:val="24"/>
          <w:szCs w:val="22"/>
        </w:rPr>
        <w:lastRenderedPageBreak/>
        <w:t>With a</w:t>
      </w:r>
      <w:r w:rsidR="00E37C32" w:rsidRPr="00A61310">
        <w:rPr>
          <w:iCs/>
          <w:sz w:val="24"/>
          <w:szCs w:val="22"/>
        </w:rPr>
        <w:t xml:space="preserve">n </w:t>
      </w:r>
      <w:r w:rsidRPr="00A61310">
        <w:rPr>
          <w:iCs/>
          <w:sz w:val="24"/>
          <w:szCs w:val="22"/>
        </w:rPr>
        <w:t>overall turnover of more than 10 percent, the domestic market of</w:t>
      </w:r>
      <w:r>
        <w:rPr>
          <w:iCs/>
          <w:sz w:val="24"/>
          <w:szCs w:val="22"/>
        </w:rPr>
        <w:t xml:space="preserve"> Austria remains one of the strongest country markets, alongside Germany and France. Compared to the previous year, turnover in the home market saw another considerable increase. </w:t>
      </w:r>
    </w:p>
    <w:p w14:paraId="5BE00A41" w14:textId="03D09237" w:rsidR="00B50658" w:rsidRPr="00A52A93" w:rsidRDefault="003E3356" w:rsidP="00B50658">
      <w:pPr>
        <w:spacing w:line="360" w:lineRule="auto"/>
        <w:jc w:val="both"/>
        <w:rPr>
          <w:rFonts w:cs="Arial"/>
          <w:iCs/>
          <w:sz w:val="24"/>
          <w:szCs w:val="22"/>
        </w:rPr>
      </w:pPr>
      <w:r>
        <w:rPr>
          <w:iCs/>
          <w:sz w:val="24"/>
          <w:szCs w:val="22"/>
        </w:rPr>
        <w:t>Excellent growth in machine sales in Sweden</w:t>
      </w:r>
      <w:r w:rsidR="00A61310">
        <w:rPr>
          <w:iCs/>
          <w:sz w:val="24"/>
          <w:szCs w:val="22"/>
        </w:rPr>
        <w:t>, Czech Republic</w:t>
      </w:r>
      <w:r>
        <w:rPr>
          <w:iCs/>
          <w:sz w:val="24"/>
          <w:szCs w:val="22"/>
        </w:rPr>
        <w:t xml:space="preserve"> and Italy have exceeded expectations. The subsidiary PÖTTINGER Scandinavia, founded in 2016, also made an enormous contribution to the extremely successful development in Northern </w:t>
      </w:r>
      <w:r w:rsidRPr="00A61310">
        <w:rPr>
          <w:iCs/>
          <w:sz w:val="24"/>
          <w:szCs w:val="22"/>
        </w:rPr>
        <w:t>Europe</w:t>
      </w:r>
      <w:r w:rsidR="00E37C32" w:rsidRPr="00A61310">
        <w:rPr>
          <w:iCs/>
          <w:sz w:val="24"/>
          <w:szCs w:val="22"/>
        </w:rPr>
        <w:t xml:space="preserve"> </w:t>
      </w:r>
      <w:r w:rsidRPr="00A61310">
        <w:rPr>
          <w:iCs/>
          <w:sz w:val="24"/>
          <w:szCs w:val="22"/>
        </w:rPr>
        <w:t xml:space="preserve">(Sweden and Norway with + </w:t>
      </w:r>
      <w:r w:rsidR="00A61310" w:rsidRPr="00A61310">
        <w:rPr>
          <w:iCs/>
          <w:sz w:val="24"/>
          <w:szCs w:val="22"/>
        </w:rPr>
        <w:t>37</w:t>
      </w:r>
      <w:r w:rsidRPr="00A61310">
        <w:rPr>
          <w:iCs/>
          <w:sz w:val="24"/>
          <w:szCs w:val="22"/>
        </w:rPr>
        <w:t xml:space="preserve"> percent each, Denmark + 1</w:t>
      </w:r>
      <w:r w:rsidR="00A61310" w:rsidRPr="00A61310">
        <w:rPr>
          <w:iCs/>
          <w:sz w:val="24"/>
          <w:szCs w:val="22"/>
        </w:rPr>
        <w:t>5</w:t>
      </w:r>
      <w:r w:rsidRPr="00A61310">
        <w:rPr>
          <w:iCs/>
          <w:sz w:val="24"/>
          <w:szCs w:val="22"/>
        </w:rPr>
        <w:t xml:space="preserve"> percent and Finland + </w:t>
      </w:r>
      <w:r w:rsidR="00A61310" w:rsidRPr="00A61310">
        <w:rPr>
          <w:iCs/>
          <w:sz w:val="24"/>
          <w:szCs w:val="22"/>
        </w:rPr>
        <w:t>85</w:t>
      </w:r>
      <w:r w:rsidRPr="00A61310">
        <w:rPr>
          <w:iCs/>
          <w:sz w:val="24"/>
          <w:szCs w:val="22"/>
        </w:rPr>
        <w:t xml:space="preserve"> percent).</w:t>
      </w:r>
      <w:r>
        <w:rPr>
          <w:iCs/>
          <w:sz w:val="24"/>
          <w:szCs w:val="22"/>
        </w:rPr>
        <w:t xml:space="preserve"> </w:t>
      </w:r>
    </w:p>
    <w:p w14:paraId="3CF6485D" w14:textId="77777777" w:rsidR="008C68D8" w:rsidRPr="00A61310" w:rsidRDefault="008C68D8" w:rsidP="005F340C">
      <w:pPr>
        <w:spacing w:line="360" w:lineRule="auto"/>
        <w:jc w:val="both"/>
        <w:rPr>
          <w:rFonts w:cs="Arial"/>
          <w:iCs/>
          <w:sz w:val="24"/>
          <w:szCs w:val="22"/>
          <w:lang w:val="en-US"/>
        </w:rPr>
      </w:pPr>
    </w:p>
    <w:p w14:paraId="0E404349" w14:textId="53C4514C" w:rsidR="002F3A42" w:rsidRPr="00372948" w:rsidRDefault="0049721A" w:rsidP="00FB5247">
      <w:pPr>
        <w:spacing w:line="360" w:lineRule="auto"/>
        <w:jc w:val="both"/>
        <w:rPr>
          <w:rFonts w:cs="Arial"/>
          <w:iCs/>
          <w:sz w:val="28"/>
          <w:szCs w:val="28"/>
        </w:rPr>
      </w:pPr>
      <w:r>
        <w:rPr>
          <w:iCs/>
          <w:sz w:val="28"/>
          <w:szCs w:val="28"/>
        </w:rPr>
        <w:t>Our vision</w:t>
      </w:r>
    </w:p>
    <w:p w14:paraId="52620CAD" w14:textId="24160431" w:rsidR="00BC1770" w:rsidRPr="005D4233" w:rsidRDefault="00D42F4D" w:rsidP="00FB5247">
      <w:pPr>
        <w:spacing w:line="360" w:lineRule="auto"/>
        <w:jc w:val="both"/>
        <w:rPr>
          <w:rFonts w:cs="Arial"/>
          <w:iCs/>
          <w:sz w:val="24"/>
        </w:rPr>
      </w:pPr>
      <w:r>
        <w:rPr>
          <w:iCs/>
          <w:sz w:val="24"/>
        </w:rPr>
        <w:t xml:space="preserve">"As an independent family business, we have set ourselves the goal of making farming businesses more successful, making their work easier and improving the quality of their products. We guarantee outstanding working results with the highest level of efficiency. </w:t>
      </w:r>
      <w:r>
        <w:rPr>
          <w:iCs/>
          <w:sz w:val="24"/>
          <w:szCs w:val="22"/>
        </w:rPr>
        <w:t xml:space="preserve">We thrive on agricultural technology in all its aspects. Together with our dedicated employees and the reliable partnership with our customers, as well as with our innovative machines and services, we will be able to continue our solid course of growth in the coming years," says Gregor Dietachmayr, Spokesperson for the Management Team, explaining the company's </w:t>
      </w:r>
      <w:r w:rsidR="0003446C">
        <w:rPr>
          <w:iCs/>
          <w:sz w:val="24"/>
          <w:szCs w:val="22"/>
        </w:rPr>
        <w:t>approaches</w:t>
      </w:r>
      <w:r>
        <w:rPr>
          <w:iCs/>
          <w:sz w:val="24"/>
          <w:szCs w:val="22"/>
        </w:rPr>
        <w:t xml:space="preserve"> for the coming years.</w:t>
      </w:r>
    </w:p>
    <w:p w14:paraId="5CB54A6F" w14:textId="222009BC" w:rsidR="002F3A42" w:rsidRPr="00A61310" w:rsidRDefault="002F3A42" w:rsidP="00FB5247">
      <w:pPr>
        <w:jc w:val="both"/>
        <w:rPr>
          <w:rFonts w:cs="Arial"/>
          <w:iCs/>
          <w:sz w:val="24"/>
          <w:szCs w:val="22"/>
          <w:lang w:val="en-US"/>
        </w:rPr>
      </w:pPr>
    </w:p>
    <w:p w14:paraId="31F55CF7" w14:textId="4FF38C5B" w:rsidR="00F40301" w:rsidRDefault="00F40301" w:rsidP="00F40301">
      <w:pPr>
        <w:spacing w:line="360" w:lineRule="auto"/>
        <w:jc w:val="both"/>
        <w:rPr>
          <w:rFonts w:cs="Arial"/>
          <w:b/>
          <w:sz w:val="24"/>
          <w:szCs w:val="22"/>
        </w:rPr>
      </w:pPr>
      <w:r>
        <w:rPr>
          <w:b/>
          <w:sz w:val="24"/>
          <w:szCs w:val="22"/>
        </w:rPr>
        <w:t>Photo preview:</w:t>
      </w:r>
    </w:p>
    <w:tbl>
      <w:tblPr>
        <w:tblStyle w:val="Tabellenraster"/>
        <w:tblW w:w="0" w:type="auto"/>
        <w:tblLook w:val="04A0" w:firstRow="1" w:lastRow="0" w:firstColumn="1" w:lastColumn="0" w:noHBand="0" w:noVBand="1"/>
      </w:tblPr>
      <w:tblGrid>
        <w:gridCol w:w="4485"/>
        <w:gridCol w:w="4577"/>
      </w:tblGrid>
      <w:tr w:rsidR="00A83FD5" w:rsidRPr="00A83FD5" w14:paraId="6161DF2D" w14:textId="77777777" w:rsidTr="00E2308B">
        <w:tc>
          <w:tcPr>
            <w:tcW w:w="4485" w:type="dxa"/>
          </w:tcPr>
          <w:p w14:paraId="137B74D6" w14:textId="77777777" w:rsidR="00F71653" w:rsidRPr="00F71653" w:rsidRDefault="00F71653" w:rsidP="00942D12">
            <w:pPr>
              <w:spacing w:line="360" w:lineRule="auto"/>
              <w:jc w:val="center"/>
              <w:rPr>
                <w:rFonts w:cs="Arial"/>
                <w:sz w:val="16"/>
                <w:szCs w:val="16"/>
                <w:lang w:val="de-DE"/>
              </w:rPr>
            </w:pPr>
          </w:p>
          <w:p w14:paraId="2CFC4500" w14:textId="689411CB" w:rsidR="00F40301" w:rsidRPr="00A83FD5" w:rsidRDefault="00942D12" w:rsidP="00942D12">
            <w:pPr>
              <w:spacing w:line="360" w:lineRule="auto"/>
              <w:jc w:val="center"/>
              <w:rPr>
                <w:rFonts w:cs="Arial"/>
                <w:b/>
                <w:color w:val="FF00FF"/>
                <w:sz w:val="24"/>
                <w:szCs w:val="22"/>
              </w:rPr>
            </w:pPr>
            <w:r>
              <w:rPr>
                <w:noProof/>
                <w:color w:val="FF00FF"/>
              </w:rPr>
              <w:drawing>
                <wp:inline distT="0" distB="0" distL="0" distR="0" wp14:anchorId="1B4F69B2" wp14:editId="509684FD">
                  <wp:extent cx="1228725" cy="819150"/>
                  <wp:effectExtent l="0" t="0" r="9525" b="0"/>
                  <wp:docPr id="3" name="Bild 1" descr="https://cdn.poettinger.at/img/landtechnik/collection/gl/poettinger_gl_Dietachmayr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gl/poettinger_gl_Dietachmayr_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699" cy="819799"/>
                          </a:xfrm>
                          <a:prstGeom prst="rect">
                            <a:avLst/>
                          </a:prstGeom>
                          <a:noFill/>
                          <a:ln>
                            <a:noFill/>
                          </a:ln>
                        </pic:spPr>
                      </pic:pic>
                    </a:graphicData>
                  </a:graphic>
                </wp:inline>
              </w:drawing>
            </w:r>
          </w:p>
        </w:tc>
        <w:tc>
          <w:tcPr>
            <w:tcW w:w="4577" w:type="dxa"/>
          </w:tcPr>
          <w:p w14:paraId="1D84AB5F" w14:textId="77777777" w:rsidR="00F71653" w:rsidRPr="00F71653" w:rsidRDefault="00F71653" w:rsidP="00F81BDE">
            <w:pPr>
              <w:spacing w:line="360" w:lineRule="auto"/>
              <w:jc w:val="center"/>
              <w:rPr>
                <w:rFonts w:cs="Arial"/>
                <w:b/>
                <w:sz w:val="16"/>
                <w:szCs w:val="16"/>
                <w:lang w:val="de-DE"/>
              </w:rPr>
            </w:pPr>
          </w:p>
          <w:p w14:paraId="64EFDF99" w14:textId="023DF24A" w:rsidR="00F40301" w:rsidRPr="00A83FD5" w:rsidRDefault="00942D12" w:rsidP="00F81BDE">
            <w:pPr>
              <w:spacing w:line="360" w:lineRule="auto"/>
              <w:jc w:val="center"/>
              <w:rPr>
                <w:rFonts w:cs="Arial"/>
                <w:b/>
                <w:color w:val="FF00FF"/>
                <w:sz w:val="24"/>
                <w:szCs w:val="22"/>
              </w:rPr>
            </w:pPr>
            <w:r>
              <w:rPr>
                <w:noProof/>
                <w:color w:val="FF00FF"/>
              </w:rPr>
              <w:drawing>
                <wp:inline distT="0" distB="0" distL="0" distR="0" wp14:anchorId="3978C802" wp14:editId="699DD65B">
                  <wp:extent cx="1143000" cy="857250"/>
                  <wp:effectExtent l="0" t="0" r="0" b="0"/>
                  <wp:docPr id="4" name="Bild 2" descr="https://cdn.poettinger.at/img/landtechnik/collection/gl/Poettinger_GF_Maschine_Acker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poettinger.at/img/landtechnik/collection/gl/Poettinger_GF_Maschine_Acker_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r>
      <w:tr w:rsidR="00A83FD5" w:rsidRPr="00A83FD5" w14:paraId="310C885F" w14:textId="77777777" w:rsidTr="00E2308B">
        <w:tc>
          <w:tcPr>
            <w:tcW w:w="4485" w:type="dxa"/>
          </w:tcPr>
          <w:p w14:paraId="02BB9F16" w14:textId="77777777" w:rsidR="00942D12" w:rsidRPr="00960826" w:rsidRDefault="00F40301" w:rsidP="00942D12">
            <w:pPr>
              <w:jc w:val="center"/>
              <w:rPr>
                <w:rFonts w:cs="Arial"/>
                <w:szCs w:val="22"/>
              </w:rPr>
            </w:pPr>
            <w:r>
              <w:t xml:space="preserve">Mr Gregor Dietachmayr, </w:t>
            </w:r>
          </w:p>
          <w:p w14:paraId="72D2CB62" w14:textId="77777777" w:rsidR="00F40301" w:rsidRPr="00A83FD5" w:rsidRDefault="00F40301" w:rsidP="00942D12">
            <w:pPr>
              <w:jc w:val="center"/>
              <w:rPr>
                <w:rFonts w:cs="Arial"/>
                <w:color w:val="FF00FF"/>
                <w:szCs w:val="22"/>
              </w:rPr>
            </w:pPr>
            <w:r>
              <w:t>Spokesperson for the Management Team</w:t>
            </w:r>
          </w:p>
        </w:tc>
        <w:tc>
          <w:tcPr>
            <w:tcW w:w="4577" w:type="dxa"/>
          </w:tcPr>
          <w:p w14:paraId="1BD157E1" w14:textId="77777777" w:rsidR="00F621A0" w:rsidRPr="00960826" w:rsidRDefault="00F621A0" w:rsidP="002F3A42">
            <w:pPr>
              <w:jc w:val="both"/>
              <w:rPr>
                <w:rFonts w:cs="Arial"/>
                <w:iCs/>
                <w:szCs w:val="22"/>
              </w:rPr>
            </w:pPr>
            <w:r>
              <w:t xml:space="preserve">from the left: Jörg Lechner (DI. FH), </w:t>
            </w:r>
            <w:proofErr w:type="spellStart"/>
            <w:r>
              <w:t>Dr.</w:t>
            </w:r>
            <w:proofErr w:type="spellEnd"/>
            <w:r>
              <w:t xml:space="preserve"> Markus Baldinger, Gregor Dietachmayr (Mag.), Wolfgang Moser (Mag.), Herbert Wagner (Mag.)</w:t>
            </w:r>
          </w:p>
          <w:p w14:paraId="49252516" w14:textId="77777777" w:rsidR="00F40301" w:rsidRPr="00A83FD5" w:rsidRDefault="00F40301" w:rsidP="002F3A42">
            <w:pPr>
              <w:rPr>
                <w:rFonts w:cs="Arial"/>
                <w:color w:val="FF00FF"/>
                <w:szCs w:val="22"/>
                <w:lang w:val="nl-NL"/>
              </w:rPr>
            </w:pPr>
          </w:p>
        </w:tc>
      </w:tr>
      <w:tr w:rsidR="00A83FD5" w:rsidRPr="00A83FD5" w14:paraId="7A28C75F" w14:textId="77777777" w:rsidTr="00E2308B">
        <w:tc>
          <w:tcPr>
            <w:tcW w:w="4485" w:type="dxa"/>
          </w:tcPr>
          <w:p w14:paraId="48D87403" w14:textId="040621D0" w:rsidR="00F40301" w:rsidRPr="00960826" w:rsidRDefault="00EF037D" w:rsidP="00942D12">
            <w:pPr>
              <w:jc w:val="center"/>
              <w:rPr>
                <w:rFonts w:cs="Arial"/>
                <w:b/>
                <w:color w:val="FF00FF"/>
                <w:sz w:val="20"/>
                <w:szCs w:val="20"/>
              </w:rPr>
            </w:pPr>
            <w:hyperlink r:id="rId10" w:history="1">
              <w:r w:rsidR="00682356">
                <w:rPr>
                  <w:color w:val="0000FF"/>
                  <w:sz w:val="20"/>
                  <w:szCs w:val="20"/>
                  <w:u w:val="single"/>
                </w:rPr>
                <w:t>http://www.poettinger.at/de_in/Newsroom/Pressebild/4063</w:t>
              </w:r>
            </w:hyperlink>
          </w:p>
        </w:tc>
        <w:tc>
          <w:tcPr>
            <w:tcW w:w="4577" w:type="dxa"/>
          </w:tcPr>
          <w:p w14:paraId="72491EA0" w14:textId="5FCC83A5" w:rsidR="00CA4B29" w:rsidRPr="00960826" w:rsidRDefault="00EF037D" w:rsidP="00503E26">
            <w:pPr>
              <w:jc w:val="center"/>
              <w:rPr>
                <w:color w:val="0000FF"/>
                <w:sz w:val="20"/>
                <w:szCs w:val="20"/>
                <w:u w:val="single"/>
              </w:rPr>
            </w:pPr>
            <w:hyperlink r:id="rId11" w:history="1">
              <w:r w:rsidR="00682356">
                <w:rPr>
                  <w:color w:val="0000FF"/>
                  <w:sz w:val="20"/>
                  <w:szCs w:val="20"/>
                  <w:u w:val="single"/>
                </w:rPr>
                <w:t>https://www.poettinger.at/de_at/Newsroom/Pressebild/4062</w:t>
              </w:r>
            </w:hyperlink>
          </w:p>
        </w:tc>
      </w:tr>
    </w:tbl>
    <w:p w14:paraId="3F6E15A8" w14:textId="77777777" w:rsidR="00E2308B" w:rsidRDefault="00E2308B" w:rsidP="00F514CE">
      <w:pPr>
        <w:spacing w:line="360" w:lineRule="auto"/>
        <w:jc w:val="both"/>
      </w:pPr>
    </w:p>
    <w:p w14:paraId="125C9674" w14:textId="11C7F77C" w:rsidR="002F3A42" w:rsidRDefault="002F3A42" w:rsidP="00F514CE">
      <w:pPr>
        <w:spacing w:line="360" w:lineRule="auto"/>
        <w:jc w:val="both"/>
        <w:rPr>
          <w:rStyle w:val="Hyperlink"/>
          <w:rFonts w:cs="Arial"/>
          <w:color w:val="auto"/>
          <w:szCs w:val="22"/>
        </w:rPr>
      </w:pPr>
      <w:r>
        <w:t xml:space="preserve">More printer-friendly photos are available at: </w:t>
      </w:r>
      <w:hyperlink r:id="rId12" w:history="1">
        <w:r>
          <w:rPr>
            <w:rStyle w:val="Hyperlink"/>
          </w:rPr>
          <w:t>https://www.poettinger.at/presse</w:t>
        </w:r>
      </w:hyperlink>
    </w:p>
    <w:sectPr w:rsidR="002F3A42" w:rsidSect="00A92099">
      <w:headerReference w:type="default" r:id="rId13"/>
      <w:footerReference w:type="default" r:id="rId14"/>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86A08" w14:textId="77777777" w:rsidR="00682356" w:rsidRDefault="00682356" w:rsidP="00A92099">
      <w:r>
        <w:separator/>
      </w:r>
    </w:p>
  </w:endnote>
  <w:endnote w:type="continuationSeparator" w:id="0">
    <w:p w14:paraId="4871C1A0" w14:textId="77777777" w:rsidR="00682356" w:rsidRDefault="00682356"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BAC33" w14:textId="028EF9E2" w:rsidR="00105362" w:rsidRDefault="00105362" w:rsidP="00F514CE">
    <w:pPr>
      <w:rPr>
        <w:rFonts w:cs="Arial"/>
        <w:b/>
        <w:sz w:val="18"/>
        <w:szCs w:val="18"/>
        <w:lang w:val="de-DE"/>
      </w:rPr>
    </w:pPr>
  </w:p>
  <w:p w14:paraId="4214F3C5" w14:textId="77777777" w:rsidR="00626315" w:rsidRPr="00796525" w:rsidRDefault="00626315" w:rsidP="00F514CE">
    <w:pPr>
      <w:rPr>
        <w:rFonts w:cs="Arial"/>
        <w:b/>
        <w:sz w:val="18"/>
        <w:szCs w:val="18"/>
        <w:lang w:val="de-DE"/>
      </w:rPr>
    </w:pPr>
  </w:p>
  <w:p w14:paraId="4F19E144" w14:textId="11646ADF" w:rsidR="00105362" w:rsidRPr="00A61310" w:rsidRDefault="00105362" w:rsidP="00F514CE">
    <w:pPr>
      <w:rPr>
        <w:rFonts w:cs="Arial"/>
        <w:b/>
        <w:sz w:val="18"/>
        <w:szCs w:val="18"/>
        <w:lang w:val="de-DE"/>
      </w:rPr>
    </w:pPr>
    <w:r w:rsidRPr="00A61310">
      <w:rPr>
        <w:b/>
        <w:sz w:val="18"/>
        <w:szCs w:val="18"/>
        <w:lang w:val="de-DE"/>
      </w:rPr>
      <w:t xml:space="preserve">PÖTTINGER Landtechnik GmbH - Corporate </w:t>
    </w:r>
    <w:r w:rsidR="005A4B6C">
      <w:rPr>
        <w:b/>
        <w:sz w:val="18"/>
        <w:szCs w:val="18"/>
        <w:lang w:val="de-DE"/>
      </w:rPr>
      <w:t>C</w:t>
    </w:r>
    <w:r w:rsidRPr="00A61310">
      <w:rPr>
        <w:b/>
        <w:sz w:val="18"/>
        <w:szCs w:val="18"/>
        <w:lang w:val="de-DE"/>
      </w:rPr>
      <w:t>ommunication</w:t>
    </w:r>
  </w:p>
  <w:p w14:paraId="2EE3C526" w14:textId="77777777" w:rsidR="00F40301" w:rsidRPr="00A61310" w:rsidRDefault="00F40301" w:rsidP="00F514CE">
    <w:pPr>
      <w:rPr>
        <w:rFonts w:cs="Arial"/>
        <w:sz w:val="18"/>
        <w:szCs w:val="18"/>
        <w:lang w:val="de-DE"/>
      </w:rPr>
    </w:pPr>
    <w:r w:rsidRPr="00A61310">
      <w:rPr>
        <w:sz w:val="18"/>
        <w:szCs w:val="18"/>
        <w:lang w:val="de-DE"/>
      </w:rPr>
      <w:t>Inge Steibl,</w:t>
    </w:r>
    <w:r w:rsidRPr="00A61310">
      <w:rPr>
        <w:b/>
        <w:sz w:val="18"/>
        <w:szCs w:val="18"/>
        <w:lang w:val="de-DE"/>
      </w:rPr>
      <w:t xml:space="preserve"> </w:t>
    </w:r>
    <w:r w:rsidRPr="00A61310">
      <w:rPr>
        <w:sz w:val="18"/>
        <w:szCs w:val="18"/>
        <w:lang w:val="de-DE"/>
      </w:rPr>
      <w:t xml:space="preserve">Industriegelände 1, AT-4710 Grieskirchen, </w:t>
    </w:r>
  </w:p>
  <w:p w14:paraId="730F00C5" w14:textId="0E2CAF22" w:rsidR="00105362" w:rsidRPr="00A61310" w:rsidRDefault="003E3356" w:rsidP="00F514CE">
    <w:pPr>
      <w:rPr>
        <w:rFonts w:cs="Arial"/>
        <w:sz w:val="18"/>
        <w:szCs w:val="18"/>
        <w:lang w:val="de-DE"/>
      </w:rPr>
    </w:pPr>
    <w:r w:rsidRPr="00A61310">
      <w:rPr>
        <w:sz w:val="18"/>
        <w:szCs w:val="18"/>
        <w:lang w:val="de-DE"/>
      </w:rPr>
      <w:t>Tel.: +43 7248 600 2415, inge.steibl@poettinger.at, www.poettinger.at</w:t>
    </w:r>
    <w:r w:rsidRPr="00A61310">
      <w:rPr>
        <w:sz w:val="18"/>
        <w:szCs w:val="18"/>
        <w:lang w:val="de-DE"/>
      </w:rPr>
      <w:tab/>
      <w:t xml:space="preserve">     </w:t>
    </w:r>
    <w:r w:rsidRPr="00A61310">
      <w:rPr>
        <w:sz w:val="18"/>
        <w:szCs w:val="18"/>
        <w:lang w:val="de-DE"/>
      </w:rPr>
      <w:tab/>
    </w:r>
    <w:r w:rsidRPr="00A61310">
      <w:rPr>
        <w:sz w:val="18"/>
        <w:szCs w:val="18"/>
        <w:lang w:val="de-DE"/>
      </w:rPr>
      <w:tab/>
    </w:r>
    <w:r w:rsidRPr="00A61310">
      <w:rPr>
        <w:sz w:val="18"/>
        <w:szCs w:val="18"/>
        <w:lang w:val="de-DE"/>
      </w:rPr>
      <w:tab/>
    </w:r>
    <w:r w:rsidRPr="00A61310">
      <w:rPr>
        <w:sz w:val="18"/>
        <w:szCs w:val="18"/>
        <w:lang w:val="de-DE"/>
      </w:rPr>
      <w:tab/>
      <w:t xml:space="preserve"> </w:t>
    </w:r>
    <w:r w:rsidR="00105362" w:rsidRPr="00AB6584">
      <w:rPr>
        <w:rFonts w:cs="Arial"/>
        <w:sz w:val="18"/>
        <w:szCs w:val="18"/>
      </w:rPr>
      <w:fldChar w:fldCharType="begin"/>
    </w:r>
    <w:r w:rsidR="00105362" w:rsidRPr="00A61310">
      <w:rPr>
        <w:rFonts w:cs="Arial"/>
        <w:sz w:val="18"/>
        <w:szCs w:val="18"/>
        <w:lang w:val="de-DE"/>
      </w:rPr>
      <w:instrText xml:space="preserve"> PAGE   \* MERGEFORMAT </w:instrText>
    </w:r>
    <w:r w:rsidR="00105362" w:rsidRPr="00AB6584">
      <w:rPr>
        <w:rFonts w:cs="Arial"/>
        <w:sz w:val="18"/>
        <w:szCs w:val="18"/>
      </w:rPr>
      <w:fldChar w:fldCharType="separate"/>
    </w:r>
    <w:r w:rsidR="00A1023C" w:rsidRPr="00A61310">
      <w:rPr>
        <w:rFonts w:cs="Arial"/>
        <w:sz w:val="18"/>
        <w:szCs w:val="18"/>
        <w:lang w:val="de-DE"/>
      </w:rPr>
      <w:t>3</w:t>
    </w:r>
    <w:r w:rsidR="00105362" w:rsidRPr="00AB658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118C4" w14:textId="77777777" w:rsidR="00682356" w:rsidRDefault="00682356" w:rsidP="00A92099">
      <w:r>
        <w:separator/>
      </w:r>
    </w:p>
  </w:footnote>
  <w:footnote w:type="continuationSeparator" w:id="0">
    <w:p w14:paraId="182043E5" w14:textId="77777777" w:rsidR="00682356" w:rsidRDefault="00682356"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67E20" w14:textId="77777777" w:rsidR="00105362" w:rsidRDefault="00F3189E" w:rsidP="00F2555A">
    <w:pPr>
      <w:spacing w:line="360" w:lineRule="auto"/>
      <w:rPr>
        <w:rFonts w:cs="Arial"/>
        <w:sz w:val="24"/>
      </w:rPr>
    </w:pPr>
    <w:r>
      <w:rPr>
        <w:b/>
        <w:noProof/>
        <w:sz w:val="24"/>
      </w:rPr>
      <w:drawing>
        <wp:anchor distT="0" distB="0" distL="114300" distR="114300" simplePos="0" relativeHeight="251658240" behindDoc="0" locked="0" layoutInCell="1" allowOverlap="1" wp14:anchorId="70F9E722" wp14:editId="3E24F2EC">
          <wp:simplePos x="0" y="0"/>
          <wp:positionH relativeFrom="margin">
            <wp:align>right</wp:align>
          </wp:positionH>
          <wp:positionV relativeFrom="margin">
            <wp:posOffset>-627380</wp:posOffset>
          </wp:positionV>
          <wp:extent cx="2495550" cy="244475"/>
          <wp:effectExtent l="0" t="0" r="0" b="3175"/>
          <wp:wrapSquare wrapText="bothSides"/>
          <wp:docPr id="14"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5550" cy="244475"/>
                  </a:xfrm>
                  <a:prstGeom prst="rect">
                    <a:avLst/>
                  </a:prstGeom>
                  <a:noFill/>
                  <a:ln w="9525">
                    <a:noFill/>
                    <a:miter lim="800000"/>
                    <a:headEnd/>
                    <a:tailEnd/>
                  </a:ln>
                </pic:spPr>
              </pic:pic>
            </a:graphicData>
          </a:graphic>
        </wp:anchor>
      </w:drawing>
    </w:r>
    <w:r>
      <w:rPr>
        <w:sz w:val="24"/>
      </w:rPr>
      <w:t xml:space="preserve"> </w:t>
    </w:r>
  </w:p>
  <w:p w14:paraId="18B16C85" w14:textId="77777777" w:rsidR="00105362" w:rsidRDefault="00F40301" w:rsidP="006E79F5">
    <w:pPr>
      <w:tabs>
        <w:tab w:val="left" w:pos="8265"/>
      </w:tabs>
      <w:spacing w:line="360" w:lineRule="auto"/>
      <w:rPr>
        <w:rFonts w:cs="Arial"/>
        <w:b/>
        <w:sz w:val="24"/>
      </w:rPr>
    </w:pPr>
    <w:r>
      <w:rPr>
        <w:b/>
        <w:sz w:val="24"/>
      </w:rPr>
      <w:t>Press Release</w:t>
    </w:r>
  </w:p>
  <w:p w14:paraId="699CDB18" w14:textId="77777777" w:rsidR="00F3189E" w:rsidRPr="00563BB7" w:rsidRDefault="00F3189E" w:rsidP="006E79F5">
    <w:pPr>
      <w:tabs>
        <w:tab w:val="left" w:pos="8265"/>
      </w:tabs>
      <w:spacing w:line="360" w:lineRule="auto"/>
      <w:rPr>
        <w:rFonts w:cs="Arial"/>
        <w:b/>
        <w:sz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A2F88"/>
    <w:multiLevelType w:val="hybridMultilevel"/>
    <w:tmpl w:val="30905D0C"/>
    <w:lvl w:ilvl="0" w:tplc="EA92A6A2">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0B757B"/>
    <w:multiLevelType w:val="hybridMultilevel"/>
    <w:tmpl w:val="A7446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5B"/>
    <w:rsid w:val="0000763A"/>
    <w:rsid w:val="000103D6"/>
    <w:rsid w:val="0001091E"/>
    <w:rsid w:val="0003446C"/>
    <w:rsid w:val="000511C3"/>
    <w:rsid w:val="000729E6"/>
    <w:rsid w:val="00080095"/>
    <w:rsid w:val="00083112"/>
    <w:rsid w:val="00086292"/>
    <w:rsid w:val="00090CD0"/>
    <w:rsid w:val="000A2F69"/>
    <w:rsid w:val="000B3E73"/>
    <w:rsid w:val="000B593F"/>
    <w:rsid w:val="000D391F"/>
    <w:rsid w:val="000E636D"/>
    <w:rsid w:val="000F775B"/>
    <w:rsid w:val="000F7BB8"/>
    <w:rsid w:val="00105362"/>
    <w:rsid w:val="0010591C"/>
    <w:rsid w:val="001079C7"/>
    <w:rsid w:val="001233CA"/>
    <w:rsid w:val="00132418"/>
    <w:rsid w:val="00133BFE"/>
    <w:rsid w:val="001359FE"/>
    <w:rsid w:val="0014096D"/>
    <w:rsid w:val="00166CD0"/>
    <w:rsid w:val="0017619E"/>
    <w:rsid w:val="00181783"/>
    <w:rsid w:val="00192865"/>
    <w:rsid w:val="00194E7B"/>
    <w:rsid w:val="00195194"/>
    <w:rsid w:val="001A3357"/>
    <w:rsid w:val="001A72E9"/>
    <w:rsid w:val="001A7EDC"/>
    <w:rsid w:val="001B0186"/>
    <w:rsid w:val="001B0846"/>
    <w:rsid w:val="001C431C"/>
    <w:rsid w:val="001E262B"/>
    <w:rsid w:val="001F0303"/>
    <w:rsid w:val="001F3694"/>
    <w:rsid w:val="0020021C"/>
    <w:rsid w:val="00203C2A"/>
    <w:rsid w:val="00203DE9"/>
    <w:rsid w:val="0021757E"/>
    <w:rsid w:val="00217704"/>
    <w:rsid w:val="002239D3"/>
    <w:rsid w:val="00233B52"/>
    <w:rsid w:val="00250690"/>
    <w:rsid w:val="0025382C"/>
    <w:rsid w:val="00255913"/>
    <w:rsid w:val="002624BB"/>
    <w:rsid w:val="002851E1"/>
    <w:rsid w:val="00286632"/>
    <w:rsid w:val="00293311"/>
    <w:rsid w:val="00295192"/>
    <w:rsid w:val="002A347B"/>
    <w:rsid w:val="002B1DDA"/>
    <w:rsid w:val="002C4658"/>
    <w:rsid w:val="002D65F4"/>
    <w:rsid w:val="002E072E"/>
    <w:rsid w:val="002E0819"/>
    <w:rsid w:val="002F3A42"/>
    <w:rsid w:val="002F4A34"/>
    <w:rsid w:val="002F68F9"/>
    <w:rsid w:val="00305161"/>
    <w:rsid w:val="00306D4E"/>
    <w:rsid w:val="00310761"/>
    <w:rsid w:val="00332F2C"/>
    <w:rsid w:val="003339E3"/>
    <w:rsid w:val="0033632A"/>
    <w:rsid w:val="00341328"/>
    <w:rsid w:val="00354075"/>
    <w:rsid w:val="00367BAE"/>
    <w:rsid w:val="00370CDF"/>
    <w:rsid w:val="00372948"/>
    <w:rsid w:val="003A1396"/>
    <w:rsid w:val="003A1BA9"/>
    <w:rsid w:val="003A6B12"/>
    <w:rsid w:val="003B5F5B"/>
    <w:rsid w:val="003B6E17"/>
    <w:rsid w:val="003C0FAE"/>
    <w:rsid w:val="003C47A7"/>
    <w:rsid w:val="003C47EF"/>
    <w:rsid w:val="003C4AD2"/>
    <w:rsid w:val="003E2BB0"/>
    <w:rsid w:val="003E3356"/>
    <w:rsid w:val="003E4C65"/>
    <w:rsid w:val="003E70BF"/>
    <w:rsid w:val="003E7558"/>
    <w:rsid w:val="003F1190"/>
    <w:rsid w:val="00414BF9"/>
    <w:rsid w:val="00414D93"/>
    <w:rsid w:val="00454B0B"/>
    <w:rsid w:val="0045696A"/>
    <w:rsid w:val="00467385"/>
    <w:rsid w:val="0047231E"/>
    <w:rsid w:val="0047316B"/>
    <w:rsid w:val="00475180"/>
    <w:rsid w:val="00475F1D"/>
    <w:rsid w:val="00477C43"/>
    <w:rsid w:val="00483994"/>
    <w:rsid w:val="00483A47"/>
    <w:rsid w:val="0049721A"/>
    <w:rsid w:val="004A4D6F"/>
    <w:rsid w:val="004C25A8"/>
    <w:rsid w:val="004D13C6"/>
    <w:rsid w:val="004D51C0"/>
    <w:rsid w:val="004F7891"/>
    <w:rsid w:val="004F7D2F"/>
    <w:rsid w:val="005039B8"/>
    <w:rsid w:val="00503E26"/>
    <w:rsid w:val="00510DBE"/>
    <w:rsid w:val="00511732"/>
    <w:rsid w:val="005118B3"/>
    <w:rsid w:val="005131A2"/>
    <w:rsid w:val="00513E2F"/>
    <w:rsid w:val="0051600D"/>
    <w:rsid w:val="00523CA9"/>
    <w:rsid w:val="00553987"/>
    <w:rsid w:val="00562B77"/>
    <w:rsid w:val="00563BB7"/>
    <w:rsid w:val="00564959"/>
    <w:rsid w:val="00565E06"/>
    <w:rsid w:val="00570C3D"/>
    <w:rsid w:val="0057103E"/>
    <w:rsid w:val="00577F7C"/>
    <w:rsid w:val="005849B0"/>
    <w:rsid w:val="00593823"/>
    <w:rsid w:val="005A01A0"/>
    <w:rsid w:val="005A4B6C"/>
    <w:rsid w:val="005C538F"/>
    <w:rsid w:val="005C6440"/>
    <w:rsid w:val="005D05E2"/>
    <w:rsid w:val="005D4233"/>
    <w:rsid w:val="005E1D9F"/>
    <w:rsid w:val="005E22A4"/>
    <w:rsid w:val="005E3656"/>
    <w:rsid w:val="005F340C"/>
    <w:rsid w:val="005F52BE"/>
    <w:rsid w:val="006003A7"/>
    <w:rsid w:val="00607765"/>
    <w:rsid w:val="00626315"/>
    <w:rsid w:val="00632E4B"/>
    <w:rsid w:val="006373F9"/>
    <w:rsid w:val="00647E50"/>
    <w:rsid w:val="00650000"/>
    <w:rsid w:val="006527FE"/>
    <w:rsid w:val="0066562C"/>
    <w:rsid w:val="006671E5"/>
    <w:rsid w:val="00682356"/>
    <w:rsid w:val="00690AB6"/>
    <w:rsid w:val="006932F7"/>
    <w:rsid w:val="00694417"/>
    <w:rsid w:val="00696E62"/>
    <w:rsid w:val="006D6874"/>
    <w:rsid w:val="006E3C71"/>
    <w:rsid w:val="006E79F5"/>
    <w:rsid w:val="006F4BAA"/>
    <w:rsid w:val="007026A3"/>
    <w:rsid w:val="00710CB9"/>
    <w:rsid w:val="00715C69"/>
    <w:rsid w:val="00721100"/>
    <w:rsid w:val="007245A4"/>
    <w:rsid w:val="00730974"/>
    <w:rsid w:val="00732FF9"/>
    <w:rsid w:val="0073638A"/>
    <w:rsid w:val="00745D8A"/>
    <w:rsid w:val="00745EE4"/>
    <w:rsid w:val="0075373C"/>
    <w:rsid w:val="00773D2C"/>
    <w:rsid w:val="00776BBB"/>
    <w:rsid w:val="007817A5"/>
    <w:rsid w:val="00782612"/>
    <w:rsid w:val="00793B87"/>
    <w:rsid w:val="00796525"/>
    <w:rsid w:val="007B12BD"/>
    <w:rsid w:val="007B4598"/>
    <w:rsid w:val="007B5537"/>
    <w:rsid w:val="007B7F3E"/>
    <w:rsid w:val="007C745B"/>
    <w:rsid w:val="007E3998"/>
    <w:rsid w:val="007F5582"/>
    <w:rsid w:val="007F645D"/>
    <w:rsid w:val="00805634"/>
    <w:rsid w:val="0081122D"/>
    <w:rsid w:val="00820FE0"/>
    <w:rsid w:val="00831037"/>
    <w:rsid w:val="00833003"/>
    <w:rsid w:val="00837983"/>
    <w:rsid w:val="008611E7"/>
    <w:rsid w:val="008618BE"/>
    <w:rsid w:val="00861F8B"/>
    <w:rsid w:val="00867CDC"/>
    <w:rsid w:val="008857FE"/>
    <w:rsid w:val="008953E9"/>
    <w:rsid w:val="008A478F"/>
    <w:rsid w:val="008C68D8"/>
    <w:rsid w:val="008D1B94"/>
    <w:rsid w:val="008D3602"/>
    <w:rsid w:val="008E42C7"/>
    <w:rsid w:val="008E6C96"/>
    <w:rsid w:val="008F345E"/>
    <w:rsid w:val="008F397A"/>
    <w:rsid w:val="0090166F"/>
    <w:rsid w:val="009034C3"/>
    <w:rsid w:val="00906931"/>
    <w:rsid w:val="009122A6"/>
    <w:rsid w:val="00913671"/>
    <w:rsid w:val="0091686B"/>
    <w:rsid w:val="009271AE"/>
    <w:rsid w:val="009277ED"/>
    <w:rsid w:val="00930D86"/>
    <w:rsid w:val="0093621E"/>
    <w:rsid w:val="00940283"/>
    <w:rsid w:val="00942451"/>
    <w:rsid w:val="00942D12"/>
    <w:rsid w:val="00944E46"/>
    <w:rsid w:val="00951809"/>
    <w:rsid w:val="0095216B"/>
    <w:rsid w:val="00960826"/>
    <w:rsid w:val="00965677"/>
    <w:rsid w:val="0097188E"/>
    <w:rsid w:val="009818CF"/>
    <w:rsid w:val="00994725"/>
    <w:rsid w:val="009A212B"/>
    <w:rsid w:val="009A4861"/>
    <w:rsid w:val="009A48E8"/>
    <w:rsid w:val="009B09E1"/>
    <w:rsid w:val="009B27DF"/>
    <w:rsid w:val="009B6F3E"/>
    <w:rsid w:val="009B7C92"/>
    <w:rsid w:val="009C6C19"/>
    <w:rsid w:val="009D5026"/>
    <w:rsid w:val="009E7D93"/>
    <w:rsid w:val="00A024E7"/>
    <w:rsid w:val="00A05F62"/>
    <w:rsid w:val="00A1023C"/>
    <w:rsid w:val="00A26299"/>
    <w:rsid w:val="00A27DCD"/>
    <w:rsid w:val="00A33250"/>
    <w:rsid w:val="00A33633"/>
    <w:rsid w:val="00A37961"/>
    <w:rsid w:val="00A435C8"/>
    <w:rsid w:val="00A45D45"/>
    <w:rsid w:val="00A4724F"/>
    <w:rsid w:val="00A52A93"/>
    <w:rsid w:val="00A53216"/>
    <w:rsid w:val="00A53612"/>
    <w:rsid w:val="00A55C53"/>
    <w:rsid w:val="00A61310"/>
    <w:rsid w:val="00A65772"/>
    <w:rsid w:val="00A761AC"/>
    <w:rsid w:val="00A83FD5"/>
    <w:rsid w:val="00A92099"/>
    <w:rsid w:val="00A93097"/>
    <w:rsid w:val="00AB6584"/>
    <w:rsid w:val="00AC3755"/>
    <w:rsid w:val="00AD334C"/>
    <w:rsid w:val="00AD69EB"/>
    <w:rsid w:val="00AE4208"/>
    <w:rsid w:val="00AF1FF1"/>
    <w:rsid w:val="00AF3C1D"/>
    <w:rsid w:val="00B030D8"/>
    <w:rsid w:val="00B04669"/>
    <w:rsid w:val="00B11CCD"/>
    <w:rsid w:val="00B132B9"/>
    <w:rsid w:val="00B146DE"/>
    <w:rsid w:val="00B172F3"/>
    <w:rsid w:val="00B32434"/>
    <w:rsid w:val="00B331C0"/>
    <w:rsid w:val="00B50658"/>
    <w:rsid w:val="00B555E0"/>
    <w:rsid w:val="00B75A84"/>
    <w:rsid w:val="00B833C3"/>
    <w:rsid w:val="00B84117"/>
    <w:rsid w:val="00B87371"/>
    <w:rsid w:val="00B928D8"/>
    <w:rsid w:val="00BA44E9"/>
    <w:rsid w:val="00BB1A4C"/>
    <w:rsid w:val="00BB39C0"/>
    <w:rsid w:val="00BC1770"/>
    <w:rsid w:val="00BC5844"/>
    <w:rsid w:val="00BC6B0D"/>
    <w:rsid w:val="00BD7D03"/>
    <w:rsid w:val="00BF1549"/>
    <w:rsid w:val="00BF2E5C"/>
    <w:rsid w:val="00C06E5F"/>
    <w:rsid w:val="00C0770E"/>
    <w:rsid w:val="00C22754"/>
    <w:rsid w:val="00C22763"/>
    <w:rsid w:val="00C41834"/>
    <w:rsid w:val="00C554B4"/>
    <w:rsid w:val="00C60D4F"/>
    <w:rsid w:val="00C71CD6"/>
    <w:rsid w:val="00C819D2"/>
    <w:rsid w:val="00C865DB"/>
    <w:rsid w:val="00C9511E"/>
    <w:rsid w:val="00CA2767"/>
    <w:rsid w:val="00CA4B29"/>
    <w:rsid w:val="00CA7FAD"/>
    <w:rsid w:val="00CB09DA"/>
    <w:rsid w:val="00CB20F4"/>
    <w:rsid w:val="00CB2C5F"/>
    <w:rsid w:val="00CB2D2C"/>
    <w:rsid w:val="00CD2D62"/>
    <w:rsid w:val="00CD37AB"/>
    <w:rsid w:val="00CE1B7D"/>
    <w:rsid w:val="00CE371E"/>
    <w:rsid w:val="00CF524C"/>
    <w:rsid w:val="00D02CA4"/>
    <w:rsid w:val="00D10A8A"/>
    <w:rsid w:val="00D24A5B"/>
    <w:rsid w:val="00D26777"/>
    <w:rsid w:val="00D42F4D"/>
    <w:rsid w:val="00D43D59"/>
    <w:rsid w:val="00D6000B"/>
    <w:rsid w:val="00D630B5"/>
    <w:rsid w:val="00D66D21"/>
    <w:rsid w:val="00D75C62"/>
    <w:rsid w:val="00D81874"/>
    <w:rsid w:val="00D81D3B"/>
    <w:rsid w:val="00D918E6"/>
    <w:rsid w:val="00D94C66"/>
    <w:rsid w:val="00DA36EF"/>
    <w:rsid w:val="00DA5C72"/>
    <w:rsid w:val="00DA7B58"/>
    <w:rsid w:val="00DB042E"/>
    <w:rsid w:val="00DB51EA"/>
    <w:rsid w:val="00DB5DF6"/>
    <w:rsid w:val="00DC213C"/>
    <w:rsid w:val="00DC4369"/>
    <w:rsid w:val="00DC54BB"/>
    <w:rsid w:val="00DD7264"/>
    <w:rsid w:val="00DE232F"/>
    <w:rsid w:val="00E03806"/>
    <w:rsid w:val="00E215B5"/>
    <w:rsid w:val="00E2308B"/>
    <w:rsid w:val="00E244B7"/>
    <w:rsid w:val="00E25DB2"/>
    <w:rsid w:val="00E26C97"/>
    <w:rsid w:val="00E36883"/>
    <w:rsid w:val="00E37C32"/>
    <w:rsid w:val="00E40E5C"/>
    <w:rsid w:val="00E63E2D"/>
    <w:rsid w:val="00E663BF"/>
    <w:rsid w:val="00E667FA"/>
    <w:rsid w:val="00E66BB8"/>
    <w:rsid w:val="00E70629"/>
    <w:rsid w:val="00E9569E"/>
    <w:rsid w:val="00EA1D1F"/>
    <w:rsid w:val="00EA296B"/>
    <w:rsid w:val="00EA456A"/>
    <w:rsid w:val="00EA579D"/>
    <w:rsid w:val="00EA718D"/>
    <w:rsid w:val="00EC142C"/>
    <w:rsid w:val="00EC6DA8"/>
    <w:rsid w:val="00ED1197"/>
    <w:rsid w:val="00ED3836"/>
    <w:rsid w:val="00ED5B80"/>
    <w:rsid w:val="00ED604D"/>
    <w:rsid w:val="00EF037D"/>
    <w:rsid w:val="00EF046D"/>
    <w:rsid w:val="00EF1F39"/>
    <w:rsid w:val="00EF7403"/>
    <w:rsid w:val="00F036A5"/>
    <w:rsid w:val="00F05C97"/>
    <w:rsid w:val="00F05CE7"/>
    <w:rsid w:val="00F0666F"/>
    <w:rsid w:val="00F239C8"/>
    <w:rsid w:val="00F23A63"/>
    <w:rsid w:val="00F2555A"/>
    <w:rsid w:val="00F25D9A"/>
    <w:rsid w:val="00F3189E"/>
    <w:rsid w:val="00F33183"/>
    <w:rsid w:val="00F40301"/>
    <w:rsid w:val="00F41C02"/>
    <w:rsid w:val="00F514CE"/>
    <w:rsid w:val="00F51F06"/>
    <w:rsid w:val="00F523EB"/>
    <w:rsid w:val="00F55E44"/>
    <w:rsid w:val="00F576B6"/>
    <w:rsid w:val="00F621A0"/>
    <w:rsid w:val="00F64D45"/>
    <w:rsid w:val="00F67603"/>
    <w:rsid w:val="00F71653"/>
    <w:rsid w:val="00F90C4A"/>
    <w:rsid w:val="00FA20B3"/>
    <w:rsid w:val="00FB5247"/>
    <w:rsid w:val="00FB7A4D"/>
    <w:rsid w:val="00FF4E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693983"/>
  <w15:docId w15:val="{9364D461-79F5-4281-8280-6FA4C227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GB"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paragraph" w:styleId="Textkrper3">
    <w:name w:val="Body Text 3"/>
    <w:basedOn w:val="Standard"/>
    <w:link w:val="Textkrper3Zchn"/>
    <w:rsid w:val="00CA2767"/>
    <w:pPr>
      <w:spacing w:after="120"/>
    </w:pPr>
    <w:rPr>
      <w:rFonts w:ascii="Times New Roman" w:hAnsi="Times New Roman"/>
      <w:sz w:val="16"/>
      <w:szCs w:val="16"/>
    </w:rPr>
  </w:style>
  <w:style w:type="character" w:customStyle="1" w:styleId="Textkrper3Zchn">
    <w:name w:val="Textkörper 3 Zchn"/>
    <w:basedOn w:val="Absatz-Standardschriftart"/>
    <w:link w:val="Textkrper3"/>
    <w:rsid w:val="00CA2767"/>
    <w:rPr>
      <w:sz w:val="16"/>
      <w:szCs w:val="16"/>
      <w:lang w:eastAsia="en-US"/>
    </w:rPr>
  </w:style>
  <w:style w:type="character" w:styleId="NichtaufgelsteErwhnung">
    <w:name w:val="Unresolved Mention"/>
    <w:basedOn w:val="Absatz-Standardschriftart"/>
    <w:uiPriority w:val="99"/>
    <w:semiHidden/>
    <w:unhideWhenUsed/>
    <w:rsid w:val="00570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ettinger.at/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0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ettinger.at/de_in/Newsroom/Pressebild/406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486F0D-7205-47E9-AF8E-98645EA9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8466021C.dotm</Template>
  <TotalTime>0</TotalTime>
  <Pages>2</Pages>
  <Words>505</Words>
  <Characters>3184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Annual report short 18/19</vt:lpstr>
      <vt:lpstr/>
    </vt:vector>
  </TitlesOfParts>
  <Company>PÖTTINGER Landtechnik GmbH</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short 18/19</dc:title>
  <dc:creator>steiing</dc:creator>
  <cp:lastModifiedBy>Steibl Inge</cp:lastModifiedBy>
  <cp:revision>2</cp:revision>
  <cp:lastPrinted>2019-09-03T11:46:00Z</cp:lastPrinted>
  <dcterms:created xsi:type="dcterms:W3CDTF">2019-09-04T07:20:00Z</dcterms:created>
  <dcterms:modified xsi:type="dcterms:W3CDTF">2019-09-04T07:20:00Z</dcterms:modified>
</cp:coreProperties>
</file>