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01" w:rsidRPr="007E0A01" w:rsidRDefault="007E0A01" w:rsidP="007E0A01">
      <w:pPr>
        <w:spacing w:line="360" w:lineRule="auto"/>
        <w:jc w:val="both"/>
        <w:rPr>
          <w:rFonts w:cs="Arial"/>
          <w:sz w:val="36"/>
          <w:lang w:val="de-DE"/>
        </w:rPr>
      </w:pPr>
      <w:r w:rsidRPr="007E0A01">
        <w:rPr>
          <w:rFonts w:cs="Arial"/>
          <w:sz w:val="36"/>
          <w:lang w:val="de-DE"/>
        </w:rPr>
        <w:t>TEGOSEM</w:t>
      </w:r>
      <w:r w:rsidR="00970DF8">
        <w:rPr>
          <w:rFonts w:cs="Arial"/>
          <w:sz w:val="36"/>
          <w:lang w:val="de-DE"/>
        </w:rPr>
        <w:t xml:space="preserve"> zur</w:t>
      </w:r>
      <w:r w:rsidRPr="007E0A01">
        <w:rPr>
          <w:rFonts w:cs="Arial"/>
          <w:sz w:val="36"/>
          <w:lang w:val="de-DE"/>
        </w:rPr>
        <w:t xml:space="preserve"> </w:t>
      </w:r>
      <w:r w:rsidR="00E07175">
        <w:rPr>
          <w:rFonts w:cs="Arial"/>
          <w:sz w:val="36"/>
          <w:lang w:val="de-DE"/>
        </w:rPr>
        <w:t>Aussaat von Zwischenfrüchten</w:t>
      </w:r>
      <w:r w:rsidRPr="007E0A01">
        <w:rPr>
          <w:rFonts w:cs="Arial"/>
          <w:sz w:val="36"/>
          <w:lang w:val="de-DE"/>
        </w:rPr>
        <w:t xml:space="preserve"> </w:t>
      </w:r>
    </w:p>
    <w:p w:rsidR="007E0A01" w:rsidRPr="007E0A01" w:rsidRDefault="007E0A01" w:rsidP="00A92099">
      <w:pPr>
        <w:spacing w:line="360" w:lineRule="auto"/>
        <w:jc w:val="both"/>
        <w:rPr>
          <w:rFonts w:cs="Arial"/>
          <w:i/>
          <w:sz w:val="24"/>
          <w:szCs w:val="22"/>
          <w:lang w:val="de-DE"/>
        </w:rPr>
      </w:pPr>
      <w:r w:rsidRPr="007E0A01">
        <w:rPr>
          <w:rFonts w:cs="Arial"/>
          <w:i/>
          <w:sz w:val="24"/>
          <w:szCs w:val="22"/>
          <w:lang w:val="de-DE"/>
        </w:rPr>
        <w:t>Das Pöttinger Zwischenfrucht</w:t>
      </w:r>
      <w:r w:rsidR="00E07175">
        <w:rPr>
          <w:rFonts w:cs="Arial"/>
          <w:i/>
          <w:sz w:val="24"/>
          <w:szCs w:val="22"/>
          <w:lang w:val="de-DE"/>
        </w:rPr>
        <w:t>-S</w:t>
      </w:r>
      <w:r w:rsidRPr="007E0A01">
        <w:rPr>
          <w:rFonts w:cs="Arial"/>
          <w:i/>
          <w:sz w:val="24"/>
          <w:szCs w:val="22"/>
          <w:lang w:val="de-DE"/>
        </w:rPr>
        <w:t>ä</w:t>
      </w:r>
      <w:r w:rsidR="00E07175">
        <w:rPr>
          <w:rFonts w:cs="Arial"/>
          <w:i/>
          <w:sz w:val="24"/>
          <w:szCs w:val="22"/>
          <w:lang w:val="de-DE"/>
        </w:rPr>
        <w:t>a</w:t>
      </w:r>
      <w:r w:rsidRPr="007E0A01">
        <w:rPr>
          <w:rFonts w:cs="Arial"/>
          <w:i/>
          <w:sz w:val="24"/>
          <w:szCs w:val="22"/>
          <w:lang w:val="de-DE"/>
        </w:rPr>
        <w:t>ggregat TEGOSEM ist in Kombination mit Pötti</w:t>
      </w:r>
      <w:r w:rsidRPr="007E0A01">
        <w:rPr>
          <w:rFonts w:cs="Arial"/>
          <w:i/>
          <w:sz w:val="24"/>
          <w:szCs w:val="22"/>
          <w:lang w:val="de-DE"/>
        </w:rPr>
        <w:t>n</w:t>
      </w:r>
      <w:r w:rsidRPr="007E0A01">
        <w:rPr>
          <w:rFonts w:cs="Arial"/>
          <w:i/>
          <w:sz w:val="24"/>
          <w:szCs w:val="22"/>
          <w:lang w:val="de-DE"/>
        </w:rPr>
        <w:t>ger Grubber oder Scheibeneggen verwendbar und ermöglicht Bodenbearbeitung und Aussaat von Zwischenfrüchten in einem einzigen Arbeitsgang.</w:t>
      </w:r>
      <w:r w:rsidR="00970DF8">
        <w:rPr>
          <w:rFonts w:cs="Arial"/>
          <w:i/>
          <w:sz w:val="24"/>
          <w:szCs w:val="22"/>
          <w:lang w:val="de-DE"/>
        </w:rPr>
        <w:t xml:space="preserve"> Dies spart Zeit, Ko</w:t>
      </w:r>
      <w:r w:rsidR="00970DF8">
        <w:rPr>
          <w:rFonts w:cs="Arial"/>
          <w:i/>
          <w:sz w:val="24"/>
          <w:szCs w:val="22"/>
          <w:lang w:val="de-DE"/>
        </w:rPr>
        <w:t>s</w:t>
      </w:r>
      <w:r w:rsidR="00970DF8">
        <w:rPr>
          <w:rFonts w:cs="Arial"/>
          <w:i/>
          <w:sz w:val="24"/>
          <w:szCs w:val="22"/>
          <w:lang w:val="de-DE"/>
        </w:rPr>
        <w:t>ten und reduziert die Feldüberfahrten.</w:t>
      </w:r>
    </w:p>
    <w:p w:rsidR="007E0A01" w:rsidRDefault="007E0A01" w:rsidP="00A92099">
      <w:pPr>
        <w:spacing w:line="360" w:lineRule="auto"/>
        <w:jc w:val="both"/>
        <w:rPr>
          <w:rFonts w:cs="Arial"/>
          <w:sz w:val="24"/>
          <w:szCs w:val="22"/>
          <w:lang w:val="de-DE"/>
        </w:rPr>
      </w:pPr>
    </w:p>
    <w:p w:rsidR="007E0A01" w:rsidRPr="007E0A01" w:rsidRDefault="007E0A01" w:rsidP="007E0A01">
      <w:pPr>
        <w:spacing w:line="360" w:lineRule="auto"/>
        <w:jc w:val="both"/>
        <w:rPr>
          <w:rFonts w:cs="Arial"/>
          <w:sz w:val="24"/>
          <w:szCs w:val="22"/>
          <w:lang w:val="de-DE"/>
        </w:rPr>
      </w:pPr>
      <w:r w:rsidRPr="007E0A01">
        <w:rPr>
          <w:rFonts w:cs="Arial"/>
          <w:sz w:val="24"/>
          <w:szCs w:val="22"/>
          <w:lang w:val="de-DE"/>
        </w:rPr>
        <w:t>TEGOSEM ist sowohl mit Dreipunktmaschinen als auch gezogenen Maschinen ei</w:t>
      </w:r>
      <w:r w:rsidRPr="007E0A01">
        <w:rPr>
          <w:rFonts w:cs="Arial"/>
          <w:sz w:val="24"/>
          <w:szCs w:val="22"/>
          <w:lang w:val="de-DE"/>
        </w:rPr>
        <w:t>n</w:t>
      </w:r>
      <w:r w:rsidRPr="007E0A01">
        <w:rPr>
          <w:rFonts w:cs="Arial"/>
          <w:sz w:val="24"/>
          <w:szCs w:val="22"/>
          <w:lang w:val="de-DE"/>
        </w:rPr>
        <w:t>setzbar und komplett mit Anbaukonsole und Beladesteg ausgestattet. Als kompakte Einheit sind Beladesteg mit Aufstieg und Saatbehälter perfekt aufeinander abg</w:t>
      </w:r>
      <w:r w:rsidRPr="007E0A01">
        <w:rPr>
          <w:rFonts w:cs="Arial"/>
          <w:sz w:val="24"/>
          <w:szCs w:val="22"/>
          <w:lang w:val="de-DE"/>
        </w:rPr>
        <w:t>e</w:t>
      </w:r>
      <w:r w:rsidRPr="007E0A01">
        <w:rPr>
          <w:rFonts w:cs="Arial"/>
          <w:sz w:val="24"/>
          <w:szCs w:val="22"/>
          <w:lang w:val="de-DE"/>
        </w:rPr>
        <w:t>stimmt und entsprechen den neuen CE-</w:t>
      </w:r>
      <w:proofErr w:type="spellStart"/>
      <w:r w:rsidRPr="007E0A01">
        <w:rPr>
          <w:rFonts w:cs="Arial"/>
          <w:sz w:val="24"/>
          <w:szCs w:val="22"/>
          <w:lang w:val="de-DE"/>
        </w:rPr>
        <w:t>Richtlinen</w:t>
      </w:r>
      <w:proofErr w:type="spellEnd"/>
      <w:r w:rsidRPr="007E0A01">
        <w:rPr>
          <w:rFonts w:cs="Arial"/>
          <w:sz w:val="24"/>
          <w:szCs w:val="22"/>
          <w:lang w:val="de-DE"/>
        </w:rPr>
        <w:t xml:space="preserve"> und Sicherheitsvorkehrungen. Selbst bei Maschinen mit Walzenstriegel am Nachläufer ist die TEGOSEM einset</w:t>
      </w:r>
      <w:r w:rsidRPr="007E0A01">
        <w:rPr>
          <w:rFonts w:cs="Arial"/>
          <w:sz w:val="24"/>
          <w:szCs w:val="22"/>
          <w:lang w:val="de-DE"/>
        </w:rPr>
        <w:t>z</w:t>
      </w:r>
      <w:r w:rsidRPr="007E0A01">
        <w:rPr>
          <w:rFonts w:cs="Arial"/>
          <w:sz w:val="24"/>
          <w:szCs w:val="22"/>
          <w:lang w:val="de-DE"/>
        </w:rPr>
        <w:t>bar.</w:t>
      </w:r>
    </w:p>
    <w:p w:rsidR="007E0A01" w:rsidRPr="007E0A01" w:rsidRDefault="007E0A01" w:rsidP="007E0A01">
      <w:pPr>
        <w:spacing w:line="360" w:lineRule="auto"/>
        <w:jc w:val="both"/>
        <w:rPr>
          <w:rFonts w:cs="Arial"/>
          <w:sz w:val="24"/>
          <w:szCs w:val="22"/>
          <w:lang w:val="de-DE"/>
        </w:rPr>
      </w:pPr>
    </w:p>
    <w:p w:rsidR="007E0A01" w:rsidRPr="007E0A01" w:rsidRDefault="007E0A01" w:rsidP="007E0A01">
      <w:pPr>
        <w:spacing w:line="360" w:lineRule="auto"/>
        <w:jc w:val="both"/>
        <w:rPr>
          <w:rFonts w:cs="Arial"/>
          <w:b/>
          <w:sz w:val="24"/>
          <w:szCs w:val="22"/>
          <w:lang w:val="de-DE"/>
        </w:rPr>
      </w:pPr>
      <w:r w:rsidRPr="007E0A01">
        <w:rPr>
          <w:rFonts w:cs="Arial"/>
          <w:b/>
          <w:sz w:val="24"/>
          <w:szCs w:val="22"/>
          <w:lang w:val="de-DE"/>
        </w:rPr>
        <w:t>Exakte Ausbringung</w:t>
      </w:r>
    </w:p>
    <w:p w:rsidR="007E0A01" w:rsidRPr="007E0A01" w:rsidRDefault="007E0A01" w:rsidP="007E0A01">
      <w:pPr>
        <w:spacing w:line="360" w:lineRule="auto"/>
        <w:jc w:val="both"/>
        <w:rPr>
          <w:rFonts w:cs="Arial"/>
          <w:sz w:val="24"/>
          <w:szCs w:val="22"/>
          <w:lang w:val="de-DE"/>
        </w:rPr>
      </w:pPr>
      <w:r w:rsidRPr="007E0A01">
        <w:rPr>
          <w:rFonts w:cs="Arial"/>
          <w:sz w:val="24"/>
          <w:szCs w:val="22"/>
          <w:lang w:val="de-DE"/>
        </w:rPr>
        <w:t>Mit der Pöttinger TEGOSEM kann ein breites Spektrum an Sämereien ausgebracht werden: von Senf über Gras und Raps bis hin zu Erbsen oder Bohnen. Die Dosi</w:t>
      </w:r>
      <w:r w:rsidRPr="007E0A01">
        <w:rPr>
          <w:rFonts w:cs="Arial"/>
          <w:sz w:val="24"/>
          <w:szCs w:val="22"/>
          <w:lang w:val="de-DE"/>
        </w:rPr>
        <w:t>e</w:t>
      </w:r>
      <w:r w:rsidRPr="007E0A01">
        <w:rPr>
          <w:rFonts w:cs="Arial"/>
          <w:sz w:val="24"/>
          <w:szCs w:val="22"/>
          <w:lang w:val="de-DE"/>
        </w:rPr>
        <w:t xml:space="preserve">rung ist elektrisch angetrieben. Serienmäßig zwei verschiedene </w:t>
      </w:r>
      <w:proofErr w:type="spellStart"/>
      <w:r w:rsidRPr="007E0A01">
        <w:rPr>
          <w:rFonts w:cs="Arial"/>
          <w:sz w:val="24"/>
          <w:szCs w:val="22"/>
          <w:lang w:val="de-DE"/>
        </w:rPr>
        <w:t>Säwellen</w:t>
      </w:r>
      <w:proofErr w:type="spellEnd"/>
      <w:r w:rsidRPr="007E0A01">
        <w:rPr>
          <w:rFonts w:cs="Arial"/>
          <w:sz w:val="24"/>
          <w:szCs w:val="22"/>
          <w:lang w:val="de-DE"/>
        </w:rPr>
        <w:t xml:space="preserve"> ermögl</w:t>
      </w:r>
      <w:r w:rsidRPr="007E0A01">
        <w:rPr>
          <w:rFonts w:cs="Arial"/>
          <w:sz w:val="24"/>
          <w:szCs w:val="22"/>
          <w:lang w:val="de-DE"/>
        </w:rPr>
        <w:t>i</w:t>
      </w:r>
      <w:r w:rsidRPr="007E0A01">
        <w:rPr>
          <w:rFonts w:cs="Arial"/>
          <w:sz w:val="24"/>
          <w:szCs w:val="22"/>
          <w:lang w:val="de-DE"/>
        </w:rPr>
        <w:t xml:space="preserve">chen es, das gewünschte Saatgut </w:t>
      </w:r>
      <w:r w:rsidRPr="00E07175">
        <w:rPr>
          <w:rFonts w:cs="Arial"/>
          <w:sz w:val="24"/>
          <w:szCs w:val="22"/>
          <w:u w:val="single"/>
          <w:lang w:val="de-DE"/>
        </w:rPr>
        <w:t>exakt auszubringen</w:t>
      </w:r>
      <w:r w:rsidRPr="007E0A01">
        <w:rPr>
          <w:rFonts w:cs="Arial"/>
          <w:sz w:val="24"/>
          <w:szCs w:val="22"/>
          <w:lang w:val="de-DE"/>
        </w:rPr>
        <w:t>, selbst bei geringen Aussaa</w:t>
      </w:r>
      <w:r w:rsidRPr="007E0A01">
        <w:rPr>
          <w:rFonts w:cs="Arial"/>
          <w:sz w:val="24"/>
          <w:szCs w:val="22"/>
          <w:lang w:val="de-DE"/>
        </w:rPr>
        <w:t>t</w:t>
      </w:r>
      <w:r w:rsidRPr="007E0A01">
        <w:rPr>
          <w:rFonts w:cs="Arial"/>
          <w:sz w:val="24"/>
          <w:szCs w:val="22"/>
          <w:lang w:val="de-DE"/>
        </w:rPr>
        <w:t xml:space="preserve">mengen. Die Saatgutverteilung erfolgt pneumatisch über </w:t>
      </w:r>
      <w:proofErr w:type="spellStart"/>
      <w:r w:rsidRPr="007E0A01">
        <w:rPr>
          <w:rFonts w:cs="Arial"/>
          <w:sz w:val="24"/>
          <w:szCs w:val="22"/>
          <w:lang w:val="de-DE"/>
        </w:rPr>
        <w:t>Verteilbleche</w:t>
      </w:r>
      <w:proofErr w:type="spellEnd"/>
      <w:r w:rsidRPr="007E0A01">
        <w:rPr>
          <w:rFonts w:cs="Arial"/>
          <w:sz w:val="24"/>
          <w:szCs w:val="22"/>
          <w:lang w:val="de-DE"/>
        </w:rPr>
        <w:t>. Das gewäh</w:t>
      </w:r>
      <w:r w:rsidRPr="007E0A01">
        <w:rPr>
          <w:rFonts w:cs="Arial"/>
          <w:sz w:val="24"/>
          <w:szCs w:val="22"/>
          <w:lang w:val="de-DE"/>
        </w:rPr>
        <w:t>r</w:t>
      </w:r>
      <w:r w:rsidRPr="007E0A01">
        <w:rPr>
          <w:rFonts w:cs="Arial"/>
          <w:sz w:val="24"/>
          <w:szCs w:val="22"/>
          <w:lang w:val="de-DE"/>
        </w:rPr>
        <w:t xml:space="preserve">leistet ein windunabhängiges und genaues Ausbringen des Saatgutes. Die </w:t>
      </w:r>
      <w:r w:rsidRPr="00146F92">
        <w:rPr>
          <w:rFonts w:cs="Arial"/>
          <w:sz w:val="24"/>
          <w:szCs w:val="22"/>
          <w:u w:val="single"/>
          <w:lang w:val="de-DE"/>
        </w:rPr>
        <w:t>Abdreh</w:t>
      </w:r>
      <w:r w:rsidRPr="00146F92">
        <w:rPr>
          <w:rFonts w:cs="Arial"/>
          <w:sz w:val="24"/>
          <w:szCs w:val="22"/>
          <w:u w:val="single"/>
          <w:lang w:val="de-DE"/>
        </w:rPr>
        <w:t>p</w:t>
      </w:r>
      <w:r w:rsidRPr="00146F92">
        <w:rPr>
          <w:rFonts w:cs="Arial"/>
          <w:sz w:val="24"/>
          <w:szCs w:val="22"/>
          <w:u w:val="single"/>
          <w:lang w:val="de-DE"/>
        </w:rPr>
        <w:t>robe</w:t>
      </w:r>
      <w:r w:rsidRPr="007E0A01">
        <w:rPr>
          <w:rFonts w:cs="Arial"/>
          <w:sz w:val="24"/>
          <w:szCs w:val="22"/>
          <w:lang w:val="de-DE"/>
        </w:rPr>
        <w:t xml:space="preserve"> ist einfach durchzuführen: Der </w:t>
      </w:r>
      <w:proofErr w:type="spellStart"/>
      <w:r w:rsidRPr="007E0A01">
        <w:rPr>
          <w:rFonts w:cs="Arial"/>
          <w:sz w:val="24"/>
          <w:szCs w:val="22"/>
          <w:lang w:val="de-DE"/>
        </w:rPr>
        <w:t>Abdrehvorgang</w:t>
      </w:r>
      <w:proofErr w:type="spellEnd"/>
      <w:r w:rsidRPr="007E0A01">
        <w:rPr>
          <w:rFonts w:cs="Arial"/>
          <w:sz w:val="24"/>
          <w:szCs w:val="22"/>
          <w:lang w:val="de-DE"/>
        </w:rPr>
        <w:t xml:space="preserve"> wird über Knopfdruck an der M</w:t>
      </w:r>
      <w:r w:rsidRPr="007E0A01">
        <w:rPr>
          <w:rFonts w:cs="Arial"/>
          <w:sz w:val="24"/>
          <w:szCs w:val="22"/>
          <w:lang w:val="de-DE"/>
        </w:rPr>
        <w:t>a</w:t>
      </w:r>
      <w:r w:rsidRPr="007E0A01">
        <w:rPr>
          <w:rFonts w:cs="Arial"/>
          <w:sz w:val="24"/>
          <w:szCs w:val="22"/>
          <w:lang w:val="de-DE"/>
        </w:rPr>
        <w:t xml:space="preserve">schine </w:t>
      </w:r>
      <w:r w:rsidR="00970DF8">
        <w:rPr>
          <w:rFonts w:cs="Arial"/>
          <w:sz w:val="24"/>
          <w:szCs w:val="22"/>
          <w:lang w:val="de-DE"/>
        </w:rPr>
        <w:t xml:space="preserve">sehr komfortabel </w:t>
      </w:r>
      <w:r w:rsidRPr="007E0A01">
        <w:rPr>
          <w:rFonts w:cs="Arial"/>
          <w:sz w:val="24"/>
          <w:szCs w:val="22"/>
          <w:lang w:val="de-DE"/>
        </w:rPr>
        <w:t xml:space="preserve">gestartet. Die </w:t>
      </w:r>
      <w:proofErr w:type="spellStart"/>
      <w:r w:rsidRPr="007E0A01">
        <w:rPr>
          <w:rFonts w:cs="Arial"/>
          <w:sz w:val="24"/>
          <w:szCs w:val="22"/>
          <w:lang w:val="de-DE"/>
        </w:rPr>
        <w:t>Abdrehdauer</w:t>
      </w:r>
      <w:proofErr w:type="spellEnd"/>
      <w:r w:rsidRPr="007E0A01">
        <w:rPr>
          <w:rFonts w:cs="Arial"/>
          <w:sz w:val="24"/>
          <w:szCs w:val="22"/>
          <w:lang w:val="de-DE"/>
        </w:rPr>
        <w:t xml:space="preserve"> 20 Sekunden</w:t>
      </w:r>
      <w:r w:rsidR="00970DF8">
        <w:rPr>
          <w:rFonts w:cs="Arial"/>
          <w:sz w:val="24"/>
          <w:szCs w:val="22"/>
          <w:lang w:val="de-DE"/>
        </w:rPr>
        <w:t xml:space="preserve"> reicht, um die M</w:t>
      </w:r>
      <w:r w:rsidR="00970DF8">
        <w:rPr>
          <w:rFonts w:cs="Arial"/>
          <w:sz w:val="24"/>
          <w:szCs w:val="22"/>
          <w:lang w:val="de-DE"/>
        </w:rPr>
        <w:t>a</w:t>
      </w:r>
      <w:r w:rsidR="00970DF8">
        <w:rPr>
          <w:rFonts w:cs="Arial"/>
          <w:sz w:val="24"/>
          <w:szCs w:val="22"/>
          <w:lang w:val="de-DE"/>
        </w:rPr>
        <w:t>schine auf die gewünschte Saatmenge einzustellen</w:t>
      </w:r>
      <w:r w:rsidRPr="007E0A01">
        <w:rPr>
          <w:rFonts w:cs="Arial"/>
          <w:sz w:val="24"/>
          <w:szCs w:val="22"/>
          <w:lang w:val="de-DE"/>
        </w:rPr>
        <w:t xml:space="preserve">. Ein </w:t>
      </w:r>
      <w:proofErr w:type="spellStart"/>
      <w:r w:rsidRPr="007E0A01">
        <w:rPr>
          <w:rFonts w:cs="Arial"/>
          <w:sz w:val="24"/>
          <w:szCs w:val="22"/>
          <w:lang w:val="de-DE"/>
        </w:rPr>
        <w:t>Abdrehsack</w:t>
      </w:r>
      <w:proofErr w:type="spellEnd"/>
      <w:r w:rsidRPr="007E0A01">
        <w:rPr>
          <w:rFonts w:cs="Arial"/>
          <w:sz w:val="24"/>
          <w:szCs w:val="22"/>
          <w:lang w:val="de-DE"/>
        </w:rPr>
        <w:t xml:space="preserve"> wird serienm</w:t>
      </w:r>
      <w:r w:rsidRPr="007E0A01">
        <w:rPr>
          <w:rFonts w:cs="Arial"/>
          <w:sz w:val="24"/>
          <w:szCs w:val="22"/>
          <w:lang w:val="de-DE"/>
        </w:rPr>
        <w:t>ä</w:t>
      </w:r>
      <w:r w:rsidRPr="007E0A01">
        <w:rPr>
          <w:rFonts w:cs="Arial"/>
          <w:sz w:val="24"/>
          <w:szCs w:val="22"/>
          <w:lang w:val="de-DE"/>
        </w:rPr>
        <w:t>ßig mi</w:t>
      </w:r>
      <w:r w:rsidRPr="007E0A01">
        <w:rPr>
          <w:rFonts w:cs="Arial"/>
          <w:sz w:val="24"/>
          <w:szCs w:val="22"/>
          <w:lang w:val="de-DE"/>
        </w:rPr>
        <w:t>t</w:t>
      </w:r>
      <w:r w:rsidRPr="007E0A01">
        <w:rPr>
          <w:rFonts w:cs="Arial"/>
          <w:sz w:val="24"/>
          <w:szCs w:val="22"/>
          <w:lang w:val="de-DE"/>
        </w:rPr>
        <w:t>geliefert.</w:t>
      </w:r>
    </w:p>
    <w:p w:rsidR="007E0A01" w:rsidRPr="007E0A01" w:rsidRDefault="007E0A01" w:rsidP="007E0A01">
      <w:pPr>
        <w:spacing w:line="360" w:lineRule="auto"/>
        <w:jc w:val="both"/>
        <w:rPr>
          <w:rFonts w:cs="Arial"/>
          <w:sz w:val="24"/>
          <w:szCs w:val="22"/>
          <w:lang w:val="de-DE"/>
        </w:rPr>
      </w:pPr>
    </w:p>
    <w:p w:rsidR="007E0A01" w:rsidRPr="007E0A01" w:rsidRDefault="007E0A01" w:rsidP="007E0A01">
      <w:pPr>
        <w:spacing w:line="360" w:lineRule="auto"/>
        <w:jc w:val="both"/>
        <w:rPr>
          <w:rFonts w:cs="Arial"/>
          <w:b/>
          <w:sz w:val="24"/>
          <w:szCs w:val="22"/>
          <w:lang w:val="de-DE"/>
        </w:rPr>
      </w:pPr>
      <w:r w:rsidRPr="007E0A01">
        <w:rPr>
          <w:rFonts w:cs="Arial"/>
          <w:b/>
          <w:sz w:val="24"/>
          <w:szCs w:val="22"/>
          <w:lang w:val="de-DE"/>
        </w:rPr>
        <w:t>Ausstattung und Bedienung</w:t>
      </w:r>
    </w:p>
    <w:p w:rsidR="007E0A01" w:rsidRPr="007E0A01" w:rsidRDefault="007E0A01" w:rsidP="007E0A01">
      <w:pPr>
        <w:spacing w:line="360" w:lineRule="auto"/>
        <w:jc w:val="both"/>
        <w:rPr>
          <w:rFonts w:cs="Arial"/>
          <w:sz w:val="24"/>
          <w:szCs w:val="22"/>
          <w:lang w:val="de-DE"/>
        </w:rPr>
      </w:pPr>
      <w:r w:rsidRPr="007E0A01">
        <w:rPr>
          <w:rFonts w:cs="Arial"/>
          <w:sz w:val="24"/>
          <w:szCs w:val="22"/>
          <w:lang w:val="de-DE"/>
        </w:rPr>
        <w:t xml:space="preserve">Die TEGOSEM verfügt serienmäßig über ein einfaches Bedienterminal, über das die </w:t>
      </w:r>
      <w:proofErr w:type="spellStart"/>
      <w:r w:rsidRPr="007E0A01">
        <w:rPr>
          <w:rFonts w:cs="Arial"/>
          <w:sz w:val="24"/>
          <w:szCs w:val="22"/>
          <w:lang w:val="de-DE"/>
        </w:rPr>
        <w:t>Säwellen</w:t>
      </w:r>
      <w:proofErr w:type="spellEnd"/>
      <w:r w:rsidRPr="007E0A01">
        <w:rPr>
          <w:rFonts w:cs="Arial"/>
          <w:sz w:val="24"/>
          <w:szCs w:val="22"/>
          <w:lang w:val="de-DE"/>
        </w:rPr>
        <w:t xml:space="preserve"> geregelt und überwacht und die Ausbringmenge elektronisch verstellt we</w:t>
      </w:r>
      <w:r w:rsidRPr="007E0A01">
        <w:rPr>
          <w:rFonts w:cs="Arial"/>
          <w:sz w:val="24"/>
          <w:szCs w:val="22"/>
          <w:lang w:val="de-DE"/>
        </w:rPr>
        <w:t>r</w:t>
      </w:r>
      <w:r w:rsidRPr="007E0A01">
        <w:rPr>
          <w:rFonts w:cs="Arial"/>
          <w:sz w:val="24"/>
          <w:szCs w:val="22"/>
          <w:lang w:val="de-DE"/>
        </w:rPr>
        <w:t xml:space="preserve">den können. Die </w:t>
      </w:r>
      <w:proofErr w:type="spellStart"/>
      <w:r w:rsidRPr="007E0A01">
        <w:rPr>
          <w:rFonts w:cs="Arial"/>
          <w:sz w:val="24"/>
          <w:szCs w:val="22"/>
          <w:lang w:val="de-DE"/>
        </w:rPr>
        <w:t>Säwelle</w:t>
      </w:r>
      <w:proofErr w:type="spellEnd"/>
      <w:r w:rsidRPr="007E0A01">
        <w:rPr>
          <w:rFonts w:cs="Arial"/>
          <w:sz w:val="24"/>
          <w:szCs w:val="22"/>
          <w:lang w:val="de-DE"/>
        </w:rPr>
        <w:t xml:space="preserve"> ist elektrisch, von der Geschwindigkeit abhängig gesteuert und stufenlos vom Schleppersitz aus zu regulieren. Darüber hinaus verfügt das Te</w:t>
      </w:r>
      <w:r w:rsidRPr="007E0A01">
        <w:rPr>
          <w:rFonts w:cs="Arial"/>
          <w:sz w:val="24"/>
          <w:szCs w:val="22"/>
          <w:lang w:val="de-DE"/>
        </w:rPr>
        <w:t>r</w:t>
      </w:r>
      <w:r w:rsidRPr="007E0A01">
        <w:rPr>
          <w:rFonts w:cs="Arial"/>
          <w:sz w:val="24"/>
          <w:szCs w:val="22"/>
          <w:lang w:val="de-DE"/>
        </w:rPr>
        <w:t xml:space="preserve">minal über eine Anzeige in kg/ha, eine </w:t>
      </w:r>
      <w:proofErr w:type="spellStart"/>
      <w:r w:rsidRPr="007E0A01">
        <w:rPr>
          <w:rFonts w:cs="Arial"/>
          <w:sz w:val="24"/>
          <w:szCs w:val="22"/>
          <w:lang w:val="de-DE"/>
        </w:rPr>
        <w:t>Vordosierfunktion</w:t>
      </w:r>
      <w:proofErr w:type="spellEnd"/>
      <w:r w:rsidRPr="007E0A01">
        <w:rPr>
          <w:rFonts w:cs="Arial"/>
          <w:sz w:val="24"/>
          <w:szCs w:val="22"/>
          <w:lang w:val="de-DE"/>
        </w:rPr>
        <w:t xml:space="preserve">, ein entsprechendes </w:t>
      </w:r>
      <w:proofErr w:type="spellStart"/>
      <w:r w:rsidRPr="007E0A01">
        <w:rPr>
          <w:rFonts w:cs="Arial"/>
          <w:sz w:val="24"/>
          <w:szCs w:val="22"/>
          <w:lang w:val="de-DE"/>
        </w:rPr>
        <w:t>Vorgewendemanagement</w:t>
      </w:r>
      <w:proofErr w:type="spellEnd"/>
      <w:r w:rsidRPr="007E0A01">
        <w:rPr>
          <w:rFonts w:cs="Arial"/>
          <w:sz w:val="24"/>
          <w:szCs w:val="22"/>
          <w:lang w:val="de-DE"/>
        </w:rPr>
        <w:t>,  eine Entleerungsfunktion, eine automatische Abdrehpr</w:t>
      </w:r>
      <w:r w:rsidRPr="007E0A01">
        <w:rPr>
          <w:rFonts w:cs="Arial"/>
          <w:sz w:val="24"/>
          <w:szCs w:val="22"/>
          <w:lang w:val="de-DE"/>
        </w:rPr>
        <w:t>o</w:t>
      </w:r>
      <w:r w:rsidRPr="007E0A01">
        <w:rPr>
          <w:rFonts w:cs="Arial"/>
          <w:sz w:val="24"/>
          <w:szCs w:val="22"/>
          <w:lang w:val="de-DE"/>
        </w:rPr>
        <w:lastRenderedPageBreak/>
        <w:t>be-Funktion und über Gesamtstunden- und Tagesstundenzähler sowie Gesamthe</w:t>
      </w:r>
      <w:r w:rsidRPr="007E0A01">
        <w:rPr>
          <w:rFonts w:cs="Arial"/>
          <w:sz w:val="24"/>
          <w:szCs w:val="22"/>
          <w:lang w:val="de-DE"/>
        </w:rPr>
        <w:t>k</w:t>
      </w:r>
      <w:r w:rsidRPr="007E0A01">
        <w:rPr>
          <w:rFonts w:cs="Arial"/>
          <w:sz w:val="24"/>
          <w:szCs w:val="22"/>
          <w:lang w:val="de-DE"/>
        </w:rPr>
        <w:t>tar- und Tageshektarzähler.</w:t>
      </w:r>
    </w:p>
    <w:p w:rsidR="007E0A01" w:rsidRPr="007E0A01" w:rsidRDefault="007E0A01" w:rsidP="007E0A01">
      <w:pPr>
        <w:spacing w:line="360" w:lineRule="auto"/>
        <w:jc w:val="both"/>
        <w:rPr>
          <w:rFonts w:cs="Arial"/>
          <w:sz w:val="24"/>
          <w:szCs w:val="22"/>
          <w:lang w:val="de-DE"/>
        </w:rPr>
      </w:pPr>
    </w:p>
    <w:p w:rsidR="007E0A01" w:rsidRPr="007E0A01" w:rsidRDefault="007E0A01" w:rsidP="007E0A01">
      <w:pPr>
        <w:spacing w:line="360" w:lineRule="auto"/>
        <w:jc w:val="both"/>
        <w:rPr>
          <w:rFonts w:cs="Arial"/>
          <w:sz w:val="24"/>
          <w:szCs w:val="22"/>
          <w:lang w:val="de-DE"/>
        </w:rPr>
      </w:pPr>
      <w:r w:rsidRPr="007E0A01">
        <w:rPr>
          <w:rFonts w:cs="Arial"/>
          <w:sz w:val="24"/>
          <w:szCs w:val="22"/>
          <w:lang w:val="de-DE"/>
        </w:rPr>
        <w:t xml:space="preserve">Der Füllstandsensor für die Überwachung des Tankinhaltes, ein DGPS-Sensor für das Geschwindigkeitssignal, Sensoren am Oberlenker bzw. Fahrwerk für den </w:t>
      </w:r>
      <w:proofErr w:type="spellStart"/>
      <w:r w:rsidRPr="007E0A01">
        <w:rPr>
          <w:rFonts w:cs="Arial"/>
          <w:sz w:val="24"/>
          <w:szCs w:val="22"/>
          <w:lang w:val="de-DE"/>
        </w:rPr>
        <w:t>Dosierstart</w:t>
      </w:r>
      <w:proofErr w:type="spellEnd"/>
      <w:r w:rsidRPr="007E0A01">
        <w:rPr>
          <w:rFonts w:cs="Arial"/>
          <w:sz w:val="24"/>
          <w:szCs w:val="22"/>
          <w:lang w:val="de-DE"/>
        </w:rPr>
        <w:t xml:space="preserve"> bzw. –stopp und die Aufstiegsplattform zeichnen die TEGOSEM aus.</w:t>
      </w:r>
    </w:p>
    <w:p w:rsidR="007E0A01" w:rsidRPr="007E0A01" w:rsidRDefault="007E0A01" w:rsidP="007E0A01">
      <w:pPr>
        <w:spacing w:line="360" w:lineRule="auto"/>
        <w:jc w:val="both"/>
        <w:rPr>
          <w:rFonts w:cs="Arial"/>
          <w:sz w:val="24"/>
          <w:szCs w:val="22"/>
          <w:lang w:val="de-DE"/>
        </w:rPr>
      </w:pPr>
      <w:r w:rsidRPr="007E0A01">
        <w:rPr>
          <w:rFonts w:cs="Arial"/>
          <w:sz w:val="24"/>
          <w:szCs w:val="22"/>
          <w:lang w:val="de-DE"/>
        </w:rPr>
        <w:t xml:space="preserve">Bei hydraulischem </w:t>
      </w:r>
      <w:proofErr w:type="spellStart"/>
      <w:r w:rsidRPr="007E0A01">
        <w:rPr>
          <w:rFonts w:cs="Arial"/>
          <w:sz w:val="24"/>
          <w:szCs w:val="22"/>
          <w:lang w:val="de-DE"/>
        </w:rPr>
        <w:t>Gebläseantrieb</w:t>
      </w:r>
      <w:proofErr w:type="spellEnd"/>
      <w:r w:rsidRPr="007E0A01">
        <w:rPr>
          <w:rFonts w:cs="Arial"/>
          <w:sz w:val="24"/>
          <w:szCs w:val="22"/>
          <w:lang w:val="de-DE"/>
        </w:rPr>
        <w:t xml:space="preserve"> ist ein Druckwächter verbaut und gibt zusätzliche Sicherheit beim Anfahren. Zwei </w:t>
      </w:r>
      <w:proofErr w:type="spellStart"/>
      <w:r w:rsidRPr="007E0A01">
        <w:rPr>
          <w:rFonts w:cs="Arial"/>
          <w:sz w:val="24"/>
          <w:szCs w:val="22"/>
          <w:lang w:val="de-DE"/>
        </w:rPr>
        <w:t>Dosierwellen</w:t>
      </w:r>
      <w:proofErr w:type="spellEnd"/>
      <w:r w:rsidRPr="007E0A01">
        <w:rPr>
          <w:rFonts w:cs="Arial"/>
          <w:sz w:val="24"/>
          <w:szCs w:val="22"/>
          <w:lang w:val="de-DE"/>
        </w:rPr>
        <w:t xml:space="preserve"> (fein und grob) die werkzeuglos g</w:t>
      </w:r>
      <w:r w:rsidRPr="007E0A01">
        <w:rPr>
          <w:rFonts w:cs="Arial"/>
          <w:sz w:val="24"/>
          <w:szCs w:val="22"/>
          <w:lang w:val="de-DE"/>
        </w:rPr>
        <w:t>e</w:t>
      </w:r>
      <w:r w:rsidRPr="007E0A01">
        <w:rPr>
          <w:rFonts w:cs="Arial"/>
          <w:sz w:val="24"/>
          <w:szCs w:val="22"/>
          <w:lang w:val="de-DE"/>
        </w:rPr>
        <w:t>wechselt werden runden das Angebot ab.</w:t>
      </w:r>
    </w:p>
    <w:p w:rsidR="007E0A01" w:rsidRPr="007E0A01" w:rsidRDefault="007E0A01" w:rsidP="007E0A01">
      <w:pPr>
        <w:spacing w:line="360" w:lineRule="auto"/>
        <w:jc w:val="both"/>
        <w:rPr>
          <w:rFonts w:cs="Arial"/>
          <w:sz w:val="24"/>
          <w:szCs w:val="22"/>
          <w:lang w:val="de-DE"/>
        </w:rPr>
      </w:pPr>
      <w:r w:rsidRPr="007E0A01">
        <w:rPr>
          <w:rFonts w:cs="Arial"/>
          <w:sz w:val="24"/>
          <w:szCs w:val="22"/>
          <w:lang w:val="de-DE"/>
        </w:rPr>
        <w:t xml:space="preserve">Pöttinger legte großen Wert auf die </w:t>
      </w:r>
      <w:r w:rsidRPr="00146F92">
        <w:rPr>
          <w:rFonts w:cs="Arial"/>
          <w:sz w:val="24"/>
          <w:szCs w:val="22"/>
          <w:u w:val="single"/>
          <w:lang w:val="de-DE"/>
        </w:rPr>
        <w:t xml:space="preserve">Zugänglichkeit und den </w:t>
      </w:r>
      <w:proofErr w:type="spellStart"/>
      <w:r w:rsidRPr="00146F92">
        <w:rPr>
          <w:rFonts w:cs="Arial"/>
          <w:sz w:val="24"/>
          <w:szCs w:val="22"/>
          <w:u w:val="single"/>
          <w:lang w:val="de-DE"/>
        </w:rPr>
        <w:t>Befüllkomfort</w:t>
      </w:r>
      <w:proofErr w:type="spellEnd"/>
      <w:r w:rsidRPr="007E0A01">
        <w:rPr>
          <w:rFonts w:cs="Arial"/>
          <w:sz w:val="24"/>
          <w:szCs w:val="22"/>
          <w:lang w:val="de-DE"/>
        </w:rPr>
        <w:t>. Somit e</w:t>
      </w:r>
      <w:r w:rsidRPr="007E0A01">
        <w:rPr>
          <w:rFonts w:cs="Arial"/>
          <w:sz w:val="24"/>
          <w:szCs w:val="22"/>
          <w:lang w:val="de-DE"/>
        </w:rPr>
        <w:t>r</w:t>
      </w:r>
      <w:r w:rsidRPr="007E0A01">
        <w:rPr>
          <w:rFonts w:cs="Arial"/>
          <w:sz w:val="24"/>
          <w:szCs w:val="22"/>
          <w:lang w:val="de-DE"/>
        </w:rPr>
        <w:t>folgt die Montage bei starren Dreipunkt-Maschinen am Nachläufer und bei klappb</w:t>
      </w:r>
      <w:r w:rsidRPr="007E0A01">
        <w:rPr>
          <w:rFonts w:cs="Arial"/>
          <w:sz w:val="24"/>
          <w:szCs w:val="22"/>
          <w:lang w:val="de-DE"/>
        </w:rPr>
        <w:t>a</w:t>
      </w:r>
      <w:r w:rsidRPr="007E0A01">
        <w:rPr>
          <w:rFonts w:cs="Arial"/>
          <w:sz w:val="24"/>
          <w:szCs w:val="22"/>
          <w:lang w:val="de-DE"/>
        </w:rPr>
        <w:t>ren Dreipunkt-Maschinen am Beleuchtungshalter (Saatkastenvolumen 200 Liter). Bei gezogenen Grubbern oder Scheibeneggen wird die TEGOSEM (500 Liter) auf der Deichsel montiert. Der Vorteil dabei ist, dass der schlanke Tank vorne drauf sitzt</w:t>
      </w:r>
      <w:r w:rsidR="00970DF8">
        <w:rPr>
          <w:rFonts w:cs="Arial"/>
          <w:sz w:val="24"/>
          <w:szCs w:val="22"/>
          <w:lang w:val="de-DE"/>
        </w:rPr>
        <w:t xml:space="preserve">. Das </w:t>
      </w:r>
      <w:r w:rsidRPr="007E0A01">
        <w:rPr>
          <w:rFonts w:cs="Arial"/>
          <w:sz w:val="24"/>
          <w:szCs w:val="22"/>
          <w:lang w:val="de-DE"/>
        </w:rPr>
        <w:t xml:space="preserve">Gewicht </w:t>
      </w:r>
      <w:r w:rsidR="00970DF8">
        <w:rPr>
          <w:rFonts w:cs="Arial"/>
          <w:sz w:val="24"/>
          <w:szCs w:val="22"/>
          <w:lang w:val="de-DE"/>
        </w:rPr>
        <w:t xml:space="preserve">kommt </w:t>
      </w:r>
      <w:r w:rsidRPr="007E0A01">
        <w:rPr>
          <w:rFonts w:cs="Arial"/>
          <w:sz w:val="24"/>
          <w:szCs w:val="22"/>
          <w:lang w:val="de-DE"/>
        </w:rPr>
        <w:t xml:space="preserve">zusätzlich auf die Werkzeuge bzw. Stützkraft und </w:t>
      </w:r>
      <w:r w:rsidR="00970DF8">
        <w:rPr>
          <w:rFonts w:cs="Arial"/>
          <w:sz w:val="24"/>
          <w:szCs w:val="22"/>
          <w:lang w:val="de-DE"/>
        </w:rPr>
        <w:t xml:space="preserve">ist </w:t>
      </w:r>
      <w:r w:rsidRPr="007E0A01">
        <w:rPr>
          <w:rFonts w:cs="Arial"/>
          <w:sz w:val="24"/>
          <w:szCs w:val="22"/>
          <w:lang w:val="de-DE"/>
        </w:rPr>
        <w:t>somit w</w:t>
      </w:r>
      <w:r w:rsidRPr="007E0A01">
        <w:rPr>
          <w:rFonts w:cs="Arial"/>
          <w:sz w:val="24"/>
          <w:szCs w:val="22"/>
          <w:lang w:val="de-DE"/>
        </w:rPr>
        <w:t>e</w:t>
      </w:r>
      <w:r w:rsidRPr="007E0A01">
        <w:rPr>
          <w:rFonts w:cs="Arial"/>
          <w:sz w:val="24"/>
          <w:szCs w:val="22"/>
          <w:lang w:val="de-DE"/>
        </w:rPr>
        <w:t xml:space="preserve">niger Erschütterungen ausgesetzt </w:t>
      </w:r>
      <w:r w:rsidR="00970DF8">
        <w:rPr>
          <w:rFonts w:cs="Arial"/>
          <w:sz w:val="24"/>
          <w:szCs w:val="22"/>
          <w:lang w:val="de-DE"/>
        </w:rPr>
        <w:t>und die Sicht auf die Arbeitswerkzeuge bleibt frei</w:t>
      </w:r>
      <w:r w:rsidRPr="007E0A01">
        <w:rPr>
          <w:rFonts w:cs="Arial"/>
          <w:sz w:val="24"/>
          <w:szCs w:val="22"/>
          <w:lang w:val="de-DE"/>
        </w:rPr>
        <w:t>.</w:t>
      </w:r>
    </w:p>
    <w:p w:rsidR="00E07175" w:rsidRDefault="00E07175" w:rsidP="007E0A01">
      <w:pPr>
        <w:spacing w:line="360" w:lineRule="auto"/>
        <w:jc w:val="both"/>
        <w:rPr>
          <w:rFonts w:cs="Arial"/>
          <w:sz w:val="24"/>
          <w:szCs w:val="22"/>
          <w:lang w:val="de-DE"/>
        </w:rPr>
      </w:pPr>
    </w:p>
    <w:p w:rsidR="00F514CE" w:rsidRDefault="007E0A01" w:rsidP="007E0A01">
      <w:pPr>
        <w:spacing w:line="360" w:lineRule="auto"/>
        <w:jc w:val="both"/>
        <w:rPr>
          <w:rFonts w:cs="Arial"/>
          <w:sz w:val="24"/>
          <w:szCs w:val="22"/>
          <w:lang w:val="de-DE"/>
        </w:rPr>
      </w:pPr>
      <w:r w:rsidRPr="007E0A01">
        <w:rPr>
          <w:rFonts w:cs="Arial"/>
          <w:sz w:val="24"/>
          <w:szCs w:val="22"/>
          <w:lang w:val="de-DE"/>
        </w:rPr>
        <w:t xml:space="preserve">Technische Voraussetzung für die Verwendung der TEGOSEM ist eine dreipolige Steckdose (zur Steuerung aller Maschinen und des </w:t>
      </w:r>
      <w:proofErr w:type="spellStart"/>
      <w:r w:rsidRPr="007E0A01">
        <w:rPr>
          <w:rFonts w:cs="Arial"/>
          <w:sz w:val="24"/>
          <w:szCs w:val="22"/>
          <w:lang w:val="de-DE"/>
        </w:rPr>
        <w:t>Gebläseantriebes</w:t>
      </w:r>
      <w:proofErr w:type="spellEnd"/>
      <w:r w:rsidRPr="007E0A01">
        <w:rPr>
          <w:rFonts w:cs="Arial"/>
          <w:sz w:val="24"/>
          <w:szCs w:val="22"/>
          <w:lang w:val="de-DE"/>
        </w:rPr>
        <w:t xml:space="preserve"> bei Maschinen mit 3 und 4 m Arbeitsbreite) bzw. ein einfachwirkendes Steuergerät mit drucklosem Rücklauf (BG 4) für hydraulische Gebläse, bei Maschinen ab 5 m Arbeitsbreite sowie bei alle gezogenen Maschinen. Eine Nachrüstung bei gezogenen und klappbaren Maschinen mit der TEGOSEM ist nicht möglich.</w:t>
      </w:r>
    </w:p>
    <w:p w:rsidR="00AF3C1D" w:rsidRDefault="00AF3C1D" w:rsidP="00970DF8">
      <w:pPr>
        <w:rPr>
          <w:rFonts w:cs="Arial"/>
          <w:b/>
          <w:sz w:val="24"/>
          <w:szCs w:val="22"/>
          <w:lang w:val="de-DE"/>
        </w:rPr>
      </w:pPr>
      <w:r w:rsidRPr="00AF3C1D">
        <w:rPr>
          <w:rFonts w:cs="Arial"/>
          <w:b/>
          <w:sz w:val="24"/>
          <w:szCs w:val="22"/>
          <w:lang w:val="de-DE"/>
        </w:rPr>
        <w:t>Bildvorschau</w:t>
      </w:r>
      <w:r w:rsidR="0033632A">
        <w:rPr>
          <w:rFonts w:cs="Arial"/>
          <w:b/>
          <w:sz w:val="24"/>
          <w:szCs w:val="22"/>
          <w:lang w:val="de-DE"/>
        </w:rPr>
        <w:t>:</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4961"/>
      </w:tblGrid>
      <w:tr w:rsidR="00AF3C1D" w:rsidTr="00E921A7">
        <w:tc>
          <w:tcPr>
            <w:tcW w:w="4361" w:type="dxa"/>
            <w:vAlign w:val="center"/>
          </w:tcPr>
          <w:p w:rsidR="00970DF8" w:rsidRDefault="00970DF8" w:rsidP="00E921A7">
            <w:pPr>
              <w:spacing w:line="360" w:lineRule="auto"/>
              <w:jc w:val="center"/>
              <w:rPr>
                <w:rFonts w:cs="Arial"/>
                <w:b/>
                <w:lang w:val="de-DE"/>
              </w:rPr>
            </w:pPr>
          </w:p>
          <w:p w:rsidR="00AF3C1D" w:rsidRDefault="007E0A01" w:rsidP="00E921A7">
            <w:pPr>
              <w:spacing w:line="360" w:lineRule="auto"/>
              <w:jc w:val="center"/>
              <w:rPr>
                <w:rFonts w:cs="Arial"/>
                <w:b/>
                <w:lang w:val="de-DE"/>
              </w:rPr>
            </w:pPr>
            <w:r w:rsidRPr="007E0A01">
              <w:rPr>
                <w:rFonts w:ascii="Open Sans" w:hAnsi="Open Sans"/>
                <w:noProof/>
                <w:color w:val="2F9F48"/>
                <w:spacing w:val="15"/>
                <w:sz w:val="20"/>
                <w:szCs w:val="20"/>
                <w:lang w:val="de-DE" w:eastAsia="de-DE"/>
              </w:rPr>
              <w:drawing>
                <wp:inline distT="0" distB="0" distL="0" distR="0">
                  <wp:extent cx="1143000" cy="857250"/>
                  <wp:effectExtent l="19050" t="0" r="0" b="0"/>
                  <wp:docPr id="1" name="Bild 2" descr="http://www.poettinger.at/img/landtechnik/collection/scheibeneggen/tegosem_200_terradisc_3001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ettinger.at/img/landtechnik/collection/scheibeneggen/tegosem_200_terradisc_3001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4961" w:type="dxa"/>
            <w:vAlign w:val="center"/>
          </w:tcPr>
          <w:p w:rsidR="00E921A7" w:rsidRDefault="00E921A7" w:rsidP="00E921A7">
            <w:pPr>
              <w:spacing w:line="360" w:lineRule="auto"/>
              <w:jc w:val="center"/>
              <w:rPr>
                <w:rFonts w:cs="Arial"/>
                <w:b/>
                <w:lang w:val="de-DE"/>
              </w:rPr>
            </w:pPr>
          </w:p>
          <w:p w:rsidR="00AF3C1D" w:rsidRDefault="00E921A7" w:rsidP="00E921A7">
            <w:pPr>
              <w:spacing w:line="360" w:lineRule="auto"/>
              <w:jc w:val="center"/>
              <w:rPr>
                <w:rFonts w:cs="Arial"/>
                <w:b/>
                <w:lang w:val="de-DE"/>
              </w:rPr>
            </w:pPr>
            <w:r>
              <w:rPr>
                <w:noProof/>
                <w:lang w:val="de-DE" w:eastAsia="de-DE"/>
              </w:rPr>
              <w:drawing>
                <wp:inline distT="0" distB="0" distL="0" distR="0">
                  <wp:extent cx="1378324" cy="781050"/>
                  <wp:effectExtent l="19050" t="0" r="0" b="0"/>
                  <wp:docPr id="2" name="Bild 1" descr="https://cdn.poettinger.at/img/landtechnik/collection/scheibeneggen/terradisc_6001t_tegosem_500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eggen/terradisc_6001t_tegosem_500_th.jpg"/>
                          <pic:cNvPicPr>
                            <a:picLocks noChangeAspect="1" noChangeArrowheads="1"/>
                          </pic:cNvPicPr>
                        </pic:nvPicPr>
                        <pic:blipFill>
                          <a:blip r:embed="rId9" cstate="print"/>
                          <a:srcRect/>
                          <a:stretch>
                            <a:fillRect/>
                          </a:stretch>
                        </pic:blipFill>
                        <pic:spPr bwMode="auto">
                          <a:xfrm>
                            <a:off x="0" y="0"/>
                            <a:ext cx="1378324" cy="781050"/>
                          </a:xfrm>
                          <a:prstGeom prst="rect">
                            <a:avLst/>
                          </a:prstGeom>
                          <a:noFill/>
                          <a:ln w="9525">
                            <a:noFill/>
                            <a:miter lim="800000"/>
                            <a:headEnd/>
                            <a:tailEnd/>
                          </a:ln>
                        </pic:spPr>
                      </pic:pic>
                    </a:graphicData>
                  </a:graphic>
                </wp:inline>
              </w:drawing>
            </w:r>
          </w:p>
        </w:tc>
      </w:tr>
      <w:tr w:rsidR="007E0A01" w:rsidRPr="000E3DEC" w:rsidTr="00E921A7">
        <w:trPr>
          <w:trHeight w:val="377"/>
        </w:trPr>
        <w:tc>
          <w:tcPr>
            <w:tcW w:w="4361" w:type="dxa"/>
          </w:tcPr>
          <w:p w:rsidR="007E0A01" w:rsidRPr="007E0A01" w:rsidRDefault="007E0A01" w:rsidP="007E0A01">
            <w:pPr>
              <w:spacing w:line="360" w:lineRule="auto"/>
              <w:rPr>
                <w:rFonts w:cs="Arial"/>
                <w:b/>
                <w:sz w:val="20"/>
                <w:szCs w:val="18"/>
                <w:lang w:val="de-DE"/>
              </w:rPr>
            </w:pPr>
            <w:r w:rsidRPr="007E0A01">
              <w:rPr>
                <w:rFonts w:cs="Arial"/>
                <w:b/>
                <w:sz w:val="20"/>
                <w:szCs w:val="18"/>
                <w:lang w:val="de-DE"/>
              </w:rPr>
              <w:t>TEGOSEM 200 / TERRADISC 3001</w:t>
            </w:r>
          </w:p>
        </w:tc>
        <w:tc>
          <w:tcPr>
            <w:tcW w:w="4961" w:type="dxa"/>
          </w:tcPr>
          <w:p w:rsidR="007E0A01" w:rsidRPr="007E0A01" w:rsidRDefault="007E0A01" w:rsidP="00057B5C">
            <w:pPr>
              <w:spacing w:line="360" w:lineRule="auto"/>
              <w:rPr>
                <w:rFonts w:cs="Arial"/>
                <w:b/>
                <w:sz w:val="20"/>
                <w:szCs w:val="18"/>
                <w:lang w:val="de-DE"/>
              </w:rPr>
            </w:pPr>
            <w:r w:rsidRPr="007E0A01">
              <w:rPr>
                <w:rFonts w:cs="Arial"/>
                <w:b/>
                <w:sz w:val="20"/>
                <w:szCs w:val="18"/>
                <w:lang w:val="de-DE"/>
              </w:rPr>
              <w:t xml:space="preserve">TEGOSEM </w:t>
            </w:r>
            <w:r w:rsidR="00057B5C">
              <w:rPr>
                <w:rFonts w:cs="Arial"/>
                <w:b/>
                <w:sz w:val="20"/>
                <w:szCs w:val="18"/>
                <w:lang w:val="de-DE"/>
              </w:rPr>
              <w:t>5</w:t>
            </w:r>
            <w:r w:rsidRPr="007E0A01">
              <w:rPr>
                <w:rFonts w:cs="Arial"/>
                <w:b/>
                <w:sz w:val="20"/>
                <w:szCs w:val="18"/>
                <w:lang w:val="de-DE"/>
              </w:rPr>
              <w:t xml:space="preserve">00 / TERRADISC </w:t>
            </w:r>
            <w:r w:rsidR="00057B5C">
              <w:rPr>
                <w:rFonts w:cs="Arial"/>
                <w:b/>
                <w:sz w:val="20"/>
                <w:szCs w:val="18"/>
                <w:lang w:val="de-DE"/>
              </w:rPr>
              <w:t>6</w:t>
            </w:r>
            <w:r w:rsidRPr="007E0A01">
              <w:rPr>
                <w:rFonts w:cs="Arial"/>
                <w:b/>
                <w:sz w:val="20"/>
                <w:szCs w:val="18"/>
                <w:lang w:val="de-DE"/>
              </w:rPr>
              <w:t xml:space="preserve">001 </w:t>
            </w:r>
            <w:r w:rsidR="00057B5C">
              <w:rPr>
                <w:rFonts w:cs="Arial"/>
                <w:b/>
                <w:sz w:val="20"/>
                <w:szCs w:val="18"/>
                <w:lang w:val="de-DE"/>
              </w:rPr>
              <w:t>T</w:t>
            </w:r>
          </w:p>
        </w:tc>
      </w:tr>
      <w:tr w:rsidR="007E0A01" w:rsidTr="00E921A7">
        <w:tc>
          <w:tcPr>
            <w:tcW w:w="4361" w:type="dxa"/>
          </w:tcPr>
          <w:p w:rsidR="007E0A01" w:rsidRPr="00396BB6" w:rsidRDefault="00BC1397" w:rsidP="007E0A01">
            <w:pPr>
              <w:rPr>
                <w:rFonts w:cs="Arial"/>
                <w:sz w:val="18"/>
                <w:szCs w:val="18"/>
              </w:rPr>
            </w:pPr>
            <w:hyperlink r:id="rId10" w:history="1">
              <w:r w:rsidR="007E0A01" w:rsidRPr="00396BB6">
                <w:rPr>
                  <w:rStyle w:val="Hyperlink"/>
                  <w:rFonts w:cs="Arial"/>
                  <w:sz w:val="18"/>
                  <w:szCs w:val="18"/>
                </w:rPr>
                <w:t>http://www.poettinger.at/de_in/Newsroom/Pressebild/3453</w:t>
              </w:r>
            </w:hyperlink>
          </w:p>
        </w:tc>
        <w:tc>
          <w:tcPr>
            <w:tcW w:w="4961" w:type="dxa"/>
          </w:tcPr>
          <w:p w:rsidR="007E0A01" w:rsidRPr="00E921A7" w:rsidRDefault="00E921A7" w:rsidP="007E0A01">
            <w:pPr>
              <w:rPr>
                <w:rFonts w:ascii="Tms Rmn" w:hAnsi="Tms Rmn"/>
                <w:sz w:val="24"/>
                <w:u w:val="single"/>
                <w:lang w:eastAsia="de-DE"/>
              </w:rPr>
            </w:pPr>
            <w:hyperlink r:id="rId11" w:history="1">
              <w:r w:rsidRPr="00E921A7">
                <w:rPr>
                  <w:rFonts w:ascii="Helv" w:hAnsi="Helv" w:cs="Helv"/>
                  <w:color w:val="0000FF"/>
                  <w:sz w:val="20"/>
                  <w:szCs w:val="20"/>
                  <w:u w:val="single"/>
                  <w:lang w:eastAsia="de-DE"/>
                </w:rPr>
                <w:t>https://ww</w:t>
              </w:r>
              <w:r w:rsidRPr="00E921A7">
                <w:rPr>
                  <w:rFonts w:ascii="Helv" w:hAnsi="Helv" w:cs="Helv"/>
                  <w:color w:val="0000FF"/>
                  <w:sz w:val="20"/>
                  <w:szCs w:val="20"/>
                  <w:u w:val="single"/>
                  <w:lang w:eastAsia="de-DE"/>
                </w:rPr>
                <w:t>w</w:t>
              </w:r>
              <w:r w:rsidRPr="00E921A7">
                <w:rPr>
                  <w:rFonts w:ascii="Helv" w:hAnsi="Helv" w:cs="Helv"/>
                  <w:color w:val="0000FF"/>
                  <w:sz w:val="20"/>
                  <w:szCs w:val="20"/>
                  <w:u w:val="single"/>
                  <w:lang w:eastAsia="de-DE"/>
                </w:rPr>
                <w:t>.poettinger.at/de_at/Newsroom/Pressebild/4049</w:t>
              </w:r>
            </w:hyperlink>
          </w:p>
          <w:p w:rsidR="00E921A7" w:rsidRPr="00396BB6" w:rsidRDefault="00E921A7" w:rsidP="007E0A01">
            <w:pPr>
              <w:rPr>
                <w:rFonts w:cs="Arial"/>
                <w:sz w:val="18"/>
                <w:szCs w:val="18"/>
              </w:rPr>
            </w:pPr>
          </w:p>
        </w:tc>
      </w:tr>
    </w:tbl>
    <w:p w:rsidR="00CB2D2C" w:rsidRPr="00CB2D2C" w:rsidRDefault="00CB2D2C" w:rsidP="00E921A7">
      <w:pPr>
        <w:jc w:val="both"/>
        <w:rPr>
          <w:rFonts w:cs="Arial"/>
          <w:szCs w:val="22"/>
          <w:lang w:val="de-AT"/>
        </w:rPr>
      </w:pPr>
      <w:r w:rsidRPr="00CB2D2C">
        <w:rPr>
          <w:rFonts w:cs="Arial"/>
          <w:sz w:val="24"/>
          <w:szCs w:val="22"/>
          <w:lang w:val="de-DE"/>
        </w:rPr>
        <w:t>Weitere druckoptimierte Bilder</w:t>
      </w:r>
      <w:r>
        <w:rPr>
          <w:rFonts w:cs="Arial"/>
          <w:sz w:val="24"/>
          <w:szCs w:val="22"/>
          <w:lang w:val="de-DE"/>
        </w:rPr>
        <w:t xml:space="preserve">: </w:t>
      </w:r>
      <w:r w:rsidRPr="00CB2D2C">
        <w:rPr>
          <w:rFonts w:cs="Arial"/>
          <w:sz w:val="24"/>
          <w:szCs w:val="22"/>
          <w:lang w:val="de-DE"/>
        </w:rPr>
        <w:t>http://www.poettinger.at/presse</w:t>
      </w:r>
    </w:p>
    <w:sectPr w:rsidR="00CB2D2C" w:rsidRPr="00CB2D2C" w:rsidSect="00A92099">
      <w:headerReference w:type="default" r:id="rId12"/>
      <w:footerReference w:type="default" r:id="rId13"/>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DF8" w:rsidRDefault="00970DF8" w:rsidP="00A92099">
      <w:r>
        <w:separator/>
      </w:r>
    </w:p>
  </w:endnote>
  <w:endnote w:type="continuationSeparator" w:id="0">
    <w:p w:rsidR="00970DF8" w:rsidRDefault="00970DF8"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Tms Rmn">
    <w:altName w:val="Times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F8" w:rsidRPr="00796525" w:rsidRDefault="00970DF8" w:rsidP="00F514CE">
    <w:pPr>
      <w:rPr>
        <w:rFonts w:cs="Arial"/>
        <w:b/>
        <w:sz w:val="18"/>
        <w:szCs w:val="18"/>
        <w:lang w:val="de-DE"/>
      </w:rPr>
    </w:pPr>
  </w:p>
  <w:p w:rsidR="00970DF8" w:rsidRDefault="00970DF8" w:rsidP="004A3BF9">
    <w:pPr>
      <w:rPr>
        <w:rFonts w:cs="Arial"/>
        <w:b/>
        <w:sz w:val="18"/>
        <w:szCs w:val="18"/>
        <w:lang w:val="de-DE"/>
      </w:rPr>
    </w:pPr>
    <w:r>
      <w:rPr>
        <w:rFonts w:cs="Arial"/>
        <w:b/>
        <w:sz w:val="18"/>
        <w:szCs w:val="18"/>
        <w:lang w:val="de-DE"/>
      </w:rPr>
      <w:t>PÖTTINGER Landtechnik GmbH - Unternehmenskommunikation</w:t>
    </w:r>
  </w:p>
  <w:p w:rsidR="00970DF8" w:rsidRPr="00796525" w:rsidRDefault="00970DF8" w:rsidP="00F514CE">
    <w:pPr>
      <w:rPr>
        <w:rFonts w:cs="Arial"/>
        <w:sz w:val="18"/>
        <w:szCs w:val="18"/>
        <w:lang w:val="de-DE"/>
      </w:rPr>
    </w:pPr>
    <w:r w:rsidRPr="00796525">
      <w:rPr>
        <w:rFonts w:cs="Arial"/>
        <w:sz w:val="18"/>
        <w:szCs w:val="18"/>
        <w:lang w:val="de-DE"/>
      </w:rPr>
      <w:t>Inge Steibl, Industriegelände 1, A-4710 Grieskirchen</w:t>
    </w:r>
  </w:p>
  <w:p w:rsidR="00970DF8" w:rsidRPr="00796525" w:rsidRDefault="00970DF8" w:rsidP="00F514CE">
    <w:pPr>
      <w:rPr>
        <w:rFonts w:cs="Arial"/>
        <w:sz w:val="18"/>
        <w:szCs w:val="18"/>
        <w:lang w:val="de-DE"/>
      </w:rPr>
    </w:pPr>
    <w:r w:rsidRPr="00796525">
      <w:rPr>
        <w:rFonts w:cs="Arial"/>
        <w:sz w:val="18"/>
        <w:szCs w:val="18"/>
        <w:lang w:val="de-DE"/>
      </w:rPr>
      <w:t xml:space="preserve">Tel: +43(0)7248/600-2415,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Pr="00AB6584">
      <w:rPr>
        <w:rFonts w:cs="Arial"/>
        <w:sz w:val="18"/>
        <w:szCs w:val="18"/>
        <w:lang w:val="de-DE"/>
      </w:rPr>
      <w:fldChar w:fldCharType="begin"/>
    </w:r>
    <w:r w:rsidRPr="00AB6584">
      <w:rPr>
        <w:rFonts w:cs="Arial"/>
        <w:sz w:val="18"/>
        <w:szCs w:val="18"/>
        <w:lang w:val="de-DE"/>
      </w:rPr>
      <w:instrText xml:space="preserve"> PAGE   \* MERGEFORMAT </w:instrText>
    </w:r>
    <w:r w:rsidRPr="00AB6584">
      <w:rPr>
        <w:rFonts w:cs="Arial"/>
        <w:sz w:val="18"/>
        <w:szCs w:val="18"/>
        <w:lang w:val="de-DE"/>
      </w:rPr>
      <w:fldChar w:fldCharType="separate"/>
    </w:r>
    <w:r w:rsidR="00E921A7">
      <w:rPr>
        <w:rFonts w:cs="Arial"/>
        <w:noProof/>
        <w:sz w:val="18"/>
        <w:szCs w:val="18"/>
        <w:lang w:val="de-DE"/>
      </w:rPr>
      <w:t>1</w:t>
    </w:r>
    <w:r w:rsidRPr="00AB6584">
      <w:rPr>
        <w:rFonts w:cs="Arial"/>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DF8" w:rsidRDefault="00970DF8" w:rsidP="00A92099">
      <w:r>
        <w:separator/>
      </w:r>
    </w:p>
  </w:footnote>
  <w:footnote w:type="continuationSeparator" w:id="0">
    <w:p w:rsidR="00970DF8" w:rsidRDefault="00970DF8"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F8" w:rsidRDefault="00970DF8" w:rsidP="00F2555A">
    <w:pPr>
      <w:spacing w:line="360" w:lineRule="auto"/>
      <w:rPr>
        <w:rFonts w:cs="Arial"/>
        <w:sz w:val="24"/>
        <w:lang w:val="de-DE"/>
      </w:rPr>
    </w:pPr>
  </w:p>
  <w:p w:rsidR="00970DF8" w:rsidRDefault="00970DF8" w:rsidP="00796525">
    <w:pPr>
      <w:tabs>
        <w:tab w:val="left" w:pos="8265"/>
      </w:tabs>
      <w:spacing w:line="360" w:lineRule="auto"/>
      <w:rPr>
        <w:rFonts w:cs="Arial"/>
        <w:b/>
        <w:sz w:val="24"/>
        <w:lang w:val="de-DE"/>
      </w:rPr>
    </w:pPr>
    <w:r>
      <w:rPr>
        <w:rFonts w:cs="Arial"/>
        <w:b/>
        <w:sz w:val="24"/>
        <w:lang w:val="de-DE"/>
      </w:rPr>
      <w:t xml:space="preserve">Presse-Information                                                       </w:t>
    </w:r>
    <w:r w:rsidRPr="00653203">
      <w:rPr>
        <w:rFonts w:cs="Arial"/>
        <w:b/>
        <w:noProof/>
        <w:sz w:val="24"/>
        <w:lang w:val="de-DE" w:eastAsia="de-DE"/>
      </w:rPr>
      <w:drawing>
        <wp:inline distT="0" distB="0" distL="0" distR="0">
          <wp:extent cx="2014999" cy="210674"/>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022474" cy="211456"/>
                  </a:xfrm>
                  <a:prstGeom prst="rect">
                    <a:avLst/>
                  </a:prstGeom>
                  <a:noFill/>
                  <a:ln w="9525">
                    <a:noFill/>
                    <a:miter lim="800000"/>
                    <a:headEnd/>
                    <a:tailEnd/>
                  </a:ln>
                </pic:spPr>
              </pic:pic>
            </a:graphicData>
          </a:graphic>
        </wp:inline>
      </w:drawing>
    </w:r>
  </w:p>
  <w:p w:rsidR="00970DF8" w:rsidRDefault="00970DF8" w:rsidP="00796525">
    <w:pPr>
      <w:tabs>
        <w:tab w:val="left" w:pos="8265"/>
      </w:tabs>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rsids>
    <w:rsidRoot w:val="002604F9"/>
    <w:rsid w:val="0000763A"/>
    <w:rsid w:val="00057B5C"/>
    <w:rsid w:val="00126015"/>
    <w:rsid w:val="00146F92"/>
    <w:rsid w:val="001A7EDC"/>
    <w:rsid w:val="002060D5"/>
    <w:rsid w:val="002604F9"/>
    <w:rsid w:val="0033632A"/>
    <w:rsid w:val="003A6B12"/>
    <w:rsid w:val="003B6E17"/>
    <w:rsid w:val="00446413"/>
    <w:rsid w:val="00475180"/>
    <w:rsid w:val="00475F1D"/>
    <w:rsid w:val="004A3BF9"/>
    <w:rsid w:val="004A4D6F"/>
    <w:rsid w:val="004D51C0"/>
    <w:rsid w:val="005039B8"/>
    <w:rsid w:val="00553987"/>
    <w:rsid w:val="00563BB7"/>
    <w:rsid w:val="00653203"/>
    <w:rsid w:val="006F4A4A"/>
    <w:rsid w:val="00796525"/>
    <w:rsid w:val="007B12BD"/>
    <w:rsid w:val="007B4598"/>
    <w:rsid w:val="007C745B"/>
    <w:rsid w:val="007E0A01"/>
    <w:rsid w:val="0081122D"/>
    <w:rsid w:val="008857FE"/>
    <w:rsid w:val="00930D86"/>
    <w:rsid w:val="00965677"/>
    <w:rsid w:val="00970DF8"/>
    <w:rsid w:val="00A03779"/>
    <w:rsid w:val="00A53612"/>
    <w:rsid w:val="00A65772"/>
    <w:rsid w:val="00A92099"/>
    <w:rsid w:val="00AB6584"/>
    <w:rsid w:val="00AC3755"/>
    <w:rsid w:val="00AF3C1D"/>
    <w:rsid w:val="00B04315"/>
    <w:rsid w:val="00B172F3"/>
    <w:rsid w:val="00BC1397"/>
    <w:rsid w:val="00C22754"/>
    <w:rsid w:val="00CB2C5F"/>
    <w:rsid w:val="00CB2D2C"/>
    <w:rsid w:val="00DB042E"/>
    <w:rsid w:val="00E07175"/>
    <w:rsid w:val="00E15A4F"/>
    <w:rsid w:val="00E663BF"/>
    <w:rsid w:val="00E921A7"/>
    <w:rsid w:val="00EE2723"/>
    <w:rsid w:val="00EF046D"/>
    <w:rsid w:val="00F05C97"/>
    <w:rsid w:val="00F2555A"/>
    <w:rsid w:val="00F514CE"/>
    <w:rsid w:val="00F523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0789364">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ettinger.at/img/landtechnik/collection/scheibeneggen/tegosem_200_terradisc_3001_hq.j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ettinger.at/de_at/Newsroom/Pressebild/404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ettinger.at/de_in/Newsroom/Pressebild/345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DC8084-92B2-4C4F-9170-945418A8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2</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2018-05-29T13:42:00Z</cp:lastPrinted>
  <dcterms:created xsi:type="dcterms:W3CDTF">2018-05-30T14:08:00Z</dcterms:created>
  <dcterms:modified xsi:type="dcterms:W3CDTF">2018-05-30T14:08:00Z</dcterms:modified>
</cp:coreProperties>
</file>