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3B70" w14:textId="1CAB484C" w:rsidR="002F3A42" w:rsidRPr="00DE281F" w:rsidRDefault="00DE281F" w:rsidP="00305161">
      <w:pPr>
        <w:spacing w:line="360" w:lineRule="auto"/>
        <w:rPr>
          <w:rFonts w:cs="Arial"/>
          <w:color w:val="808080" w:themeColor="background1" w:themeShade="80"/>
          <w:sz w:val="32"/>
          <w:szCs w:val="32"/>
          <w:lang w:val="uk-UA"/>
        </w:rPr>
      </w:pPr>
      <w:r>
        <w:rPr>
          <w:rFonts w:cs="Arial"/>
          <w:color w:val="808080" w:themeColor="background1" w:themeShade="80"/>
          <w:sz w:val="32"/>
          <w:szCs w:val="32"/>
          <w:lang w:val="uk-UA"/>
        </w:rPr>
        <w:t>Звіт компанії</w:t>
      </w:r>
      <w:r w:rsidR="00841C80" w:rsidRPr="00AE2BFB">
        <w:rPr>
          <w:rFonts w:cs="Arial"/>
          <w:color w:val="808080" w:themeColor="background1" w:themeShade="80"/>
          <w:sz w:val="32"/>
          <w:szCs w:val="32"/>
          <w:lang w:val="ru-RU"/>
        </w:rPr>
        <w:t xml:space="preserve"> </w:t>
      </w:r>
      <w:r w:rsidRPr="00AE2BFB">
        <w:rPr>
          <w:rFonts w:cs="Arial"/>
          <w:color w:val="808080" w:themeColor="background1" w:themeShade="80"/>
          <w:sz w:val="32"/>
          <w:szCs w:val="32"/>
          <w:lang w:val="ru-RU"/>
        </w:rPr>
        <w:t>–</w:t>
      </w:r>
      <w:r w:rsidR="00841C80" w:rsidRPr="00AE2BFB">
        <w:rPr>
          <w:rFonts w:cs="Arial"/>
          <w:color w:val="808080" w:themeColor="background1" w:themeShade="80"/>
          <w:sz w:val="32"/>
          <w:szCs w:val="32"/>
          <w:lang w:val="ru-RU"/>
        </w:rPr>
        <w:t xml:space="preserve"> </w:t>
      </w:r>
      <w:r>
        <w:rPr>
          <w:rFonts w:cs="Arial"/>
          <w:color w:val="808080" w:themeColor="background1" w:themeShade="80"/>
          <w:sz w:val="32"/>
          <w:szCs w:val="32"/>
          <w:lang w:val="uk-UA"/>
        </w:rPr>
        <w:t>коротк</w:t>
      </w:r>
      <w:r w:rsidR="00535221">
        <w:rPr>
          <w:rFonts w:cs="Arial"/>
          <w:color w:val="808080" w:themeColor="background1" w:themeShade="80"/>
          <w:sz w:val="32"/>
          <w:szCs w:val="32"/>
          <w:lang w:val="uk-UA"/>
        </w:rPr>
        <w:t>а версія</w:t>
      </w:r>
    </w:p>
    <w:p w14:paraId="10AC685D" w14:textId="4191EF12" w:rsidR="00B647D8" w:rsidRPr="00B647D8" w:rsidRDefault="0029637B" w:rsidP="00B647D8">
      <w:pPr>
        <w:spacing w:line="360" w:lineRule="auto"/>
        <w:rPr>
          <w:rFonts w:cs="Arial"/>
          <w:sz w:val="40"/>
          <w:szCs w:val="40"/>
          <w:lang w:val="uk-UA"/>
        </w:rPr>
      </w:pPr>
      <w:r>
        <w:rPr>
          <w:rFonts w:cs="Arial"/>
          <w:sz w:val="40"/>
          <w:szCs w:val="40"/>
          <w:lang w:val="uk-UA"/>
        </w:rPr>
        <w:t xml:space="preserve">Компанія </w:t>
      </w:r>
      <w:r w:rsidR="000B5876" w:rsidRPr="000B5876">
        <w:rPr>
          <w:rFonts w:cs="Arial"/>
          <w:sz w:val="40"/>
          <w:szCs w:val="40"/>
          <w:lang w:val="uk-UA"/>
        </w:rPr>
        <w:t>PÖTTINGER</w:t>
      </w:r>
      <w:r>
        <w:rPr>
          <w:rFonts w:cs="Arial"/>
          <w:sz w:val="40"/>
          <w:szCs w:val="40"/>
          <w:lang w:val="uk-UA"/>
        </w:rPr>
        <w:t xml:space="preserve"> продовжує тримати курс на зростання</w:t>
      </w:r>
    </w:p>
    <w:p w14:paraId="040F1EBC" w14:textId="59D452D9" w:rsidR="0029637B" w:rsidRPr="00D01F72" w:rsidRDefault="00B647D8" w:rsidP="00B647D8">
      <w:pPr>
        <w:spacing w:line="360" w:lineRule="auto"/>
        <w:jc w:val="both"/>
        <w:rPr>
          <w:rFonts w:cs="Arial"/>
          <w:sz w:val="24"/>
          <w:lang w:val="uk-UA"/>
        </w:rPr>
      </w:pPr>
      <w:r w:rsidRPr="00B647D8">
        <w:rPr>
          <w:rFonts w:cs="Arial"/>
          <w:sz w:val="24"/>
          <w:lang w:val="uk-UA"/>
        </w:rPr>
        <w:t xml:space="preserve">У 2018/2019 році австрійська сімейна компанія PÖTTINGER досягла значного зростання обороту: рекордний для машинобудівника показник склав 382 млн. Євро, що відповідає приросту у 8%. </w:t>
      </w:r>
      <w:r>
        <w:rPr>
          <w:rFonts w:cs="Arial"/>
          <w:iCs/>
          <w:sz w:val="24"/>
          <w:szCs w:val="22"/>
          <w:lang w:val="uk-UA"/>
        </w:rPr>
        <w:t>Активна команда 1.892 міжнародних співробітників разом з інноваційним асортиментом продукції, зовнішньою орієнтацією та колосальними інвестиціями у виробничі потужності та логістичний центр запасних частин зробили величезний внесок для досягнення цього успіху</w:t>
      </w:r>
      <w:r>
        <w:rPr>
          <w:rFonts w:cs="Arial"/>
          <w:iCs/>
          <w:sz w:val="24"/>
          <w:szCs w:val="22"/>
          <w:lang w:val="uk-UA"/>
        </w:rPr>
        <w:t xml:space="preserve">. </w:t>
      </w:r>
    </w:p>
    <w:p w14:paraId="6335A927" w14:textId="725D6596" w:rsidR="00F40301" w:rsidRPr="0029637B" w:rsidRDefault="00F40301" w:rsidP="003B5F5B">
      <w:pPr>
        <w:spacing w:line="360" w:lineRule="auto"/>
        <w:jc w:val="both"/>
        <w:rPr>
          <w:rFonts w:cs="Arial"/>
          <w:iCs/>
          <w:sz w:val="24"/>
          <w:szCs w:val="22"/>
          <w:lang w:val="uk-UA"/>
        </w:rPr>
      </w:pPr>
    </w:p>
    <w:p w14:paraId="473E764A" w14:textId="1672AE97" w:rsidR="0029637B" w:rsidRDefault="0029637B" w:rsidP="0029637B">
      <w:pPr>
        <w:spacing w:line="360" w:lineRule="auto"/>
        <w:jc w:val="both"/>
        <w:rPr>
          <w:rFonts w:cs="Arial"/>
          <w:iCs/>
          <w:sz w:val="28"/>
          <w:szCs w:val="28"/>
          <w:lang w:val="uk-UA"/>
        </w:rPr>
      </w:pPr>
      <w:bookmarkStart w:id="0" w:name="_Hlk18408985"/>
      <w:r>
        <w:rPr>
          <w:rFonts w:cs="Arial"/>
          <w:iCs/>
          <w:sz w:val="28"/>
          <w:szCs w:val="28"/>
          <w:lang w:val="uk-UA"/>
        </w:rPr>
        <w:t>Успішне зростання в усіх сегментах</w:t>
      </w:r>
    </w:p>
    <w:p w14:paraId="26AD7E31" w14:textId="48A92FD8" w:rsidR="0029637B" w:rsidRPr="00A0631A" w:rsidRDefault="0029637B" w:rsidP="0029637B">
      <w:pPr>
        <w:spacing w:line="360" w:lineRule="auto"/>
        <w:jc w:val="both"/>
        <w:rPr>
          <w:rFonts w:cs="Arial"/>
          <w:iCs/>
          <w:sz w:val="24"/>
          <w:szCs w:val="22"/>
          <w:lang w:val="uk-UA"/>
        </w:rPr>
      </w:pPr>
      <w:r w:rsidRPr="0029637B">
        <w:rPr>
          <w:rFonts w:cs="Arial"/>
          <w:iCs/>
          <w:sz w:val="24"/>
          <w:szCs w:val="22"/>
          <w:u w:val="single"/>
          <w:lang w:val="uk-UA"/>
        </w:rPr>
        <w:t>Техніка для заготівлі кормів</w:t>
      </w:r>
      <w:r>
        <w:rPr>
          <w:rFonts w:cs="Arial"/>
          <w:iCs/>
          <w:sz w:val="24"/>
          <w:szCs w:val="22"/>
          <w:lang w:val="uk-UA"/>
        </w:rPr>
        <w:t xml:space="preserve"> має частку у 69 відсотків від загального </w:t>
      </w:r>
      <w:r w:rsidR="005D2094">
        <w:rPr>
          <w:rFonts w:cs="Arial"/>
          <w:iCs/>
          <w:sz w:val="24"/>
          <w:szCs w:val="22"/>
          <w:lang w:val="uk-UA"/>
        </w:rPr>
        <w:t>обороту</w:t>
      </w:r>
      <w:r>
        <w:rPr>
          <w:rFonts w:cs="Arial"/>
          <w:iCs/>
          <w:sz w:val="24"/>
          <w:szCs w:val="22"/>
          <w:lang w:val="uk-UA"/>
        </w:rPr>
        <w:t xml:space="preserve">, </w:t>
      </w:r>
      <w:r w:rsidRPr="0029637B">
        <w:rPr>
          <w:rFonts w:cs="Arial"/>
          <w:iCs/>
          <w:sz w:val="24"/>
          <w:szCs w:val="22"/>
          <w:u w:val="single"/>
          <w:lang w:val="uk-UA"/>
        </w:rPr>
        <w:t>техніка для обробітку ґрунту та посівна техніка</w:t>
      </w:r>
      <w:r>
        <w:rPr>
          <w:rFonts w:cs="Arial"/>
          <w:iCs/>
          <w:sz w:val="24"/>
          <w:szCs w:val="22"/>
          <w:lang w:val="uk-UA"/>
        </w:rPr>
        <w:t xml:space="preserve"> – 31 відсоток. У порівнянні з минулим роком у секторі техніки для заготівлі кормів спостерігається </w:t>
      </w:r>
      <w:r w:rsidRPr="006C7208">
        <w:rPr>
          <w:rFonts w:cs="Arial"/>
          <w:iCs/>
          <w:sz w:val="24"/>
          <w:szCs w:val="22"/>
          <w:lang w:val="uk-UA"/>
        </w:rPr>
        <w:t>прир</w:t>
      </w:r>
      <w:r>
        <w:rPr>
          <w:rFonts w:cs="Arial"/>
          <w:iCs/>
          <w:sz w:val="24"/>
          <w:szCs w:val="22"/>
          <w:lang w:val="uk-UA"/>
        </w:rPr>
        <w:t xml:space="preserve">іст у 9 відсотків. Приріст у секторі ґрунтообробної та посівної техніки склав 5 відсотків від показників минулого року. Логістичний центр запасних частин, відкритий у 2018 році, вже зараз працює на повну потужність. Ріст в сегменті запасних частин відповідає сегменту техніки. </w:t>
      </w:r>
    </w:p>
    <w:bookmarkEnd w:id="0"/>
    <w:p w14:paraId="710408E6" w14:textId="77777777" w:rsidR="004F7D2F" w:rsidRPr="00AE2BFB" w:rsidRDefault="004F7D2F">
      <w:pPr>
        <w:rPr>
          <w:rFonts w:cs="Arial"/>
          <w:iCs/>
          <w:sz w:val="24"/>
          <w:szCs w:val="22"/>
          <w:lang w:val="uk-UA"/>
        </w:rPr>
      </w:pPr>
    </w:p>
    <w:p w14:paraId="6D0D729D" w14:textId="1D244C3D" w:rsidR="0029637B" w:rsidRDefault="000B5876" w:rsidP="0029637B">
      <w:pPr>
        <w:spacing w:line="360" w:lineRule="auto"/>
        <w:jc w:val="both"/>
        <w:rPr>
          <w:rFonts w:cs="Arial"/>
          <w:iCs/>
          <w:sz w:val="28"/>
          <w:szCs w:val="28"/>
          <w:lang w:val="uk-UA"/>
        </w:rPr>
      </w:pPr>
      <w:r w:rsidRPr="000B5876">
        <w:rPr>
          <w:rFonts w:cs="Arial"/>
          <w:iCs/>
          <w:sz w:val="28"/>
          <w:szCs w:val="28"/>
          <w:lang w:val="uk-UA"/>
        </w:rPr>
        <w:t>PÖTTINGER</w:t>
      </w:r>
      <w:r w:rsidR="0029637B" w:rsidRPr="00A0631A">
        <w:rPr>
          <w:rFonts w:cs="Arial"/>
          <w:iCs/>
          <w:sz w:val="28"/>
          <w:szCs w:val="28"/>
          <w:lang w:val="uk-UA"/>
        </w:rPr>
        <w:t xml:space="preserve">: </w:t>
      </w:r>
      <w:r w:rsidR="0029637B">
        <w:rPr>
          <w:rFonts w:cs="Arial"/>
          <w:iCs/>
          <w:sz w:val="28"/>
          <w:szCs w:val="28"/>
          <w:lang w:val="uk-UA"/>
        </w:rPr>
        <w:t>зростаюча динаміка по всьому Світу</w:t>
      </w:r>
    </w:p>
    <w:p w14:paraId="01DB3799" w14:textId="687B102E" w:rsidR="0029637B" w:rsidRPr="00901FD7" w:rsidRDefault="0029637B" w:rsidP="0029637B">
      <w:pPr>
        <w:spacing w:line="360" w:lineRule="auto"/>
        <w:jc w:val="both"/>
        <w:rPr>
          <w:rFonts w:cs="Arial"/>
          <w:iCs/>
          <w:sz w:val="24"/>
          <w:szCs w:val="22"/>
          <w:lang w:val="uk-UA"/>
        </w:rPr>
      </w:pPr>
      <w:r>
        <w:rPr>
          <w:rFonts w:cs="Arial"/>
          <w:iCs/>
          <w:sz w:val="24"/>
          <w:szCs w:val="22"/>
          <w:lang w:val="uk-UA"/>
        </w:rPr>
        <w:t xml:space="preserve">На багатьох ринках компанія </w:t>
      </w:r>
      <w:r w:rsidR="000B5876" w:rsidRPr="00B647D8">
        <w:rPr>
          <w:rFonts w:cs="Arial"/>
          <w:sz w:val="24"/>
          <w:lang w:val="uk-UA"/>
        </w:rPr>
        <w:t>PÖTTINGER</w:t>
      </w:r>
      <w:r w:rsidRPr="00901FD7">
        <w:rPr>
          <w:rFonts w:cs="Arial"/>
          <w:iCs/>
          <w:sz w:val="24"/>
          <w:szCs w:val="22"/>
          <w:lang w:val="uk-UA"/>
        </w:rPr>
        <w:t xml:space="preserve"> </w:t>
      </w:r>
      <w:r>
        <w:rPr>
          <w:rFonts w:cs="Arial"/>
          <w:iCs/>
          <w:sz w:val="24"/>
          <w:szCs w:val="22"/>
          <w:lang w:val="uk-UA"/>
        </w:rPr>
        <w:t>змогла досягти збільшення обороту, незважаючи на мінливі умови та значно ослаблений попит.</w:t>
      </w:r>
      <w:r>
        <w:rPr>
          <w:rFonts w:cs="Arial"/>
          <w:iCs/>
          <w:sz w:val="24"/>
          <w:szCs w:val="22"/>
          <w:lang w:val="ru-RU"/>
        </w:rPr>
        <w:t xml:space="preserve"> </w:t>
      </w:r>
      <w:r>
        <w:rPr>
          <w:rFonts w:cs="Arial"/>
          <w:iCs/>
          <w:sz w:val="24"/>
          <w:szCs w:val="22"/>
          <w:lang w:val="uk-UA"/>
        </w:rPr>
        <w:t xml:space="preserve">Експортна квота у 90 відсотків досить чітко вказує на конкурентоспроможність австрійського виробника техніки. </w:t>
      </w:r>
    </w:p>
    <w:p w14:paraId="7A596023" w14:textId="77777777" w:rsidR="00B50658" w:rsidRPr="00AE2BFB" w:rsidRDefault="00B50658" w:rsidP="00B50658">
      <w:pPr>
        <w:spacing w:line="360" w:lineRule="auto"/>
        <w:jc w:val="both"/>
        <w:rPr>
          <w:rFonts w:cs="Arial"/>
          <w:iCs/>
          <w:sz w:val="24"/>
          <w:szCs w:val="22"/>
          <w:u w:val="single"/>
          <w:lang w:val="ru-RU"/>
        </w:rPr>
      </w:pPr>
    </w:p>
    <w:p w14:paraId="7FC3E770" w14:textId="77777777" w:rsidR="0029637B" w:rsidRPr="004438F6" w:rsidRDefault="0029637B" w:rsidP="0029637B">
      <w:pPr>
        <w:spacing w:line="360" w:lineRule="auto"/>
        <w:jc w:val="both"/>
        <w:rPr>
          <w:rFonts w:cs="Arial"/>
          <w:iCs/>
          <w:sz w:val="24"/>
          <w:szCs w:val="22"/>
          <w:lang w:val="uk-UA"/>
        </w:rPr>
      </w:pPr>
      <w:bookmarkStart w:id="1" w:name="_Hlk18409146"/>
      <w:r>
        <w:rPr>
          <w:rFonts w:cs="Arial"/>
          <w:iCs/>
          <w:sz w:val="24"/>
          <w:szCs w:val="22"/>
          <w:lang w:val="uk-UA"/>
        </w:rPr>
        <w:t xml:space="preserve">Понад 60 відсотків від загального збуту припали на такі країни як Німеччина, Франція, Австрія, Польща, Чехія та Швейцарія. Якщо виділити найбільші та основні ринки, то Німеччина з показником у майже 20 відсотків та Франція з 16 відсотками займають передові позиції зі збуту. Чудово, що у згаданий період на обох ринках вдалося досягти значного зростання. В ювілейний рік «Двадцятиріччя </w:t>
      </w:r>
      <w:r w:rsidRPr="004F271D">
        <w:rPr>
          <w:rFonts w:cs="Arial"/>
          <w:iCs/>
          <w:sz w:val="24"/>
          <w:szCs w:val="22"/>
          <w:lang w:val="de-DE"/>
        </w:rPr>
        <w:t>P</w:t>
      </w:r>
      <w:r w:rsidRPr="00B42221">
        <w:rPr>
          <w:rFonts w:cs="Arial"/>
          <w:iCs/>
          <w:sz w:val="24"/>
          <w:szCs w:val="22"/>
          <w:lang w:val="uk-UA"/>
        </w:rPr>
        <w:t>Ö</w:t>
      </w:r>
      <w:r w:rsidRPr="004F271D">
        <w:rPr>
          <w:rFonts w:cs="Arial"/>
          <w:iCs/>
          <w:sz w:val="24"/>
          <w:szCs w:val="22"/>
          <w:lang w:val="de-DE"/>
        </w:rPr>
        <w:t>TTINGER</w:t>
      </w:r>
      <w:r>
        <w:rPr>
          <w:rFonts w:cs="Arial"/>
          <w:iCs/>
          <w:sz w:val="24"/>
          <w:szCs w:val="22"/>
          <w:lang w:val="uk-UA"/>
        </w:rPr>
        <w:t xml:space="preserve"> </w:t>
      </w:r>
      <w:r>
        <w:rPr>
          <w:rFonts w:cs="Arial"/>
          <w:iCs/>
          <w:sz w:val="24"/>
          <w:szCs w:val="22"/>
          <w:lang w:val="uk-UA"/>
        </w:rPr>
        <w:lastRenderedPageBreak/>
        <w:t xml:space="preserve">у Франції» ми отримали зростання прибутку на 20 відсотків у порівнянні з попереднім роком. </w:t>
      </w:r>
    </w:p>
    <w:p w14:paraId="377CA9EF" w14:textId="77777777" w:rsidR="0029637B" w:rsidRDefault="0029637B" w:rsidP="00B50658">
      <w:pPr>
        <w:spacing w:line="360" w:lineRule="auto"/>
        <w:jc w:val="both"/>
        <w:rPr>
          <w:rFonts w:cs="Arial"/>
          <w:iCs/>
          <w:sz w:val="24"/>
          <w:szCs w:val="22"/>
          <w:lang w:val="uk-UA"/>
        </w:rPr>
      </w:pPr>
      <w:r>
        <w:rPr>
          <w:rFonts w:cs="Arial"/>
          <w:iCs/>
          <w:sz w:val="24"/>
          <w:szCs w:val="22"/>
          <w:lang w:val="uk-UA"/>
        </w:rPr>
        <w:t>Вітчизняний австрійський ринок маючи показник у більш ніж 10 відсотків тримається поруч з Німеччиною та Францією серед найсильніших ринків. У порівнянні з попереднім роком на домашньому ринку також спостерігається значне зростання обороту.</w:t>
      </w:r>
    </w:p>
    <w:bookmarkEnd w:id="1"/>
    <w:p w14:paraId="55AD0E9F" w14:textId="77777777" w:rsidR="0029637B" w:rsidRPr="002F43FC" w:rsidRDefault="0029637B" w:rsidP="0029637B">
      <w:pPr>
        <w:spacing w:line="360" w:lineRule="auto"/>
        <w:jc w:val="both"/>
        <w:rPr>
          <w:rFonts w:cs="Arial"/>
          <w:iCs/>
          <w:sz w:val="24"/>
          <w:szCs w:val="22"/>
          <w:lang w:val="uk-UA"/>
        </w:rPr>
      </w:pPr>
      <w:r>
        <w:rPr>
          <w:rFonts w:cs="Arial"/>
          <w:iCs/>
          <w:sz w:val="24"/>
          <w:szCs w:val="22"/>
          <w:lang w:val="uk-UA"/>
        </w:rPr>
        <w:t xml:space="preserve">Абсолютно колосальний приріст обороту у Швеції, Чехії та Італії перевершив усі очікування. Доволі успішний розвиток у Північній Європі (Швеція та Норвегія з +37% кожна, Данія +15% та Фінляндія з масштабом +85 відсотків) та шалений прибуток забезпечило створене у 2016 році дочірнє підприємство </w:t>
      </w:r>
      <w:r w:rsidRPr="00A52A93">
        <w:rPr>
          <w:rFonts w:cs="Arial"/>
          <w:iCs/>
          <w:sz w:val="24"/>
          <w:szCs w:val="22"/>
          <w:lang w:val="de-DE"/>
        </w:rPr>
        <w:t>P</w:t>
      </w:r>
      <w:r w:rsidRPr="002F43FC">
        <w:rPr>
          <w:rFonts w:cs="Arial"/>
          <w:iCs/>
          <w:sz w:val="24"/>
          <w:szCs w:val="22"/>
          <w:lang w:val="uk-UA"/>
        </w:rPr>
        <w:t>Ö</w:t>
      </w:r>
      <w:r w:rsidRPr="00A52A93">
        <w:rPr>
          <w:rFonts w:cs="Arial"/>
          <w:iCs/>
          <w:sz w:val="24"/>
          <w:szCs w:val="22"/>
          <w:lang w:val="de-DE"/>
        </w:rPr>
        <w:t>TTINGER</w:t>
      </w:r>
      <w:r>
        <w:rPr>
          <w:rFonts w:cs="Arial"/>
          <w:iCs/>
          <w:sz w:val="24"/>
          <w:szCs w:val="22"/>
          <w:lang w:val="uk-UA"/>
        </w:rPr>
        <w:t xml:space="preserve"> Скандинавія</w:t>
      </w:r>
      <w:r w:rsidRPr="002F43FC">
        <w:rPr>
          <w:rFonts w:cs="Arial"/>
          <w:iCs/>
          <w:sz w:val="24"/>
          <w:szCs w:val="22"/>
          <w:lang w:val="uk-UA"/>
        </w:rPr>
        <w:t xml:space="preserve">. </w:t>
      </w:r>
    </w:p>
    <w:p w14:paraId="3CF6485D" w14:textId="77777777" w:rsidR="008C68D8" w:rsidRPr="0029637B" w:rsidRDefault="008C68D8" w:rsidP="005F340C">
      <w:pPr>
        <w:spacing w:line="360" w:lineRule="auto"/>
        <w:jc w:val="both"/>
        <w:rPr>
          <w:rFonts w:cs="Arial"/>
          <w:iCs/>
          <w:sz w:val="24"/>
          <w:szCs w:val="22"/>
          <w:lang w:val="uk-UA"/>
        </w:rPr>
      </w:pPr>
    </w:p>
    <w:p w14:paraId="0F888E39" w14:textId="77777777" w:rsidR="0029637B" w:rsidRPr="007818CB" w:rsidRDefault="0029637B" w:rsidP="0029637B">
      <w:pPr>
        <w:spacing w:line="360" w:lineRule="auto"/>
        <w:jc w:val="both"/>
        <w:rPr>
          <w:rFonts w:cs="Arial"/>
          <w:iCs/>
          <w:sz w:val="28"/>
          <w:szCs w:val="28"/>
          <w:lang w:val="uk-UA"/>
        </w:rPr>
      </w:pPr>
      <w:r>
        <w:rPr>
          <w:rFonts w:cs="Arial"/>
          <w:iCs/>
          <w:sz w:val="28"/>
          <w:szCs w:val="28"/>
          <w:lang w:val="uk-UA"/>
        </w:rPr>
        <w:t>Наше бачення</w:t>
      </w:r>
    </w:p>
    <w:p w14:paraId="04C4E38C" w14:textId="1D44DB05" w:rsidR="0029637B" w:rsidRPr="004E078E" w:rsidRDefault="005D2094" w:rsidP="0029637B">
      <w:pPr>
        <w:spacing w:line="360" w:lineRule="auto"/>
        <w:jc w:val="both"/>
        <w:rPr>
          <w:rFonts w:cs="Arial"/>
          <w:iCs/>
          <w:sz w:val="24"/>
          <w:lang w:val="uk-UA"/>
        </w:rPr>
      </w:pPr>
      <w:r w:rsidRPr="007818CB">
        <w:rPr>
          <w:rFonts w:cs="Arial"/>
          <w:iCs/>
          <w:sz w:val="24"/>
          <w:lang w:val="uk-UA"/>
        </w:rPr>
        <w:t>„</w:t>
      </w:r>
      <w:r>
        <w:rPr>
          <w:rFonts w:cs="Arial"/>
          <w:iCs/>
          <w:sz w:val="24"/>
          <w:lang w:val="uk-UA"/>
        </w:rPr>
        <w:t>Як самостійне сімейне підприємство ми поставили собі на меті зробити успішними багато сільськогосподарських підприємств, полегшити їм роботу та підвищити якість їхньої продукції. При цьому ми гарантуємо неперевершений результат роботи та найкращу ефективність. Ми проживаємо з сільськогосподарською технікою кожну мить. Разом з нашими мотивованими співробітниками, стабільним партнерством з нашими клієнтами та інноваційними технікою та послугами ми зможемо продовжити наш солідний курс на зростання протягом наступних років.</w:t>
      </w:r>
      <w:r w:rsidRPr="004E078E">
        <w:rPr>
          <w:rFonts w:cs="Arial"/>
          <w:iCs/>
          <w:sz w:val="24"/>
          <w:szCs w:val="22"/>
          <w:lang w:val="uk-UA"/>
        </w:rPr>
        <w:t xml:space="preserve">.“, </w:t>
      </w:r>
      <w:r>
        <w:rPr>
          <w:rFonts w:cs="Arial"/>
          <w:iCs/>
          <w:sz w:val="24"/>
          <w:szCs w:val="22"/>
          <w:lang w:val="uk-UA"/>
        </w:rPr>
        <w:t xml:space="preserve">так </w:t>
      </w:r>
      <w:proofErr w:type="spellStart"/>
      <w:r>
        <w:rPr>
          <w:rFonts w:cs="Arial"/>
          <w:iCs/>
          <w:sz w:val="24"/>
          <w:szCs w:val="22"/>
          <w:lang w:val="uk-UA"/>
        </w:rPr>
        <w:t>Грегор</w:t>
      </w:r>
      <w:proofErr w:type="spellEnd"/>
      <w:r>
        <w:rPr>
          <w:rFonts w:cs="Arial"/>
          <w:iCs/>
          <w:sz w:val="24"/>
          <w:szCs w:val="22"/>
          <w:lang w:val="uk-UA"/>
        </w:rPr>
        <w:t xml:space="preserve"> </w:t>
      </w:r>
      <w:proofErr w:type="spellStart"/>
      <w:r>
        <w:rPr>
          <w:rFonts w:cs="Arial"/>
          <w:iCs/>
          <w:sz w:val="24"/>
          <w:szCs w:val="22"/>
          <w:lang w:val="uk-UA"/>
        </w:rPr>
        <w:t>Дітахмайер</w:t>
      </w:r>
      <w:proofErr w:type="spellEnd"/>
      <w:r>
        <w:rPr>
          <w:rFonts w:cs="Arial"/>
          <w:iCs/>
          <w:sz w:val="24"/>
          <w:szCs w:val="22"/>
          <w:lang w:val="uk-UA"/>
        </w:rPr>
        <w:t>, представник правління, описав найголовніші виклики на наступні роки.</w:t>
      </w:r>
      <w:r w:rsidR="0029637B">
        <w:rPr>
          <w:rFonts w:cs="Arial"/>
          <w:iCs/>
          <w:sz w:val="24"/>
          <w:szCs w:val="22"/>
          <w:lang w:val="uk-UA"/>
        </w:rPr>
        <w:t xml:space="preserve"> </w:t>
      </w:r>
    </w:p>
    <w:p w14:paraId="32CD7EC6" w14:textId="77777777" w:rsidR="002F3A42" w:rsidRPr="0029637B" w:rsidRDefault="002F3A42" w:rsidP="00FB5247">
      <w:pPr>
        <w:jc w:val="both"/>
        <w:rPr>
          <w:rFonts w:cs="Arial"/>
          <w:iCs/>
          <w:sz w:val="24"/>
          <w:szCs w:val="22"/>
          <w:lang w:val="uk-UA"/>
        </w:rPr>
      </w:pPr>
    </w:p>
    <w:p w14:paraId="31F55CF7" w14:textId="133C00FA" w:rsidR="00F40301" w:rsidRDefault="005D2094" w:rsidP="00F40301">
      <w:pPr>
        <w:spacing w:line="360" w:lineRule="auto"/>
        <w:jc w:val="both"/>
        <w:rPr>
          <w:rFonts w:cs="Arial"/>
          <w:b/>
          <w:sz w:val="24"/>
          <w:szCs w:val="22"/>
          <w:lang w:val="de-DE"/>
        </w:rPr>
      </w:pPr>
      <w:r>
        <w:rPr>
          <w:rFonts w:cs="Arial"/>
          <w:b/>
          <w:sz w:val="24"/>
          <w:szCs w:val="22"/>
          <w:lang w:val="uk-UA"/>
        </w:rPr>
        <w:t>Фото</w:t>
      </w:r>
      <w:r w:rsidR="00F40301" w:rsidRPr="00960826">
        <w:rPr>
          <w:rFonts w:cs="Arial"/>
          <w:b/>
          <w:sz w:val="24"/>
          <w:szCs w:val="22"/>
          <w:lang w:val="de-DE"/>
        </w:rPr>
        <w:t>:</w:t>
      </w:r>
    </w:p>
    <w:tbl>
      <w:tblPr>
        <w:tblStyle w:val="ab"/>
        <w:tblW w:w="0" w:type="auto"/>
        <w:tblLook w:val="04A0" w:firstRow="1" w:lastRow="0" w:firstColumn="1" w:lastColumn="0" w:noHBand="0" w:noVBand="1"/>
      </w:tblPr>
      <w:tblGrid>
        <w:gridCol w:w="4624"/>
        <w:gridCol w:w="4720"/>
      </w:tblGrid>
      <w:tr w:rsidR="00A83FD5" w:rsidRPr="00A83FD5" w14:paraId="6161DF2D" w14:textId="77777777" w:rsidTr="00E72816">
        <w:tc>
          <w:tcPr>
            <w:tcW w:w="4485" w:type="dxa"/>
          </w:tcPr>
          <w:p w14:paraId="137B74D6" w14:textId="77777777" w:rsidR="00F71653" w:rsidRPr="00F71653" w:rsidRDefault="00F71653" w:rsidP="00942D12">
            <w:pPr>
              <w:spacing w:line="360" w:lineRule="auto"/>
              <w:jc w:val="center"/>
              <w:rPr>
                <w:rFonts w:cs="Arial"/>
                <w:sz w:val="16"/>
                <w:szCs w:val="16"/>
                <w:lang w:val="de-DE"/>
              </w:rPr>
            </w:pPr>
          </w:p>
          <w:p w14:paraId="2CFC4500" w14:textId="689411CB" w:rsidR="00F40301" w:rsidRPr="00A83FD5" w:rsidRDefault="00942D12" w:rsidP="00942D12">
            <w:pPr>
              <w:spacing w:line="360" w:lineRule="auto"/>
              <w:jc w:val="center"/>
              <w:rPr>
                <w:rFonts w:cs="Arial"/>
                <w:b/>
                <w:color w:val="FF00FF"/>
                <w:sz w:val="24"/>
                <w:szCs w:val="22"/>
                <w:lang w:val="de-DE"/>
              </w:rPr>
            </w:pPr>
            <w:r w:rsidRPr="00A83FD5">
              <w:rPr>
                <w:noProof/>
                <w:color w:val="FF00F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77" w:type="dxa"/>
          </w:tcPr>
          <w:p w14:paraId="1D84AB5F" w14:textId="77777777" w:rsidR="00F71653" w:rsidRPr="00F71653" w:rsidRDefault="00F71653" w:rsidP="00F81BDE">
            <w:pPr>
              <w:spacing w:line="360" w:lineRule="auto"/>
              <w:jc w:val="center"/>
              <w:rPr>
                <w:rFonts w:cs="Arial"/>
                <w:b/>
                <w:sz w:val="16"/>
                <w:szCs w:val="16"/>
                <w:lang w:val="de-DE"/>
              </w:rPr>
            </w:pPr>
          </w:p>
          <w:p w14:paraId="64EFDF99" w14:textId="023DF24A" w:rsidR="00F40301" w:rsidRPr="00A83FD5" w:rsidRDefault="00942D12" w:rsidP="00F81BDE">
            <w:pPr>
              <w:spacing w:line="360" w:lineRule="auto"/>
              <w:jc w:val="center"/>
              <w:rPr>
                <w:rFonts w:cs="Arial"/>
                <w:b/>
                <w:color w:val="FF00FF"/>
                <w:sz w:val="24"/>
                <w:szCs w:val="22"/>
                <w:lang w:val="de-DE"/>
              </w:rPr>
            </w:pPr>
            <w:r w:rsidRPr="00A83FD5">
              <w:rPr>
                <w:noProof/>
                <w:color w:val="FF00FF"/>
              </w:rPr>
              <w:drawing>
                <wp:inline distT="0" distB="0" distL="0" distR="0" wp14:anchorId="3978C802" wp14:editId="699DD65B">
                  <wp:extent cx="1143000" cy="857250"/>
                  <wp:effectExtent l="0" t="0" r="0" b="0"/>
                  <wp:docPr id="4" name="Bild 2" descr="https://cdn.poettinger.at/img/landtechnik/collection/gl/Poettinger_GF_Maschine_Acke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gl/Poettinger_GF_Maschine_Acker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r w:rsidR="00A83FD5" w:rsidRPr="000B5876" w14:paraId="310C885F" w14:textId="77777777" w:rsidTr="00E72816">
        <w:tc>
          <w:tcPr>
            <w:tcW w:w="4485" w:type="dxa"/>
          </w:tcPr>
          <w:p w14:paraId="0A90E8CB" w14:textId="04B1D16E" w:rsidR="0029637B" w:rsidRPr="004E078E" w:rsidRDefault="0029637B" w:rsidP="0029637B">
            <w:pPr>
              <w:jc w:val="center"/>
              <w:rPr>
                <w:rFonts w:cs="Arial"/>
                <w:szCs w:val="22"/>
                <w:lang w:val="ru-RU"/>
              </w:rPr>
            </w:pPr>
            <w:proofErr w:type="spellStart"/>
            <w:r>
              <w:rPr>
                <w:rFonts w:cs="Arial"/>
                <w:szCs w:val="22"/>
                <w:lang w:val="uk-UA"/>
              </w:rPr>
              <w:t>Грегор</w:t>
            </w:r>
            <w:proofErr w:type="spellEnd"/>
            <w:r>
              <w:rPr>
                <w:rFonts w:cs="Arial"/>
                <w:szCs w:val="22"/>
                <w:lang w:val="uk-UA"/>
              </w:rPr>
              <w:t xml:space="preserve"> </w:t>
            </w:r>
            <w:proofErr w:type="spellStart"/>
            <w:r>
              <w:rPr>
                <w:rFonts w:cs="Arial"/>
                <w:szCs w:val="22"/>
                <w:lang w:val="uk-UA"/>
              </w:rPr>
              <w:t>Дітахмай</w:t>
            </w:r>
            <w:r w:rsidR="000B5876">
              <w:rPr>
                <w:rFonts w:cs="Arial"/>
                <w:szCs w:val="22"/>
                <w:lang w:val="uk-UA"/>
              </w:rPr>
              <w:t>е</w:t>
            </w:r>
            <w:r>
              <w:rPr>
                <w:rFonts w:cs="Arial"/>
                <w:szCs w:val="22"/>
                <w:lang w:val="uk-UA"/>
              </w:rPr>
              <w:t>р</w:t>
            </w:r>
            <w:proofErr w:type="spellEnd"/>
            <w:r w:rsidRPr="004E078E">
              <w:rPr>
                <w:rFonts w:cs="Arial"/>
                <w:szCs w:val="22"/>
                <w:lang w:val="ru-RU"/>
              </w:rPr>
              <w:t xml:space="preserve">, </w:t>
            </w:r>
          </w:p>
          <w:p w14:paraId="72D2CB62" w14:textId="2989AB9E" w:rsidR="00F40301" w:rsidRPr="0029637B" w:rsidRDefault="00A25736" w:rsidP="0029637B">
            <w:pPr>
              <w:jc w:val="center"/>
              <w:rPr>
                <w:rFonts w:cs="Arial"/>
                <w:color w:val="FF00FF"/>
                <w:szCs w:val="22"/>
                <w:lang w:val="ru-RU"/>
              </w:rPr>
            </w:pPr>
            <w:r>
              <w:rPr>
                <w:rFonts w:cs="Arial"/>
                <w:szCs w:val="22"/>
                <w:lang w:val="uk-UA"/>
              </w:rPr>
              <w:t>Представник</w:t>
            </w:r>
            <w:r w:rsidR="0029637B">
              <w:rPr>
                <w:rFonts w:cs="Arial"/>
                <w:szCs w:val="22"/>
                <w:lang w:val="uk-UA"/>
              </w:rPr>
              <w:t xml:space="preserve"> правління</w:t>
            </w:r>
          </w:p>
        </w:tc>
        <w:tc>
          <w:tcPr>
            <w:tcW w:w="4577" w:type="dxa"/>
          </w:tcPr>
          <w:p w14:paraId="49252516" w14:textId="3EE92914" w:rsidR="00F40301" w:rsidRPr="0029637B" w:rsidRDefault="000B5876" w:rsidP="00E72816">
            <w:pPr>
              <w:jc w:val="both"/>
              <w:rPr>
                <w:rFonts w:cs="Arial"/>
                <w:iCs/>
                <w:szCs w:val="22"/>
                <w:lang w:val="uk-UA"/>
              </w:rPr>
            </w:pPr>
            <w:r>
              <w:rPr>
                <w:rFonts w:cs="Arial"/>
                <w:iCs/>
                <w:szCs w:val="22"/>
                <w:lang w:val="uk-UA"/>
              </w:rPr>
              <w:t>Зліва направо</w:t>
            </w:r>
            <w:r w:rsidR="00BC6054">
              <w:rPr>
                <w:rFonts w:cs="Arial"/>
                <w:iCs/>
                <w:szCs w:val="22"/>
                <w:lang w:val="uk-UA"/>
              </w:rPr>
              <w:t xml:space="preserve"> керівництво компанії</w:t>
            </w:r>
            <w:r w:rsidR="0029637B" w:rsidRPr="004E078E">
              <w:rPr>
                <w:rFonts w:cs="Arial"/>
                <w:iCs/>
                <w:szCs w:val="22"/>
                <w:lang w:val="uk-UA"/>
              </w:rPr>
              <w:t xml:space="preserve">: </w:t>
            </w:r>
            <w:proofErr w:type="spellStart"/>
            <w:r w:rsidR="0029637B">
              <w:rPr>
                <w:rFonts w:cs="Arial"/>
                <w:iCs/>
                <w:szCs w:val="22"/>
                <w:lang w:val="uk-UA"/>
              </w:rPr>
              <w:t>Йорг</w:t>
            </w:r>
            <w:proofErr w:type="spellEnd"/>
            <w:r w:rsidR="0029637B">
              <w:rPr>
                <w:rFonts w:cs="Arial"/>
                <w:iCs/>
                <w:szCs w:val="22"/>
                <w:lang w:val="uk-UA"/>
              </w:rPr>
              <w:t xml:space="preserve"> </w:t>
            </w:r>
            <w:proofErr w:type="spellStart"/>
            <w:r w:rsidR="0029637B">
              <w:rPr>
                <w:rFonts w:cs="Arial"/>
                <w:iCs/>
                <w:szCs w:val="22"/>
                <w:lang w:val="uk-UA"/>
              </w:rPr>
              <w:t>Лєхнер</w:t>
            </w:r>
            <w:proofErr w:type="spellEnd"/>
            <w:r w:rsidR="0029637B" w:rsidRPr="004E078E">
              <w:rPr>
                <w:rFonts w:cs="Arial"/>
                <w:iCs/>
                <w:szCs w:val="22"/>
                <w:lang w:val="uk-UA"/>
              </w:rPr>
              <w:t xml:space="preserve">, </w:t>
            </w:r>
            <w:r w:rsidR="0029637B">
              <w:rPr>
                <w:rFonts w:cs="Arial"/>
                <w:iCs/>
                <w:szCs w:val="22"/>
                <w:lang w:val="uk-UA"/>
              </w:rPr>
              <w:t>Д-р</w:t>
            </w:r>
            <w:r w:rsidR="0029637B" w:rsidRPr="004E078E">
              <w:rPr>
                <w:rFonts w:cs="Arial"/>
                <w:iCs/>
                <w:szCs w:val="22"/>
                <w:lang w:val="uk-UA"/>
              </w:rPr>
              <w:t xml:space="preserve">. </w:t>
            </w:r>
            <w:proofErr w:type="spellStart"/>
            <w:r w:rsidR="0029637B">
              <w:rPr>
                <w:rFonts w:cs="Arial"/>
                <w:iCs/>
                <w:szCs w:val="22"/>
                <w:lang w:val="uk-UA"/>
              </w:rPr>
              <w:t>Маркус</w:t>
            </w:r>
            <w:proofErr w:type="spellEnd"/>
            <w:r w:rsidR="0029637B">
              <w:rPr>
                <w:rFonts w:cs="Arial"/>
                <w:iCs/>
                <w:szCs w:val="22"/>
                <w:lang w:val="uk-UA"/>
              </w:rPr>
              <w:t xml:space="preserve"> </w:t>
            </w:r>
            <w:proofErr w:type="spellStart"/>
            <w:r w:rsidR="0029637B">
              <w:rPr>
                <w:rFonts w:cs="Arial"/>
                <w:iCs/>
                <w:szCs w:val="22"/>
                <w:lang w:val="uk-UA"/>
              </w:rPr>
              <w:t>Бал</w:t>
            </w:r>
            <w:r w:rsidR="00BC6054">
              <w:rPr>
                <w:rFonts w:cs="Arial"/>
                <w:iCs/>
                <w:szCs w:val="22"/>
                <w:lang w:val="uk-UA"/>
              </w:rPr>
              <w:t>ь</w:t>
            </w:r>
            <w:r w:rsidR="0029637B">
              <w:rPr>
                <w:rFonts w:cs="Arial"/>
                <w:iCs/>
                <w:szCs w:val="22"/>
                <w:lang w:val="uk-UA"/>
              </w:rPr>
              <w:t>дінгер</w:t>
            </w:r>
            <w:bookmarkStart w:id="2" w:name="_GoBack"/>
            <w:bookmarkEnd w:id="2"/>
            <w:proofErr w:type="spellEnd"/>
            <w:r w:rsidR="0029637B" w:rsidRPr="004E078E">
              <w:rPr>
                <w:rFonts w:cs="Arial"/>
                <w:iCs/>
                <w:szCs w:val="22"/>
                <w:lang w:val="uk-UA"/>
              </w:rPr>
              <w:t xml:space="preserve">, </w:t>
            </w:r>
            <w:proofErr w:type="spellStart"/>
            <w:r>
              <w:rPr>
                <w:rFonts w:cs="Arial"/>
                <w:iCs/>
                <w:szCs w:val="22"/>
                <w:lang w:val="uk-UA"/>
              </w:rPr>
              <w:t>Г</w:t>
            </w:r>
            <w:r w:rsidR="0029637B">
              <w:rPr>
                <w:rFonts w:cs="Arial"/>
                <w:iCs/>
                <w:szCs w:val="22"/>
                <w:lang w:val="uk-UA"/>
              </w:rPr>
              <w:t>регор</w:t>
            </w:r>
            <w:proofErr w:type="spellEnd"/>
            <w:r w:rsidR="0029637B">
              <w:rPr>
                <w:rFonts w:cs="Arial"/>
                <w:iCs/>
                <w:szCs w:val="22"/>
                <w:lang w:val="uk-UA"/>
              </w:rPr>
              <w:t xml:space="preserve"> </w:t>
            </w:r>
            <w:proofErr w:type="spellStart"/>
            <w:r w:rsidR="0029637B">
              <w:rPr>
                <w:rFonts w:cs="Arial"/>
                <w:iCs/>
                <w:szCs w:val="22"/>
                <w:lang w:val="uk-UA"/>
              </w:rPr>
              <w:t>Дітахмай</w:t>
            </w:r>
            <w:r>
              <w:rPr>
                <w:rFonts w:cs="Arial"/>
                <w:iCs/>
                <w:szCs w:val="22"/>
                <w:lang w:val="uk-UA"/>
              </w:rPr>
              <w:t>е</w:t>
            </w:r>
            <w:r w:rsidR="0029637B">
              <w:rPr>
                <w:rFonts w:cs="Arial"/>
                <w:iCs/>
                <w:szCs w:val="22"/>
                <w:lang w:val="uk-UA"/>
              </w:rPr>
              <w:t>р</w:t>
            </w:r>
            <w:proofErr w:type="spellEnd"/>
            <w:r w:rsidR="0029637B" w:rsidRPr="00960826">
              <w:rPr>
                <w:rFonts w:cs="Arial"/>
                <w:iCs/>
                <w:szCs w:val="22"/>
                <w:lang w:val="nl-NL"/>
              </w:rPr>
              <w:t xml:space="preserve">, </w:t>
            </w:r>
            <w:r w:rsidR="0029637B">
              <w:rPr>
                <w:rFonts w:cs="Arial"/>
                <w:iCs/>
                <w:szCs w:val="22"/>
                <w:lang w:val="uk-UA"/>
              </w:rPr>
              <w:t xml:space="preserve">Вольфганг </w:t>
            </w:r>
            <w:proofErr w:type="spellStart"/>
            <w:r w:rsidR="0029637B">
              <w:rPr>
                <w:rFonts w:cs="Arial"/>
                <w:iCs/>
                <w:szCs w:val="22"/>
                <w:lang w:val="uk-UA"/>
              </w:rPr>
              <w:t>Мозер</w:t>
            </w:r>
            <w:proofErr w:type="spellEnd"/>
            <w:r w:rsidR="0029637B" w:rsidRPr="00960826">
              <w:rPr>
                <w:rFonts w:cs="Arial"/>
                <w:iCs/>
                <w:szCs w:val="22"/>
                <w:lang w:val="nl-NL"/>
              </w:rPr>
              <w:t xml:space="preserve">, </w:t>
            </w:r>
            <w:proofErr w:type="spellStart"/>
            <w:r w:rsidR="0029637B">
              <w:rPr>
                <w:rFonts w:cs="Arial"/>
                <w:iCs/>
                <w:szCs w:val="22"/>
                <w:lang w:val="uk-UA"/>
              </w:rPr>
              <w:t>Герберт</w:t>
            </w:r>
            <w:proofErr w:type="spellEnd"/>
            <w:r w:rsidR="0029637B">
              <w:rPr>
                <w:rFonts w:cs="Arial"/>
                <w:iCs/>
                <w:szCs w:val="22"/>
                <w:lang w:val="uk-UA"/>
              </w:rPr>
              <w:t xml:space="preserve"> Вагнер</w:t>
            </w:r>
          </w:p>
        </w:tc>
      </w:tr>
      <w:tr w:rsidR="00A83FD5" w:rsidRPr="00A83FD5" w14:paraId="7A28C75F" w14:textId="77777777" w:rsidTr="00E72816">
        <w:tc>
          <w:tcPr>
            <w:tcW w:w="4485" w:type="dxa"/>
          </w:tcPr>
          <w:p w14:paraId="48D87403" w14:textId="040621D0" w:rsidR="00F40301" w:rsidRPr="00960826" w:rsidRDefault="001610A2" w:rsidP="00942D12">
            <w:pPr>
              <w:jc w:val="center"/>
              <w:rPr>
                <w:rFonts w:cs="Arial"/>
                <w:b/>
                <w:color w:val="FF00FF"/>
                <w:sz w:val="20"/>
                <w:szCs w:val="20"/>
              </w:rPr>
            </w:pPr>
            <w:hyperlink r:id="rId10" w:history="1">
              <w:r w:rsidR="00960826" w:rsidRPr="00960826">
                <w:rPr>
                  <w:color w:val="0000FF"/>
                  <w:sz w:val="20"/>
                  <w:szCs w:val="20"/>
                  <w:u w:val="single"/>
                </w:rPr>
                <w:t>http://www.poettinger.at/de_in/Newsroom/Pressebild/4063</w:t>
              </w:r>
            </w:hyperlink>
          </w:p>
        </w:tc>
        <w:tc>
          <w:tcPr>
            <w:tcW w:w="4577" w:type="dxa"/>
          </w:tcPr>
          <w:p w14:paraId="72491EA0" w14:textId="5FCC83A5" w:rsidR="00CA4B29" w:rsidRPr="00960826" w:rsidRDefault="001610A2" w:rsidP="00503E26">
            <w:pPr>
              <w:jc w:val="center"/>
              <w:rPr>
                <w:color w:val="0000FF"/>
                <w:sz w:val="20"/>
                <w:szCs w:val="20"/>
                <w:u w:val="single"/>
              </w:rPr>
            </w:pPr>
            <w:hyperlink r:id="rId11" w:history="1">
              <w:r w:rsidR="00CA4B29" w:rsidRPr="00960826">
                <w:rPr>
                  <w:color w:val="0000FF"/>
                  <w:sz w:val="20"/>
                  <w:szCs w:val="20"/>
                  <w:u w:val="single"/>
                </w:rPr>
                <w:t>https://www.poettinger.at/de_at/Newsroom/Pressebild/4062</w:t>
              </w:r>
            </w:hyperlink>
          </w:p>
        </w:tc>
      </w:tr>
    </w:tbl>
    <w:p w14:paraId="14590026" w14:textId="77777777" w:rsidR="00570C3D" w:rsidRPr="00301C9E" w:rsidRDefault="00570C3D" w:rsidP="00D26777">
      <w:pPr>
        <w:spacing w:line="360" w:lineRule="auto"/>
        <w:jc w:val="both"/>
        <w:rPr>
          <w:rFonts w:cs="Arial"/>
          <w:b/>
          <w:sz w:val="24"/>
          <w:szCs w:val="22"/>
        </w:rPr>
      </w:pPr>
    </w:p>
    <w:p w14:paraId="125C9674" w14:textId="2C49B539" w:rsidR="002F3A42" w:rsidRPr="0029637B" w:rsidRDefault="0029637B" w:rsidP="00F514CE">
      <w:pPr>
        <w:spacing w:line="360" w:lineRule="auto"/>
        <w:jc w:val="both"/>
        <w:rPr>
          <w:rStyle w:val="aa"/>
          <w:rFonts w:cs="Arial"/>
          <w:color w:val="auto"/>
          <w:szCs w:val="22"/>
          <w:lang w:val="ru-RU"/>
        </w:rPr>
      </w:pPr>
      <w:r>
        <w:rPr>
          <w:rFonts w:cs="Arial"/>
          <w:szCs w:val="22"/>
          <w:lang w:val="uk-UA"/>
        </w:rPr>
        <w:t>Інші зображення оптимізовані для другу Ви знайдете за посиланням</w:t>
      </w:r>
      <w:r w:rsidRPr="0029637B">
        <w:rPr>
          <w:rFonts w:cs="Arial"/>
          <w:szCs w:val="22"/>
          <w:lang w:val="ru-RU"/>
        </w:rPr>
        <w:t>:</w:t>
      </w:r>
      <w:r w:rsidR="002F3A42" w:rsidRPr="0029637B">
        <w:rPr>
          <w:rFonts w:cs="Arial"/>
          <w:szCs w:val="22"/>
          <w:lang w:val="ru-RU"/>
        </w:rPr>
        <w:t xml:space="preserve">: </w:t>
      </w:r>
      <w:hyperlink r:id="rId12" w:history="1">
        <w:r w:rsidR="00960826" w:rsidRPr="003423C2">
          <w:rPr>
            <w:rStyle w:val="aa"/>
            <w:rFonts w:cs="Arial"/>
            <w:szCs w:val="22"/>
            <w:lang w:val="de-DE"/>
          </w:rPr>
          <w:t>https</w:t>
        </w:r>
        <w:r w:rsidR="00960826" w:rsidRPr="0029637B">
          <w:rPr>
            <w:rStyle w:val="aa"/>
            <w:rFonts w:cs="Arial"/>
            <w:szCs w:val="22"/>
            <w:lang w:val="ru-RU"/>
          </w:rPr>
          <w:t>://</w:t>
        </w:r>
        <w:r w:rsidR="00960826" w:rsidRPr="003423C2">
          <w:rPr>
            <w:rStyle w:val="aa"/>
            <w:rFonts w:cs="Arial"/>
            <w:szCs w:val="22"/>
            <w:lang w:val="de-DE"/>
          </w:rPr>
          <w:t>www</w:t>
        </w:r>
        <w:r w:rsidR="00960826" w:rsidRPr="0029637B">
          <w:rPr>
            <w:rStyle w:val="aa"/>
            <w:rFonts w:cs="Arial"/>
            <w:szCs w:val="22"/>
            <w:lang w:val="ru-RU"/>
          </w:rPr>
          <w:t>.</w:t>
        </w:r>
        <w:r w:rsidR="00960826" w:rsidRPr="003423C2">
          <w:rPr>
            <w:rStyle w:val="aa"/>
            <w:rFonts w:cs="Arial"/>
            <w:szCs w:val="22"/>
            <w:lang w:val="de-DE"/>
          </w:rPr>
          <w:t>poettinger</w:t>
        </w:r>
        <w:r w:rsidR="00960826" w:rsidRPr="0029637B">
          <w:rPr>
            <w:rStyle w:val="aa"/>
            <w:rFonts w:cs="Arial"/>
            <w:szCs w:val="22"/>
            <w:lang w:val="ru-RU"/>
          </w:rPr>
          <w:t>.</w:t>
        </w:r>
        <w:r w:rsidR="00960826" w:rsidRPr="003423C2">
          <w:rPr>
            <w:rStyle w:val="aa"/>
            <w:rFonts w:cs="Arial"/>
            <w:szCs w:val="22"/>
            <w:lang w:val="de-DE"/>
          </w:rPr>
          <w:t>at</w:t>
        </w:r>
        <w:r w:rsidR="00960826" w:rsidRPr="0029637B">
          <w:rPr>
            <w:rStyle w:val="aa"/>
            <w:rFonts w:cs="Arial"/>
            <w:szCs w:val="22"/>
            <w:lang w:val="ru-RU"/>
          </w:rPr>
          <w:t>/</w:t>
        </w:r>
        <w:r w:rsidR="00960826" w:rsidRPr="003423C2">
          <w:rPr>
            <w:rStyle w:val="aa"/>
            <w:rFonts w:cs="Arial"/>
            <w:szCs w:val="22"/>
            <w:lang w:val="de-DE"/>
          </w:rPr>
          <w:t>presse</w:t>
        </w:r>
      </w:hyperlink>
    </w:p>
    <w:sectPr w:rsidR="002F3A42" w:rsidRPr="0029637B" w:rsidSect="002325DA">
      <w:headerReference w:type="default" r:id="rId13"/>
      <w:footerReference w:type="default" r:id="rId14"/>
      <w:pgSz w:w="11906" w:h="16838"/>
      <w:pgMar w:top="1673"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DB37" w14:textId="77777777" w:rsidR="001610A2" w:rsidRDefault="001610A2" w:rsidP="00A92099">
      <w:r>
        <w:separator/>
      </w:r>
    </w:p>
  </w:endnote>
  <w:endnote w:type="continuationSeparator" w:id="0">
    <w:p w14:paraId="203DAB9F" w14:textId="77777777" w:rsidR="001610A2" w:rsidRDefault="001610A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2982" w14:textId="77777777" w:rsidR="00AE2BFB" w:rsidRPr="00457BA9" w:rsidRDefault="00AE2BFB" w:rsidP="00AE2BFB">
    <w:pPr>
      <w:rPr>
        <w:rFonts w:cs="Arial"/>
        <w:sz w:val="18"/>
        <w:szCs w:val="18"/>
        <w:lang w:val="de-DE"/>
      </w:rPr>
    </w:pPr>
    <w:r w:rsidRPr="00457BA9">
      <w:rPr>
        <w:rFonts w:cs="Arial"/>
        <w:b/>
        <w:sz w:val="18"/>
        <w:szCs w:val="18"/>
        <w:lang w:val="de-DE"/>
      </w:rPr>
      <w:t>PÖTTINGER Landtechnik GmbH – Unternehmenskommunikation</w:t>
    </w:r>
    <w:r w:rsidRPr="00457BA9">
      <w:rPr>
        <w:rFonts w:cs="Arial"/>
        <w:b/>
        <w:sz w:val="18"/>
        <w:szCs w:val="18"/>
        <w:lang w:val="uk-UA"/>
      </w:rPr>
      <w:t xml:space="preserve"> / </w:t>
    </w:r>
    <w:r w:rsidRPr="00457BA9">
      <w:rPr>
        <w:rFonts w:cs="Arial"/>
        <w:sz w:val="18"/>
        <w:szCs w:val="18"/>
        <w:lang w:val="de-DE"/>
      </w:rPr>
      <w:t xml:space="preserve">Inge </w:t>
    </w:r>
    <w:proofErr w:type="spellStart"/>
    <w:r w:rsidRPr="00457BA9">
      <w:rPr>
        <w:rFonts w:cs="Arial"/>
        <w:sz w:val="18"/>
        <w:szCs w:val="18"/>
        <w:lang w:val="de-DE"/>
      </w:rPr>
      <w:t>Steibl</w:t>
    </w:r>
    <w:proofErr w:type="spellEnd"/>
    <w:r w:rsidRPr="00457BA9">
      <w:rPr>
        <w:rFonts w:cs="Arial"/>
        <w:sz w:val="18"/>
        <w:szCs w:val="18"/>
        <w:lang w:val="de-DE"/>
      </w:rPr>
      <w:t>, Industriegelände 1, A-4710 Grieskirchen</w:t>
    </w:r>
    <w:r w:rsidRPr="00457BA9">
      <w:rPr>
        <w:rFonts w:cs="Arial"/>
        <w:sz w:val="18"/>
        <w:szCs w:val="18"/>
        <w:lang w:val="uk-UA"/>
      </w:rPr>
      <w:t xml:space="preserve"> / </w:t>
    </w:r>
    <w:r w:rsidRPr="00457BA9">
      <w:rPr>
        <w:rFonts w:cs="Arial"/>
        <w:sz w:val="18"/>
        <w:szCs w:val="18"/>
        <w:lang w:val="de-DE"/>
      </w:rPr>
      <w:t xml:space="preserve">Tel.: +43 7248 600-2415, E-Mail: </w:t>
    </w:r>
    <w:hyperlink r:id="rId1" w:history="1">
      <w:r w:rsidRPr="00457BA9">
        <w:rPr>
          <w:rStyle w:val="aa"/>
          <w:rFonts w:eastAsiaTheme="majorEastAsia" w:cs="Arial"/>
          <w:sz w:val="18"/>
          <w:szCs w:val="18"/>
          <w:lang w:val="de-DE"/>
        </w:rPr>
        <w:t>inge.steibl@poettinger.at</w:t>
      </w:r>
    </w:hyperlink>
    <w:r w:rsidRPr="00457BA9">
      <w:rPr>
        <w:rFonts w:cs="Arial"/>
        <w:sz w:val="18"/>
        <w:szCs w:val="18"/>
        <w:lang w:val="de-DE"/>
      </w:rPr>
      <w:t xml:space="preserve">, </w:t>
    </w:r>
    <w:hyperlink r:id="rId2" w:history="1">
      <w:r w:rsidRPr="00457BA9">
        <w:rPr>
          <w:rStyle w:val="aa"/>
          <w:rFonts w:eastAsiaTheme="majorEastAsia" w:cs="Arial"/>
          <w:sz w:val="18"/>
          <w:szCs w:val="18"/>
          <w:lang w:val="de-DE"/>
        </w:rPr>
        <w:t>www.poettinger.at</w:t>
      </w:r>
    </w:hyperlink>
  </w:p>
  <w:p w14:paraId="730F00C5" w14:textId="5B75AE4B" w:rsidR="00105362" w:rsidRPr="00AE2BFB" w:rsidRDefault="00AE2BFB" w:rsidP="00F514CE">
    <w:pPr>
      <w:rPr>
        <w:rFonts w:cs="Arial"/>
        <w:sz w:val="18"/>
        <w:szCs w:val="18"/>
        <w:lang w:val="ru-RU"/>
      </w:rPr>
    </w:pPr>
    <w:r w:rsidRPr="00457BA9">
      <w:rPr>
        <w:rFonts w:cs="Arial"/>
        <w:b/>
        <w:sz w:val="18"/>
        <w:szCs w:val="18"/>
        <w:lang w:val="uk-UA"/>
      </w:rPr>
      <w:t>ТОВ ПЬОТІНГЕР УКРАЇНА</w:t>
    </w:r>
    <w:r w:rsidRPr="00457BA9">
      <w:rPr>
        <w:rFonts w:cs="Arial"/>
        <w:b/>
        <w:sz w:val="18"/>
        <w:szCs w:val="18"/>
        <w:lang w:val="ru-RU"/>
      </w:rPr>
      <w:t xml:space="preserve"> –</w:t>
    </w:r>
    <w:r w:rsidRPr="00457BA9">
      <w:rPr>
        <w:rFonts w:cs="Arial"/>
        <w:b/>
        <w:sz w:val="18"/>
        <w:szCs w:val="18"/>
        <w:lang w:val="uk-UA"/>
      </w:rPr>
      <w:t xml:space="preserve"> Відділ маркетингу / Кот Наталія</w:t>
    </w:r>
    <w:r w:rsidRPr="00457BA9">
      <w:rPr>
        <w:rFonts w:cs="Arial"/>
        <w:sz w:val="18"/>
        <w:szCs w:val="18"/>
        <w:lang w:val="ru-RU"/>
      </w:rPr>
      <w:t xml:space="preserve">, </w:t>
    </w:r>
    <w:r w:rsidRPr="00457BA9">
      <w:rPr>
        <w:rFonts w:cs="Arial"/>
        <w:sz w:val="18"/>
        <w:szCs w:val="18"/>
        <w:lang w:val="uk-UA"/>
      </w:rPr>
      <w:t xml:space="preserve">а/с 167, м. </w:t>
    </w:r>
    <w:r w:rsidRPr="00457BA9">
      <w:rPr>
        <w:rFonts w:cs="Arial"/>
        <w:sz w:val="18"/>
        <w:szCs w:val="18"/>
        <w:lang w:val="uk-UA"/>
      </w:rPr>
      <w:t xml:space="preserve">Бориспіль, 08301 /  </w:t>
    </w:r>
    <w:proofErr w:type="spellStart"/>
    <w:r w:rsidRPr="00457BA9">
      <w:rPr>
        <w:rFonts w:cs="Arial"/>
        <w:sz w:val="18"/>
        <w:szCs w:val="18"/>
        <w:lang w:val="uk-UA"/>
      </w:rPr>
      <w:t>Тел</w:t>
    </w:r>
    <w:proofErr w:type="spellEnd"/>
    <w:r w:rsidRPr="00457BA9">
      <w:rPr>
        <w:rFonts w:cs="Arial"/>
        <w:sz w:val="18"/>
        <w:szCs w:val="18"/>
        <w:lang w:val="uk-UA"/>
      </w:rPr>
      <w:t>.:</w:t>
    </w:r>
    <w:r w:rsidRPr="00457BA9">
      <w:rPr>
        <w:rFonts w:cs="Arial"/>
        <w:sz w:val="18"/>
        <w:szCs w:val="18"/>
        <w:lang w:val="ru-RU"/>
      </w:rPr>
      <w:t xml:space="preserve"> +38 067 353 61 81, </w:t>
    </w:r>
    <w:r w:rsidRPr="00457BA9">
      <w:rPr>
        <w:rFonts w:cs="Arial"/>
        <w:sz w:val="18"/>
        <w:szCs w:val="18"/>
      </w:rPr>
      <w:t>E</w:t>
    </w:r>
    <w:r w:rsidRPr="00457BA9">
      <w:rPr>
        <w:rFonts w:cs="Arial"/>
        <w:sz w:val="18"/>
        <w:szCs w:val="18"/>
        <w:lang w:val="ru-RU"/>
      </w:rPr>
      <w:t>-</w:t>
    </w:r>
    <w:r w:rsidRPr="00457BA9">
      <w:rPr>
        <w:rFonts w:cs="Arial"/>
        <w:sz w:val="18"/>
        <w:szCs w:val="18"/>
      </w:rPr>
      <w:t>Mail</w:t>
    </w:r>
    <w:r w:rsidRPr="00457BA9">
      <w:rPr>
        <w:rFonts w:cs="Arial"/>
        <w:sz w:val="18"/>
        <w:szCs w:val="18"/>
        <w:lang w:val="ru-RU"/>
      </w:rPr>
      <w:t xml:space="preserve">: </w:t>
    </w:r>
    <w:hyperlink r:id="rId3" w:history="1">
      <w:r w:rsidRPr="00457BA9">
        <w:rPr>
          <w:rStyle w:val="aa"/>
          <w:rFonts w:eastAsiaTheme="majorEastAsia" w:cs="Arial"/>
          <w:sz w:val="18"/>
          <w:szCs w:val="18"/>
          <w:lang w:val="ru-RU"/>
        </w:rPr>
        <w:t>nataliia.kot@poettinger.at</w:t>
      </w:r>
    </w:hyperlink>
    <w:r w:rsidRPr="00457BA9">
      <w:rPr>
        <w:rFonts w:cs="Arial"/>
        <w:sz w:val="18"/>
        <w:szCs w:val="18"/>
        <w:lang w:val="ru-RU"/>
      </w:rPr>
      <w:t xml:space="preserve">, </w:t>
    </w:r>
    <w:hyperlink r:id="rId4" w:history="1">
      <w:r w:rsidRPr="00457BA9">
        <w:rPr>
          <w:rStyle w:val="aa"/>
          <w:rFonts w:eastAsiaTheme="majorEastAsia" w:cs="Arial"/>
          <w:sz w:val="18"/>
          <w:szCs w:val="18"/>
          <w:lang w:val="ru-RU"/>
        </w:rPr>
        <w:t>https://www.poettinger.at/uk_ua</w:t>
      </w:r>
    </w:hyperlink>
    <w:r w:rsidRPr="00457BA9">
      <w:rPr>
        <w:rFonts w:cs="Arial"/>
        <w:sz w:val="18"/>
        <w:szCs w:val="18"/>
        <w:lang w:val="ru-RU"/>
      </w:rPr>
      <w:t xml:space="preserve"> </w:t>
    </w:r>
    <w:r w:rsidR="00C71CD6" w:rsidRPr="00AE2BFB">
      <w:rPr>
        <w:rFonts w:cs="Arial"/>
        <w:sz w:val="18"/>
        <w:szCs w:val="18"/>
        <w:lang w:val="ru-RU"/>
      </w:rPr>
      <w:tab/>
    </w:r>
    <w:r w:rsidR="00F40301" w:rsidRPr="00AE2BFB">
      <w:rPr>
        <w:rFonts w:cs="Arial"/>
        <w:sz w:val="18"/>
        <w:szCs w:val="18"/>
        <w:lang w:val="ru-RU"/>
      </w:rPr>
      <w:tab/>
    </w:r>
    <w:r w:rsidR="00F40301" w:rsidRPr="00AE2BFB">
      <w:rPr>
        <w:rFonts w:cs="Arial"/>
        <w:sz w:val="18"/>
        <w:szCs w:val="18"/>
        <w:lang w:val="ru-RU"/>
      </w:rPr>
      <w:tab/>
    </w:r>
    <w:r w:rsidR="00105362" w:rsidRPr="00AE2BFB">
      <w:rPr>
        <w:rFonts w:cs="Arial"/>
        <w:sz w:val="18"/>
        <w:szCs w:val="18"/>
        <w:lang w:val="ru-RU"/>
      </w:rPr>
      <w:t xml:space="preserve"> </w:t>
    </w:r>
    <w:r>
      <w:rPr>
        <w:rFonts w:cs="Arial"/>
        <w:sz w:val="18"/>
        <w:szCs w:val="18"/>
        <w:lang w:val="ru-RU"/>
      </w:rPr>
      <w:t xml:space="preserve">        </w:t>
    </w:r>
    <w:r w:rsidR="00105362" w:rsidRPr="00AB6584">
      <w:rPr>
        <w:rFonts w:cs="Arial"/>
        <w:sz w:val="18"/>
        <w:szCs w:val="18"/>
        <w:lang w:val="de-DE"/>
      </w:rPr>
      <w:fldChar w:fldCharType="begin"/>
    </w:r>
    <w:r w:rsidR="00105362" w:rsidRPr="00AE2BFB">
      <w:rPr>
        <w:rFonts w:cs="Arial"/>
        <w:sz w:val="18"/>
        <w:szCs w:val="18"/>
        <w:lang w:val="ru-RU"/>
      </w:rPr>
      <w:instrText xml:space="preserve"> </w:instrText>
    </w:r>
    <w:r w:rsidR="00105362" w:rsidRPr="00AB6584">
      <w:rPr>
        <w:rFonts w:cs="Arial"/>
        <w:sz w:val="18"/>
        <w:szCs w:val="18"/>
        <w:lang w:val="de-DE"/>
      </w:rPr>
      <w:instrText>PAGE</w:instrText>
    </w:r>
    <w:r w:rsidR="00105362" w:rsidRPr="00AE2BFB">
      <w:rPr>
        <w:rFonts w:cs="Arial"/>
        <w:sz w:val="18"/>
        <w:szCs w:val="18"/>
        <w:lang w:val="ru-RU"/>
      </w:rPr>
      <w:instrText xml:space="preserve">   \* </w:instrText>
    </w:r>
    <w:r w:rsidR="00105362" w:rsidRPr="00AB6584">
      <w:rPr>
        <w:rFonts w:cs="Arial"/>
        <w:sz w:val="18"/>
        <w:szCs w:val="18"/>
        <w:lang w:val="de-DE"/>
      </w:rPr>
      <w:instrText>MERGEFORMAT</w:instrText>
    </w:r>
    <w:r w:rsidR="00105362" w:rsidRPr="00AE2BFB">
      <w:rPr>
        <w:rFonts w:cs="Arial"/>
        <w:sz w:val="18"/>
        <w:szCs w:val="18"/>
        <w:lang w:val="ru-RU"/>
      </w:rPr>
      <w:instrText xml:space="preserve"> </w:instrText>
    </w:r>
    <w:r w:rsidR="00105362" w:rsidRPr="00AB6584">
      <w:rPr>
        <w:rFonts w:cs="Arial"/>
        <w:sz w:val="18"/>
        <w:szCs w:val="18"/>
        <w:lang w:val="de-DE"/>
      </w:rPr>
      <w:fldChar w:fldCharType="separate"/>
    </w:r>
    <w:r w:rsidR="00A1023C" w:rsidRPr="00AE2BFB">
      <w:rPr>
        <w:rFonts w:cs="Arial"/>
        <w:noProof/>
        <w:sz w:val="18"/>
        <w:szCs w:val="18"/>
        <w:lang w:val="ru-RU"/>
      </w:rPr>
      <w:t>3</w:t>
    </w:r>
    <w:r w:rsidR="00105362"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5FFF" w14:textId="77777777" w:rsidR="001610A2" w:rsidRDefault="001610A2" w:rsidP="00A92099">
      <w:r>
        <w:separator/>
      </w:r>
    </w:p>
  </w:footnote>
  <w:footnote w:type="continuationSeparator" w:id="0">
    <w:p w14:paraId="6601E381" w14:textId="77777777" w:rsidR="001610A2" w:rsidRDefault="001610A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7E20" w14:textId="77777777" w:rsidR="00105362" w:rsidRDefault="00F3189E" w:rsidP="00F2555A">
    <w:pPr>
      <w:spacing w:line="360" w:lineRule="auto"/>
      <w:rPr>
        <w:rFonts w:cs="Arial"/>
        <w:sz w:val="24"/>
        <w:lang w:val="de-DE"/>
      </w:rPr>
    </w:pPr>
    <w:r w:rsidRPr="00FF4E0D">
      <w:rPr>
        <w:rFonts w:cs="Arial"/>
        <w:b/>
        <w:noProof/>
        <w:sz w:val="24"/>
        <w:lang w:val="de-DE" w:eastAsia="de-DE"/>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rFonts w:cs="Arial"/>
        <w:sz w:val="24"/>
        <w:lang w:val="de-DE"/>
      </w:rPr>
      <w:t xml:space="preserve"> </w:t>
    </w:r>
  </w:p>
  <w:p w14:paraId="18B16C85" w14:textId="16F67015" w:rsidR="00105362" w:rsidRPr="00DE281F" w:rsidRDefault="00AE2BFB" w:rsidP="006E79F5">
    <w:pPr>
      <w:tabs>
        <w:tab w:val="left" w:pos="8265"/>
      </w:tabs>
      <w:spacing w:line="360" w:lineRule="auto"/>
      <w:rPr>
        <w:rFonts w:cs="Arial"/>
        <w:b/>
        <w:sz w:val="24"/>
        <w:lang w:val="uk-UA"/>
      </w:rPr>
    </w:pPr>
    <w:r>
      <w:rPr>
        <w:rFonts w:cs="Arial"/>
        <w:b/>
        <w:sz w:val="24"/>
        <w:lang w:val="uk-UA"/>
      </w:rPr>
      <w:t>Прес-реліз</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511C3"/>
    <w:rsid w:val="000729E6"/>
    <w:rsid w:val="00080095"/>
    <w:rsid w:val="00083112"/>
    <w:rsid w:val="00086292"/>
    <w:rsid w:val="00090CD0"/>
    <w:rsid w:val="000A2F69"/>
    <w:rsid w:val="000B3E73"/>
    <w:rsid w:val="000B5876"/>
    <w:rsid w:val="000B593F"/>
    <w:rsid w:val="000D391F"/>
    <w:rsid w:val="000E636D"/>
    <w:rsid w:val="000F775B"/>
    <w:rsid w:val="000F7BB8"/>
    <w:rsid w:val="00105362"/>
    <w:rsid w:val="0010591C"/>
    <w:rsid w:val="001079C7"/>
    <w:rsid w:val="001233CA"/>
    <w:rsid w:val="00132418"/>
    <w:rsid w:val="00133BFE"/>
    <w:rsid w:val="001359FE"/>
    <w:rsid w:val="0014096D"/>
    <w:rsid w:val="001610A2"/>
    <w:rsid w:val="00166CD0"/>
    <w:rsid w:val="0017619E"/>
    <w:rsid w:val="00181783"/>
    <w:rsid w:val="00192865"/>
    <w:rsid w:val="00194E7B"/>
    <w:rsid w:val="00195194"/>
    <w:rsid w:val="001A3357"/>
    <w:rsid w:val="001A72E9"/>
    <w:rsid w:val="001A7EDC"/>
    <w:rsid w:val="001B0186"/>
    <w:rsid w:val="001B0846"/>
    <w:rsid w:val="001C431C"/>
    <w:rsid w:val="001E262B"/>
    <w:rsid w:val="001F0303"/>
    <w:rsid w:val="001F3694"/>
    <w:rsid w:val="0020021C"/>
    <w:rsid w:val="00203C2A"/>
    <w:rsid w:val="00203DE9"/>
    <w:rsid w:val="0021757E"/>
    <w:rsid w:val="00217704"/>
    <w:rsid w:val="002239D3"/>
    <w:rsid w:val="002325DA"/>
    <w:rsid w:val="00233B52"/>
    <w:rsid w:val="00250690"/>
    <w:rsid w:val="0025382C"/>
    <w:rsid w:val="00255913"/>
    <w:rsid w:val="002624BB"/>
    <w:rsid w:val="002851E1"/>
    <w:rsid w:val="00286632"/>
    <w:rsid w:val="00293311"/>
    <w:rsid w:val="00295192"/>
    <w:rsid w:val="0029637B"/>
    <w:rsid w:val="002A347B"/>
    <w:rsid w:val="002B1DDA"/>
    <w:rsid w:val="002C4658"/>
    <w:rsid w:val="002D65F4"/>
    <w:rsid w:val="002E072E"/>
    <w:rsid w:val="002E0819"/>
    <w:rsid w:val="002F3A42"/>
    <w:rsid w:val="002F4A34"/>
    <w:rsid w:val="002F68F9"/>
    <w:rsid w:val="00301C9E"/>
    <w:rsid w:val="00305161"/>
    <w:rsid w:val="00306D4E"/>
    <w:rsid w:val="00310761"/>
    <w:rsid w:val="00332F2C"/>
    <w:rsid w:val="003339E3"/>
    <w:rsid w:val="0033632A"/>
    <w:rsid w:val="00341328"/>
    <w:rsid w:val="00354075"/>
    <w:rsid w:val="0036554E"/>
    <w:rsid w:val="00367BAE"/>
    <w:rsid w:val="00370CDF"/>
    <w:rsid w:val="00372948"/>
    <w:rsid w:val="0039623C"/>
    <w:rsid w:val="003A1396"/>
    <w:rsid w:val="003A1BA9"/>
    <w:rsid w:val="003A6B12"/>
    <w:rsid w:val="003B5F5B"/>
    <w:rsid w:val="003B6E17"/>
    <w:rsid w:val="003C0FAE"/>
    <w:rsid w:val="003C47A7"/>
    <w:rsid w:val="003C47EF"/>
    <w:rsid w:val="003C4AD2"/>
    <w:rsid w:val="003E2BB0"/>
    <w:rsid w:val="003E3356"/>
    <w:rsid w:val="003E4C65"/>
    <w:rsid w:val="003E70BF"/>
    <w:rsid w:val="003E7558"/>
    <w:rsid w:val="003F1190"/>
    <w:rsid w:val="00414BF9"/>
    <w:rsid w:val="00414D93"/>
    <w:rsid w:val="00454B0B"/>
    <w:rsid w:val="0045696A"/>
    <w:rsid w:val="00467385"/>
    <w:rsid w:val="0047231E"/>
    <w:rsid w:val="0047316B"/>
    <w:rsid w:val="00475180"/>
    <w:rsid w:val="00475F1D"/>
    <w:rsid w:val="00477C43"/>
    <w:rsid w:val="00483994"/>
    <w:rsid w:val="00483A47"/>
    <w:rsid w:val="0049721A"/>
    <w:rsid w:val="004A4D6F"/>
    <w:rsid w:val="004C25A8"/>
    <w:rsid w:val="004D13C6"/>
    <w:rsid w:val="004D51C0"/>
    <w:rsid w:val="004F271D"/>
    <w:rsid w:val="004F7891"/>
    <w:rsid w:val="004F7D2F"/>
    <w:rsid w:val="005039B8"/>
    <w:rsid w:val="00503E26"/>
    <w:rsid w:val="00510DBE"/>
    <w:rsid w:val="00511732"/>
    <w:rsid w:val="005118B3"/>
    <w:rsid w:val="005131A2"/>
    <w:rsid w:val="00513E2F"/>
    <w:rsid w:val="0051600D"/>
    <w:rsid w:val="00523CA9"/>
    <w:rsid w:val="00535221"/>
    <w:rsid w:val="00553987"/>
    <w:rsid w:val="00562B77"/>
    <w:rsid w:val="00563BB7"/>
    <w:rsid w:val="00564959"/>
    <w:rsid w:val="00570C3D"/>
    <w:rsid w:val="0057103E"/>
    <w:rsid w:val="00577F7C"/>
    <w:rsid w:val="005849B0"/>
    <w:rsid w:val="00593823"/>
    <w:rsid w:val="005A01A0"/>
    <w:rsid w:val="005C538F"/>
    <w:rsid w:val="005C6440"/>
    <w:rsid w:val="005D05E2"/>
    <w:rsid w:val="005D2094"/>
    <w:rsid w:val="005D4233"/>
    <w:rsid w:val="005E1D9F"/>
    <w:rsid w:val="005E22A4"/>
    <w:rsid w:val="005E3656"/>
    <w:rsid w:val="005F340C"/>
    <w:rsid w:val="005F52BE"/>
    <w:rsid w:val="006003A7"/>
    <w:rsid w:val="00607765"/>
    <w:rsid w:val="00626315"/>
    <w:rsid w:val="00632E4B"/>
    <w:rsid w:val="006373F9"/>
    <w:rsid w:val="00647E50"/>
    <w:rsid w:val="00650000"/>
    <w:rsid w:val="006527FE"/>
    <w:rsid w:val="0066562C"/>
    <w:rsid w:val="006671E5"/>
    <w:rsid w:val="00690AB6"/>
    <w:rsid w:val="006932F7"/>
    <w:rsid w:val="00694417"/>
    <w:rsid w:val="00696E62"/>
    <w:rsid w:val="006D6874"/>
    <w:rsid w:val="006E3C71"/>
    <w:rsid w:val="006E79F5"/>
    <w:rsid w:val="006F4BAA"/>
    <w:rsid w:val="007026A3"/>
    <w:rsid w:val="00710CB9"/>
    <w:rsid w:val="00715C69"/>
    <w:rsid w:val="00721100"/>
    <w:rsid w:val="007245A4"/>
    <w:rsid w:val="00730974"/>
    <w:rsid w:val="00732FF9"/>
    <w:rsid w:val="0073638A"/>
    <w:rsid w:val="007401A5"/>
    <w:rsid w:val="00745D8A"/>
    <w:rsid w:val="00745EE4"/>
    <w:rsid w:val="00773D2C"/>
    <w:rsid w:val="00776BBB"/>
    <w:rsid w:val="007817A5"/>
    <w:rsid w:val="00782612"/>
    <w:rsid w:val="00793B87"/>
    <w:rsid w:val="00796525"/>
    <w:rsid w:val="007B12BD"/>
    <w:rsid w:val="007B3D1F"/>
    <w:rsid w:val="007B4598"/>
    <w:rsid w:val="007B5537"/>
    <w:rsid w:val="007B7F3E"/>
    <w:rsid w:val="007C745B"/>
    <w:rsid w:val="007E3998"/>
    <w:rsid w:val="007F5582"/>
    <w:rsid w:val="007F645D"/>
    <w:rsid w:val="007F69F2"/>
    <w:rsid w:val="00805634"/>
    <w:rsid w:val="0081122D"/>
    <w:rsid w:val="00820FE0"/>
    <w:rsid w:val="00831037"/>
    <w:rsid w:val="00833003"/>
    <w:rsid w:val="00837983"/>
    <w:rsid w:val="00841C80"/>
    <w:rsid w:val="008611E7"/>
    <w:rsid w:val="008618BE"/>
    <w:rsid w:val="00861F8B"/>
    <w:rsid w:val="00867CDC"/>
    <w:rsid w:val="008857FE"/>
    <w:rsid w:val="008953E9"/>
    <w:rsid w:val="008A478F"/>
    <w:rsid w:val="008B1F4A"/>
    <w:rsid w:val="008C68D8"/>
    <w:rsid w:val="008D1B94"/>
    <w:rsid w:val="008D3602"/>
    <w:rsid w:val="008E42C7"/>
    <w:rsid w:val="008E6C96"/>
    <w:rsid w:val="008F345E"/>
    <w:rsid w:val="0090166F"/>
    <w:rsid w:val="009034C3"/>
    <w:rsid w:val="00906931"/>
    <w:rsid w:val="009122A6"/>
    <w:rsid w:val="0091686B"/>
    <w:rsid w:val="009271AE"/>
    <w:rsid w:val="009277ED"/>
    <w:rsid w:val="00930D86"/>
    <w:rsid w:val="0093621E"/>
    <w:rsid w:val="00940283"/>
    <w:rsid w:val="00942451"/>
    <w:rsid w:val="00942D12"/>
    <w:rsid w:val="00944E46"/>
    <w:rsid w:val="009512D5"/>
    <w:rsid w:val="00951809"/>
    <w:rsid w:val="0095216B"/>
    <w:rsid w:val="00960826"/>
    <w:rsid w:val="00965677"/>
    <w:rsid w:val="0097188E"/>
    <w:rsid w:val="009818CF"/>
    <w:rsid w:val="00994725"/>
    <w:rsid w:val="009A212B"/>
    <w:rsid w:val="009A4861"/>
    <w:rsid w:val="009A48E8"/>
    <w:rsid w:val="009B09E1"/>
    <w:rsid w:val="009B27DF"/>
    <w:rsid w:val="009B6F3E"/>
    <w:rsid w:val="009B7C92"/>
    <w:rsid w:val="009C6C19"/>
    <w:rsid w:val="009D5026"/>
    <w:rsid w:val="009E7D93"/>
    <w:rsid w:val="00A024E7"/>
    <w:rsid w:val="00A05F62"/>
    <w:rsid w:val="00A1023C"/>
    <w:rsid w:val="00A25736"/>
    <w:rsid w:val="00A26299"/>
    <w:rsid w:val="00A27DCD"/>
    <w:rsid w:val="00A33250"/>
    <w:rsid w:val="00A33633"/>
    <w:rsid w:val="00A37961"/>
    <w:rsid w:val="00A435C8"/>
    <w:rsid w:val="00A45D45"/>
    <w:rsid w:val="00A4724F"/>
    <w:rsid w:val="00A52A93"/>
    <w:rsid w:val="00A53216"/>
    <w:rsid w:val="00A53612"/>
    <w:rsid w:val="00A55C53"/>
    <w:rsid w:val="00A65772"/>
    <w:rsid w:val="00A761AC"/>
    <w:rsid w:val="00A83FD5"/>
    <w:rsid w:val="00A92099"/>
    <w:rsid w:val="00A93097"/>
    <w:rsid w:val="00AB6584"/>
    <w:rsid w:val="00AC3755"/>
    <w:rsid w:val="00AD334C"/>
    <w:rsid w:val="00AD69EB"/>
    <w:rsid w:val="00AE2BFB"/>
    <w:rsid w:val="00AE4208"/>
    <w:rsid w:val="00AF1FF1"/>
    <w:rsid w:val="00AF3C1D"/>
    <w:rsid w:val="00B030D8"/>
    <w:rsid w:val="00B04669"/>
    <w:rsid w:val="00B132B9"/>
    <w:rsid w:val="00B146DE"/>
    <w:rsid w:val="00B172F3"/>
    <w:rsid w:val="00B32434"/>
    <w:rsid w:val="00B331C0"/>
    <w:rsid w:val="00B50658"/>
    <w:rsid w:val="00B555E0"/>
    <w:rsid w:val="00B647D8"/>
    <w:rsid w:val="00B75A84"/>
    <w:rsid w:val="00B833C3"/>
    <w:rsid w:val="00B84117"/>
    <w:rsid w:val="00B87371"/>
    <w:rsid w:val="00B928D8"/>
    <w:rsid w:val="00BA44E9"/>
    <w:rsid w:val="00BB1A4C"/>
    <w:rsid w:val="00BB39C0"/>
    <w:rsid w:val="00BC1770"/>
    <w:rsid w:val="00BC5844"/>
    <w:rsid w:val="00BC6054"/>
    <w:rsid w:val="00BC6B0D"/>
    <w:rsid w:val="00BD7D03"/>
    <w:rsid w:val="00BF1549"/>
    <w:rsid w:val="00BF2E5C"/>
    <w:rsid w:val="00C06E5F"/>
    <w:rsid w:val="00C0770E"/>
    <w:rsid w:val="00C22754"/>
    <w:rsid w:val="00C22763"/>
    <w:rsid w:val="00C41834"/>
    <w:rsid w:val="00C554B4"/>
    <w:rsid w:val="00C60D4F"/>
    <w:rsid w:val="00C71CD6"/>
    <w:rsid w:val="00C819D2"/>
    <w:rsid w:val="00C865DB"/>
    <w:rsid w:val="00C9511E"/>
    <w:rsid w:val="00CA2767"/>
    <w:rsid w:val="00CA4B29"/>
    <w:rsid w:val="00CA7FAD"/>
    <w:rsid w:val="00CB09DA"/>
    <w:rsid w:val="00CB20F4"/>
    <w:rsid w:val="00CB2C5F"/>
    <w:rsid w:val="00CB2D2C"/>
    <w:rsid w:val="00CD2D62"/>
    <w:rsid w:val="00CD37AB"/>
    <w:rsid w:val="00CE1B7D"/>
    <w:rsid w:val="00CE371E"/>
    <w:rsid w:val="00CF524C"/>
    <w:rsid w:val="00D0215A"/>
    <w:rsid w:val="00D02CA4"/>
    <w:rsid w:val="00D10A8A"/>
    <w:rsid w:val="00D24A5B"/>
    <w:rsid w:val="00D26777"/>
    <w:rsid w:val="00D42F4D"/>
    <w:rsid w:val="00D43D59"/>
    <w:rsid w:val="00D6000B"/>
    <w:rsid w:val="00D630B5"/>
    <w:rsid w:val="00D66D21"/>
    <w:rsid w:val="00D75C62"/>
    <w:rsid w:val="00D81874"/>
    <w:rsid w:val="00D81D3B"/>
    <w:rsid w:val="00D918E6"/>
    <w:rsid w:val="00D94C66"/>
    <w:rsid w:val="00DA2903"/>
    <w:rsid w:val="00DA36EF"/>
    <w:rsid w:val="00DA5C72"/>
    <w:rsid w:val="00DA7B58"/>
    <w:rsid w:val="00DB042E"/>
    <w:rsid w:val="00DB51EA"/>
    <w:rsid w:val="00DB5DF6"/>
    <w:rsid w:val="00DC213C"/>
    <w:rsid w:val="00DC4369"/>
    <w:rsid w:val="00DC54BB"/>
    <w:rsid w:val="00DD7264"/>
    <w:rsid w:val="00DE232F"/>
    <w:rsid w:val="00DE281F"/>
    <w:rsid w:val="00E03806"/>
    <w:rsid w:val="00E203B0"/>
    <w:rsid w:val="00E215B5"/>
    <w:rsid w:val="00E244B7"/>
    <w:rsid w:val="00E25DB2"/>
    <w:rsid w:val="00E26C97"/>
    <w:rsid w:val="00E36883"/>
    <w:rsid w:val="00E40E5C"/>
    <w:rsid w:val="00E558B4"/>
    <w:rsid w:val="00E63E2D"/>
    <w:rsid w:val="00E663BF"/>
    <w:rsid w:val="00E667FA"/>
    <w:rsid w:val="00E66BB8"/>
    <w:rsid w:val="00E70629"/>
    <w:rsid w:val="00E72816"/>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5D4F"/>
    <w:rsid w:val="00F67603"/>
    <w:rsid w:val="00F71653"/>
    <w:rsid w:val="00F90C4A"/>
    <w:rsid w:val="00FA20B3"/>
    <w:rsid w:val="00FB5247"/>
    <w:rsid w:val="00FB7A4D"/>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65772"/>
    <w:rPr>
      <w:rFonts w:ascii="Arial" w:hAnsi="Arial"/>
      <w:sz w:val="22"/>
      <w:szCs w:val="24"/>
      <w:lang w:val="en-US" w:eastAsia="en-US"/>
    </w:rPr>
  </w:style>
  <w:style w:type="paragraph" w:styleId="1">
    <w:name w:val="heading 1"/>
    <w:basedOn w:val="a"/>
    <w:next w:val="a"/>
    <w:link w:val="10"/>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11">
    <w:name w:val="toc 1"/>
    <w:basedOn w:val="a"/>
    <w:next w:val="a"/>
    <w:autoRedefine/>
    <w:uiPriority w:val="39"/>
    <w:unhideWhenUsed/>
    <w:qFormat/>
    <w:rsid w:val="00A65772"/>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A65772"/>
    <w:pPr>
      <w:ind w:left="220"/>
    </w:pPr>
    <w:rPr>
      <w:rFonts w:asciiTheme="minorHAnsi" w:hAnsiTheme="minorHAnsi"/>
      <w:smallCaps/>
      <w:sz w:val="20"/>
      <w:szCs w:val="20"/>
    </w:rPr>
  </w:style>
  <w:style w:type="paragraph" w:styleId="31">
    <w:name w:val="toc 3"/>
    <w:basedOn w:val="a"/>
    <w:next w:val="a"/>
    <w:autoRedefine/>
    <w:uiPriority w:val="39"/>
    <w:unhideWhenUsed/>
    <w:qFormat/>
    <w:rsid w:val="00A65772"/>
    <w:pPr>
      <w:ind w:left="440"/>
    </w:pPr>
    <w:rPr>
      <w:rFonts w:asciiTheme="minorHAnsi" w:hAnsiTheme="minorHAnsi"/>
      <w:i/>
      <w:iCs/>
      <w:sz w:val="20"/>
      <w:szCs w:val="20"/>
    </w:rPr>
  </w:style>
  <w:style w:type="paragraph" w:styleId="a3">
    <w:name w:val="List Paragraph"/>
    <w:basedOn w:val="a"/>
    <w:uiPriority w:val="34"/>
    <w:qFormat/>
    <w:rsid w:val="00A65772"/>
    <w:pPr>
      <w:ind w:left="720"/>
      <w:contextualSpacing/>
    </w:pPr>
  </w:style>
  <w:style w:type="character" w:styleId="a4">
    <w:name w:val="Book Title"/>
    <w:basedOn w:val="a0"/>
    <w:uiPriority w:val="33"/>
    <w:qFormat/>
    <w:rsid w:val="00A65772"/>
    <w:rPr>
      <w:b/>
      <w:bCs/>
      <w:smallCaps/>
      <w:spacing w:val="5"/>
    </w:rPr>
  </w:style>
  <w:style w:type="paragraph" w:styleId="a5">
    <w:name w:val="TOC Heading"/>
    <w:basedOn w:val="1"/>
    <w:next w:val="a"/>
    <w:uiPriority w:val="39"/>
    <w:semiHidden/>
    <w:unhideWhenUsed/>
    <w:qFormat/>
    <w:rsid w:val="00A65772"/>
    <w:pPr>
      <w:spacing w:line="276" w:lineRule="auto"/>
      <w:outlineLvl w:val="9"/>
    </w:pPr>
    <w:rPr>
      <w:lang w:val="de-DE"/>
    </w:rPr>
  </w:style>
  <w:style w:type="paragraph" w:styleId="a6">
    <w:name w:val="header"/>
    <w:basedOn w:val="a"/>
    <w:link w:val="a7"/>
    <w:uiPriority w:val="99"/>
    <w:unhideWhenUsed/>
    <w:rsid w:val="00A92099"/>
    <w:pPr>
      <w:tabs>
        <w:tab w:val="center" w:pos="4536"/>
        <w:tab w:val="right" w:pos="9072"/>
      </w:tabs>
    </w:pPr>
  </w:style>
  <w:style w:type="character" w:customStyle="1" w:styleId="a7">
    <w:name w:val="Верхний колонтитул Знак"/>
    <w:basedOn w:val="a0"/>
    <w:link w:val="a6"/>
    <w:uiPriority w:val="99"/>
    <w:rsid w:val="00A92099"/>
    <w:rPr>
      <w:rFonts w:ascii="Arial" w:hAnsi="Arial"/>
      <w:sz w:val="22"/>
      <w:szCs w:val="24"/>
      <w:lang w:val="en-US" w:eastAsia="en-US"/>
    </w:rPr>
  </w:style>
  <w:style w:type="paragraph" w:styleId="a8">
    <w:name w:val="footer"/>
    <w:basedOn w:val="a"/>
    <w:link w:val="a9"/>
    <w:uiPriority w:val="99"/>
    <w:unhideWhenUsed/>
    <w:rsid w:val="00A92099"/>
    <w:pPr>
      <w:tabs>
        <w:tab w:val="center" w:pos="4536"/>
        <w:tab w:val="right" w:pos="9072"/>
      </w:tabs>
    </w:pPr>
  </w:style>
  <w:style w:type="character" w:customStyle="1" w:styleId="a9">
    <w:name w:val="Нижний колонтитул Знак"/>
    <w:basedOn w:val="a0"/>
    <w:link w:val="a8"/>
    <w:uiPriority w:val="99"/>
    <w:rsid w:val="00A92099"/>
    <w:rPr>
      <w:rFonts w:ascii="Arial" w:hAnsi="Arial"/>
      <w:sz w:val="22"/>
      <w:szCs w:val="24"/>
      <w:lang w:val="en-US" w:eastAsia="en-US"/>
    </w:rPr>
  </w:style>
  <w:style w:type="character" w:styleId="aa">
    <w:name w:val="Hyperlink"/>
    <w:basedOn w:val="a0"/>
    <w:rsid w:val="007C745B"/>
    <w:rPr>
      <w:color w:val="0000FF"/>
      <w:u w:val="single"/>
    </w:rPr>
  </w:style>
  <w:style w:type="table" w:styleId="ab">
    <w:name w:val="Table Grid"/>
    <w:basedOn w:val="a1"/>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ac">
    <w:name w:val="Balloon Text"/>
    <w:basedOn w:val="a"/>
    <w:link w:val="ad"/>
    <w:uiPriority w:val="99"/>
    <w:semiHidden/>
    <w:unhideWhenUsed/>
    <w:rsid w:val="007C745B"/>
    <w:rPr>
      <w:rFonts w:ascii="Tahoma" w:hAnsi="Tahoma" w:cs="Tahoma"/>
      <w:sz w:val="16"/>
      <w:szCs w:val="16"/>
    </w:rPr>
  </w:style>
  <w:style w:type="character" w:customStyle="1" w:styleId="ad">
    <w:name w:val="Текст выноски Знак"/>
    <w:basedOn w:val="a0"/>
    <w:link w:val="ac"/>
    <w:uiPriority w:val="99"/>
    <w:semiHidden/>
    <w:rsid w:val="007C745B"/>
    <w:rPr>
      <w:rFonts w:ascii="Tahoma" w:hAnsi="Tahoma" w:cs="Tahoma"/>
      <w:sz w:val="16"/>
      <w:szCs w:val="16"/>
      <w:lang w:val="en-US" w:eastAsia="en-US"/>
    </w:rPr>
  </w:style>
  <w:style w:type="character" w:styleId="ae">
    <w:name w:val="FollowedHyperlink"/>
    <w:basedOn w:val="a0"/>
    <w:uiPriority w:val="99"/>
    <w:semiHidden/>
    <w:unhideWhenUsed/>
    <w:rsid w:val="00475180"/>
    <w:rPr>
      <w:color w:val="800080" w:themeColor="followedHyperlink"/>
      <w:u w:val="single"/>
    </w:rPr>
  </w:style>
  <w:style w:type="paragraph" w:styleId="32">
    <w:name w:val="Body Text 3"/>
    <w:basedOn w:val="a"/>
    <w:link w:val="33"/>
    <w:rsid w:val="00CA2767"/>
    <w:pPr>
      <w:spacing w:after="120"/>
    </w:pPr>
    <w:rPr>
      <w:rFonts w:ascii="Times New Roman" w:hAnsi="Times New Roman"/>
      <w:sz w:val="16"/>
      <w:szCs w:val="16"/>
      <w:lang w:val="de-DE"/>
    </w:rPr>
  </w:style>
  <w:style w:type="character" w:customStyle="1" w:styleId="33">
    <w:name w:val="Основной текст 3 Знак"/>
    <w:basedOn w:val="a0"/>
    <w:link w:val="32"/>
    <w:rsid w:val="00CA2767"/>
    <w:rPr>
      <w:sz w:val="16"/>
      <w:szCs w:val="16"/>
      <w:lang w:eastAsia="en-US"/>
    </w:rPr>
  </w:style>
  <w:style w:type="character" w:styleId="af">
    <w:name w:val="Unresolved Mention"/>
    <w:basedOn w:val="a0"/>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tinger.at/de_in/Newsroom/Pressebild/4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ataliia.kot@poettinger.at" TargetMode="External"/><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 Id="rId4" Type="http://schemas.openxmlformats.org/officeDocument/2006/relationships/hyperlink" Target="https://www.poettinger.at/uk_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07F4D9-21C5-4675-95F5-94A71B13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Geschäftsbericht 18/19 kurz</vt:lpstr>
    </vt:vector>
  </TitlesOfParts>
  <Company>PÖTTINGER Landtechnik GmbH</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18/19 kurz</dc:title>
  <dc:creator>steiing</dc:creator>
  <cp:lastModifiedBy>Наталия Кот</cp:lastModifiedBy>
  <cp:revision>17</cp:revision>
  <cp:lastPrinted>2019-09-03T10:52:00Z</cp:lastPrinted>
  <dcterms:created xsi:type="dcterms:W3CDTF">2019-09-27T18:21:00Z</dcterms:created>
  <dcterms:modified xsi:type="dcterms:W3CDTF">2019-10-28T11:00:00Z</dcterms:modified>
</cp:coreProperties>
</file>