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73" w:rsidRDefault="00CD4289" w:rsidP="00CD4289">
      <w:pPr>
        <w:spacing w:line="360" w:lineRule="auto"/>
        <w:rPr>
          <w:rFonts w:cs="Arial"/>
          <w:sz w:val="32"/>
          <w:lang w:val="cs-CZ"/>
        </w:rPr>
      </w:pPr>
      <w:bookmarkStart w:id="0" w:name="_GoBack"/>
      <w:bookmarkEnd w:id="0"/>
      <w:proofErr w:type="spellStart"/>
      <w:r w:rsidRPr="00BE0CDA">
        <w:rPr>
          <w:rFonts w:cs="Arial"/>
          <w:sz w:val="32"/>
          <w:lang w:val="cs-CZ"/>
        </w:rPr>
        <w:t>Pöttinger</w:t>
      </w:r>
      <w:proofErr w:type="spellEnd"/>
      <w:r w:rsidRPr="00BE0CDA">
        <w:rPr>
          <w:rFonts w:cs="Arial"/>
          <w:sz w:val="32"/>
          <w:lang w:val="cs-CZ"/>
        </w:rPr>
        <w:t xml:space="preserve"> čelí úspěšně zprac</w:t>
      </w:r>
      <w:r w:rsidR="00AB1873">
        <w:rPr>
          <w:rFonts w:cs="Arial"/>
          <w:sz w:val="32"/>
          <w:lang w:val="cs-CZ"/>
        </w:rPr>
        <w:t xml:space="preserve">ováním půdy a secí technikou </w:t>
      </w:r>
    </w:p>
    <w:p w:rsidR="00CD4289" w:rsidRPr="00BE0CDA" w:rsidRDefault="00AB1873" w:rsidP="00CD4289">
      <w:pPr>
        <w:spacing w:line="360" w:lineRule="auto"/>
        <w:rPr>
          <w:rFonts w:cs="Arial"/>
          <w:sz w:val="32"/>
          <w:lang w:val="cs-CZ"/>
        </w:rPr>
      </w:pPr>
      <w:r>
        <w:rPr>
          <w:rFonts w:cs="Arial"/>
          <w:sz w:val="32"/>
          <w:lang w:val="cs-CZ"/>
        </w:rPr>
        <w:t>těž</w:t>
      </w:r>
      <w:r w:rsidR="00CD4289" w:rsidRPr="00BE0CDA">
        <w:rPr>
          <w:rFonts w:cs="Arial"/>
          <w:sz w:val="32"/>
          <w:lang w:val="cs-CZ"/>
        </w:rPr>
        <w:t xml:space="preserve">ké situaci na trhu v oblasti zpracování </w:t>
      </w:r>
      <w:r w:rsidR="0057054D">
        <w:rPr>
          <w:rFonts w:cs="Arial"/>
          <w:sz w:val="32"/>
          <w:lang w:val="cs-CZ"/>
        </w:rPr>
        <w:t>pícnin</w:t>
      </w:r>
      <w:r w:rsidR="00CD4289" w:rsidRPr="00BE0CDA">
        <w:rPr>
          <w:rFonts w:cs="Arial"/>
          <w:sz w:val="32"/>
          <w:lang w:val="cs-CZ"/>
        </w:rPr>
        <w:t>.</w:t>
      </w:r>
    </w:p>
    <w:p w:rsidR="00CD4289" w:rsidRPr="00BE0CDA" w:rsidRDefault="00CD4289" w:rsidP="00CD4289">
      <w:pPr>
        <w:spacing w:line="360" w:lineRule="auto"/>
        <w:rPr>
          <w:rFonts w:cs="Arial"/>
          <w:sz w:val="24"/>
          <w:lang w:val="cs-CZ"/>
        </w:rPr>
      </w:pPr>
    </w:p>
    <w:p w:rsidR="00CD4289" w:rsidRPr="00BE0CDA" w:rsidRDefault="00CD4289" w:rsidP="00CD4289">
      <w:pPr>
        <w:spacing w:line="360" w:lineRule="auto"/>
        <w:jc w:val="both"/>
        <w:rPr>
          <w:rFonts w:cs="Arial"/>
          <w:i/>
          <w:sz w:val="24"/>
          <w:lang w:val="cs-CZ"/>
        </w:rPr>
      </w:pPr>
      <w:r w:rsidRPr="00BE0CDA">
        <w:rPr>
          <w:rFonts w:cs="Arial"/>
          <w:i/>
          <w:sz w:val="24"/>
          <w:lang w:val="cs-CZ"/>
        </w:rPr>
        <w:t>Díky inova</w:t>
      </w:r>
      <w:r>
        <w:rPr>
          <w:rFonts w:cs="Arial"/>
          <w:i/>
          <w:sz w:val="24"/>
          <w:lang w:val="cs-CZ"/>
        </w:rPr>
        <w:t>tivním výrobkům a vyváženému por</w:t>
      </w:r>
      <w:r w:rsidRPr="00BE0CDA">
        <w:rPr>
          <w:rFonts w:cs="Arial"/>
          <w:i/>
          <w:sz w:val="24"/>
          <w:lang w:val="cs-CZ"/>
        </w:rPr>
        <w:t>tfoliu výrobků se rakouské rodinné fi</w:t>
      </w:r>
      <w:r w:rsidRPr="00BE0CDA">
        <w:rPr>
          <w:rFonts w:cs="Arial"/>
          <w:i/>
          <w:sz w:val="24"/>
          <w:lang w:val="cs-CZ"/>
        </w:rPr>
        <w:t>r</w:t>
      </w:r>
      <w:r w:rsidRPr="00BE0CDA">
        <w:rPr>
          <w:rFonts w:cs="Arial"/>
          <w:i/>
          <w:sz w:val="24"/>
          <w:lang w:val="cs-CZ"/>
        </w:rPr>
        <w:t xml:space="preserve">mě </w:t>
      </w:r>
      <w:r w:rsidR="002A1E46">
        <w:rPr>
          <w:rFonts w:cs="Arial"/>
          <w:i/>
          <w:sz w:val="24"/>
          <w:lang w:val="cs-CZ"/>
        </w:rPr>
        <w:t>PÖTTINGER</w:t>
      </w:r>
      <w:r w:rsidRPr="00BE0CDA">
        <w:rPr>
          <w:rFonts w:cs="Arial"/>
          <w:i/>
          <w:sz w:val="24"/>
          <w:lang w:val="cs-CZ"/>
        </w:rPr>
        <w:t xml:space="preserve"> podařilo </w:t>
      </w:r>
      <w:r>
        <w:rPr>
          <w:rFonts w:cs="Arial"/>
          <w:i/>
          <w:sz w:val="24"/>
          <w:lang w:val="cs-CZ"/>
        </w:rPr>
        <w:t xml:space="preserve">docílit v minulém hospodářském roce díky </w:t>
      </w:r>
      <w:r w:rsidR="002D4DF5">
        <w:rPr>
          <w:rFonts w:cs="Arial"/>
          <w:b/>
          <w:i/>
          <w:sz w:val="24"/>
          <w:lang w:val="cs-CZ"/>
        </w:rPr>
        <w:t xml:space="preserve">1 </w:t>
      </w:r>
      <w:r w:rsidRPr="00CD4289">
        <w:rPr>
          <w:rFonts w:cs="Arial"/>
          <w:b/>
          <w:i/>
          <w:sz w:val="24"/>
          <w:lang w:val="cs-CZ"/>
        </w:rPr>
        <w:t>700 zaměs</w:t>
      </w:r>
      <w:r w:rsidRPr="00CD4289">
        <w:rPr>
          <w:rFonts w:cs="Arial"/>
          <w:b/>
          <w:i/>
          <w:sz w:val="24"/>
          <w:lang w:val="cs-CZ"/>
        </w:rPr>
        <w:t>t</w:t>
      </w:r>
      <w:r w:rsidRPr="00CD4289">
        <w:rPr>
          <w:rFonts w:cs="Arial"/>
          <w:b/>
          <w:i/>
          <w:sz w:val="24"/>
          <w:lang w:val="cs-CZ"/>
        </w:rPr>
        <w:t>nancům</w:t>
      </w:r>
      <w:r>
        <w:rPr>
          <w:rFonts w:cs="Arial"/>
          <w:i/>
          <w:sz w:val="24"/>
          <w:lang w:val="cs-CZ"/>
        </w:rPr>
        <w:t xml:space="preserve"> obratu </w:t>
      </w:r>
      <w:r w:rsidRPr="00CD4289">
        <w:rPr>
          <w:rFonts w:cs="Arial"/>
          <w:b/>
          <w:i/>
          <w:sz w:val="24"/>
          <w:lang w:val="cs-CZ"/>
        </w:rPr>
        <w:t>301 mil. EUR</w:t>
      </w:r>
      <w:r w:rsidR="002D4DF5">
        <w:rPr>
          <w:rFonts w:cs="Arial"/>
          <w:i/>
          <w:sz w:val="24"/>
          <w:lang w:val="cs-CZ"/>
        </w:rPr>
        <w:t>, a to i přes složit</w:t>
      </w:r>
      <w:r>
        <w:rPr>
          <w:rFonts w:cs="Arial"/>
          <w:i/>
          <w:sz w:val="24"/>
          <w:lang w:val="cs-CZ"/>
        </w:rPr>
        <w:t>é tržní prostředí a silný všeobecný pokles pr</w:t>
      </w:r>
      <w:r>
        <w:rPr>
          <w:rFonts w:cs="Arial"/>
          <w:i/>
          <w:sz w:val="24"/>
          <w:lang w:val="cs-CZ"/>
        </w:rPr>
        <w:t>o</w:t>
      </w:r>
      <w:r>
        <w:rPr>
          <w:rFonts w:cs="Arial"/>
          <w:i/>
          <w:sz w:val="24"/>
          <w:lang w:val="cs-CZ"/>
        </w:rPr>
        <w:t xml:space="preserve">deje v oblasti zemědělské techniky. </w:t>
      </w:r>
    </w:p>
    <w:p w:rsidR="00CA2767" w:rsidRPr="0081684A" w:rsidRDefault="00CA2767" w:rsidP="00CA2767">
      <w:pPr>
        <w:spacing w:line="360" w:lineRule="auto"/>
        <w:jc w:val="both"/>
        <w:rPr>
          <w:rFonts w:cs="Arial"/>
          <w:iCs/>
          <w:sz w:val="24"/>
          <w:szCs w:val="22"/>
          <w:lang w:val="cs-CZ"/>
        </w:rPr>
      </w:pPr>
    </w:p>
    <w:p w:rsidR="00BB0EE6" w:rsidRPr="00BE0CDA" w:rsidRDefault="00BB0EE6" w:rsidP="00BB0EE6">
      <w:pPr>
        <w:spacing w:line="360" w:lineRule="auto"/>
        <w:jc w:val="both"/>
        <w:rPr>
          <w:rFonts w:cs="Arial"/>
          <w:b/>
          <w:iCs/>
          <w:sz w:val="24"/>
          <w:szCs w:val="22"/>
          <w:lang w:val="cs-CZ"/>
        </w:rPr>
      </w:pPr>
      <w:r>
        <w:rPr>
          <w:rFonts w:cs="Arial"/>
          <w:b/>
          <w:iCs/>
          <w:sz w:val="24"/>
          <w:szCs w:val="22"/>
          <w:lang w:val="cs-CZ"/>
        </w:rPr>
        <w:t xml:space="preserve">Silný vývoj v oblasti zpracování půdy a secí techniky </w:t>
      </w:r>
    </w:p>
    <w:p w:rsidR="00BB0EE6" w:rsidRDefault="002D4DF5" w:rsidP="00BB0EE6">
      <w:pPr>
        <w:spacing w:line="360" w:lineRule="auto"/>
        <w:jc w:val="both"/>
        <w:rPr>
          <w:rFonts w:cs="Arial"/>
          <w:iCs/>
          <w:sz w:val="24"/>
          <w:szCs w:val="22"/>
          <w:lang w:val="cs-CZ"/>
        </w:rPr>
      </w:pPr>
      <w:r>
        <w:rPr>
          <w:rFonts w:cs="Arial"/>
          <w:iCs/>
          <w:sz w:val="24"/>
          <w:szCs w:val="22"/>
          <w:lang w:val="cs-CZ"/>
        </w:rPr>
        <w:t>Enormní nasazení při vývoji strojů</w:t>
      </w:r>
      <w:r w:rsidR="00BB0EE6">
        <w:rPr>
          <w:rFonts w:cs="Arial"/>
          <w:iCs/>
          <w:sz w:val="24"/>
          <w:szCs w:val="22"/>
          <w:lang w:val="cs-CZ"/>
        </w:rPr>
        <w:t xml:space="preserve"> v oblast</w:t>
      </w:r>
      <w:r>
        <w:rPr>
          <w:rFonts w:cs="Arial"/>
          <w:iCs/>
          <w:sz w:val="24"/>
          <w:szCs w:val="22"/>
          <w:lang w:val="cs-CZ"/>
        </w:rPr>
        <w:t>i zpracování půdy a setí</w:t>
      </w:r>
      <w:r w:rsidR="00BB0EE6">
        <w:rPr>
          <w:rFonts w:cs="Arial"/>
          <w:iCs/>
          <w:sz w:val="24"/>
          <w:szCs w:val="22"/>
          <w:lang w:val="cs-CZ"/>
        </w:rPr>
        <w:t xml:space="preserve"> z minulých let se právě nyní v těžkých časech vyplácí. Firmě </w:t>
      </w:r>
      <w:proofErr w:type="spellStart"/>
      <w:r w:rsidR="00BB0EE6">
        <w:rPr>
          <w:rFonts w:cs="Arial"/>
          <w:iCs/>
          <w:sz w:val="24"/>
          <w:szCs w:val="22"/>
          <w:lang w:val="cs-CZ"/>
        </w:rPr>
        <w:t>Pöttinger</w:t>
      </w:r>
      <w:proofErr w:type="spellEnd"/>
      <w:r w:rsidR="00BB0EE6">
        <w:rPr>
          <w:rFonts w:cs="Arial"/>
          <w:iCs/>
          <w:sz w:val="24"/>
          <w:szCs w:val="22"/>
          <w:lang w:val="cs-CZ"/>
        </w:rPr>
        <w:t xml:space="preserve"> se právě v těchto oblastech podařil</w:t>
      </w:r>
      <w:r w:rsidR="0057054D">
        <w:rPr>
          <w:rFonts w:cs="Arial"/>
          <w:iCs/>
          <w:sz w:val="24"/>
          <w:szCs w:val="22"/>
          <w:lang w:val="cs-CZ"/>
        </w:rPr>
        <w:t>o dosáhnout</w:t>
      </w:r>
      <w:r w:rsidR="00BB0EE6">
        <w:rPr>
          <w:rFonts w:cs="Arial"/>
          <w:iCs/>
          <w:sz w:val="24"/>
          <w:szCs w:val="22"/>
          <w:lang w:val="cs-CZ"/>
        </w:rPr>
        <w:t xml:space="preserve"> nárůst</w:t>
      </w:r>
      <w:r w:rsidR="0057054D">
        <w:rPr>
          <w:rFonts w:cs="Arial"/>
          <w:iCs/>
          <w:sz w:val="24"/>
          <w:szCs w:val="22"/>
          <w:lang w:val="cs-CZ"/>
        </w:rPr>
        <w:t>u</w:t>
      </w:r>
      <w:r w:rsidR="00BB0EE6">
        <w:rPr>
          <w:rFonts w:cs="Arial"/>
          <w:iCs/>
          <w:sz w:val="24"/>
          <w:szCs w:val="22"/>
          <w:lang w:val="cs-CZ"/>
        </w:rPr>
        <w:t xml:space="preserve"> obratu.</w:t>
      </w:r>
    </w:p>
    <w:p w:rsidR="00BB0EE6" w:rsidRPr="00BE0CDA" w:rsidRDefault="00BB0EE6" w:rsidP="00BB0EE6">
      <w:pPr>
        <w:spacing w:line="360" w:lineRule="auto"/>
        <w:jc w:val="both"/>
        <w:rPr>
          <w:rFonts w:cs="Arial"/>
          <w:iCs/>
          <w:sz w:val="24"/>
          <w:szCs w:val="22"/>
          <w:lang w:val="cs-CZ"/>
        </w:rPr>
      </w:pPr>
      <w:r>
        <w:rPr>
          <w:rFonts w:cs="Arial"/>
          <w:iCs/>
          <w:sz w:val="24"/>
          <w:szCs w:val="22"/>
          <w:lang w:val="cs-CZ"/>
        </w:rPr>
        <w:t xml:space="preserve">Oblast sklizně píce je s 57 procenty hlavním nositelem obratu, následuje ji oblast zpracování půdy a secí technika s 28 procenty. Ve srovnání s předešlým rokem </w:t>
      </w:r>
      <w:r w:rsidR="00FD2360">
        <w:rPr>
          <w:rFonts w:cs="Arial"/>
          <w:iCs/>
          <w:sz w:val="24"/>
          <w:szCs w:val="22"/>
          <w:lang w:val="cs-CZ"/>
        </w:rPr>
        <w:t xml:space="preserve">ale došlo k </w:t>
      </w:r>
      <w:r>
        <w:rPr>
          <w:rFonts w:cs="Arial"/>
          <w:iCs/>
          <w:sz w:val="24"/>
          <w:szCs w:val="22"/>
          <w:lang w:val="cs-CZ"/>
        </w:rPr>
        <w:t xml:space="preserve">poklesu o 12 procent. V secí technice se oproti tomu dosáhlo vynikajícího obratu s nárůstem 20 procent vůči </w:t>
      </w:r>
      <w:r w:rsidR="00FD2360">
        <w:rPr>
          <w:rFonts w:cs="Arial"/>
          <w:iCs/>
          <w:sz w:val="24"/>
          <w:szCs w:val="22"/>
          <w:lang w:val="cs-CZ"/>
        </w:rPr>
        <w:t>loňskému roku</w:t>
      </w:r>
      <w:r>
        <w:rPr>
          <w:rFonts w:cs="Arial"/>
          <w:iCs/>
          <w:sz w:val="24"/>
          <w:szCs w:val="22"/>
          <w:lang w:val="cs-CZ"/>
        </w:rPr>
        <w:t xml:space="preserve">. Obchod s originálními náhradními díly se postaral ve srovnání s předešlým rokem o stejný obrat. </w:t>
      </w:r>
    </w:p>
    <w:p w:rsidR="00BB0EE6" w:rsidRPr="00BB0EE6" w:rsidRDefault="00BB0EE6" w:rsidP="00BB0EE6">
      <w:pPr>
        <w:spacing w:line="360" w:lineRule="auto"/>
        <w:jc w:val="both"/>
        <w:rPr>
          <w:rFonts w:cs="Arial"/>
          <w:iCs/>
          <w:sz w:val="24"/>
          <w:szCs w:val="22"/>
          <w:u w:val="single"/>
          <w:lang w:val="cs-CZ"/>
        </w:rPr>
      </w:pPr>
      <w:r>
        <w:rPr>
          <w:rFonts w:cs="Arial"/>
          <w:iCs/>
          <w:sz w:val="24"/>
          <w:szCs w:val="22"/>
          <w:lang w:val="cs-CZ"/>
        </w:rPr>
        <w:t>Mnoho trhů po celém světě bylo poznamenáno těžkou situací v tržním prostředí. Přesto se vyskytly i pozitivní výjimky: Nadprůměrně silně rostly - dle procentuálního nárůstu obratu -</w:t>
      </w:r>
      <w:r w:rsidRPr="00BB0EE6">
        <w:rPr>
          <w:rFonts w:cs="Arial"/>
          <w:iCs/>
          <w:sz w:val="24"/>
          <w:szCs w:val="22"/>
          <w:u w:val="single"/>
          <w:lang w:val="cs-CZ"/>
        </w:rPr>
        <w:t xml:space="preserve"> exportní trhy Dálného Východu, Pobaltí, Kanad</w:t>
      </w:r>
      <w:r w:rsidR="002D4DF5">
        <w:rPr>
          <w:rFonts w:cs="Arial"/>
          <w:iCs/>
          <w:sz w:val="24"/>
          <w:szCs w:val="22"/>
          <w:u w:val="single"/>
          <w:lang w:val="cs-CZ"/>
        </w:rPr>
        <w:t>y</w:t>
      </w:r>
      <w:r w:rsidRPr="00BB0EE6">
        <w:rPr>
          <w:rFonts w:cs="Arial"/>
          <w:iCs/>
          <w:sz w:val="24"/>
          <w:szCs w:val="22"/>
          <w:u w:val="single"/>
          <w:lang w:val="cs-CZ"/>
        </w:rPr>
        <w:t>, Ukrajin</w:t>
      </w:r>
      <w:r w:rsidR="002D4DF5">
        <w:rPr>
          <w:rFonts w:cs="Arial"/>
          <w:iCs/>
          <w:sz w:val="24"/>
          <w:szCs w:val="22"/>
          <w:u w:val="single"/>
          <w:lang w:val="cs-CZ"/>
        </w:rPr>
        <w:t>y</w:t>
      </w:r>
      <w:r w:rsidRPr="00BB0EE6">
        <w:rPr>
          <w:rFonts w:cs="Arial"/>
          <w:iCs/>
          <w:sz w:val="24"/>
          <w:szCs w:val="22"/>
          <w:u w:val="single"/>
          <w:lang w:val="cs-CZ"/>
        </w:rPr>
        <w:t>, Austrálie a Belgie.</w:t>
      </w:r>
      <w:r w:rsidR="002D4DF5">
        <w:rPr>
          <w:rFonts w:cs="Arial"/>
          <w:iCs/>
          <w:sz w:val="24"/>
          <w:szCs w:val="22"/>
          <w:lang w:val="cs-CZ"/>
        </w:rPr>
        <w:t xml:space="preserve"> Obrovský</w:t>
      </w:r>
      <w:r>
        <w:rPr>
          <w:rFonts w:cs="Arial"/>
          <w:iCs/>
          <w:sz w:val="24"/>
          <w:szCs w:val="22"/>
          <w:lang w:val="cs-CZ"/>
        </w:rPr>
        <w:t xml:space="preserve"> význam má </w:t>
      </w:r>
      <w:r w:rsidRPr="00BB0EE6">
        <w:rPr>
          <w:rFonts w:cs="Arial"/>
          <w:b/>
          <w:iCs/>
          <w:sz w:val="24"/>
          <w:szCs w:val="22"/>
          <w:lang w:val="cs-CZ"/>
        </w:rPr>
        <w:t>exportní kvóta 86,5</w:t>
      </w:r>
      <w:r>
        <w:rPr>
          <w:rFonts w:cs="Arial"/>
          <w:iCs/>
          <w:sz w:val="24"/>
          <w:szCs w:val="22"/>
          <w:lang w:val="cs-CZ"/>
        </w:rPr>
        <w:t xml:space="preserve"> procent a obrat, docílený mez</w:t>
      </w:r>
      <w:r>
        <w:rPr>
          <w:rFonts w:cs="Arial"/>
          <w:iCs/>
          <w:sz w:val="24"/>
          <w:szCs w:val="22"/>
          <w:lang w:val="cs-CZ"/>
        </w:rPr>
        <w:t>i</w:t>
      </w:r>
      <w:r>
        <w:rPr>
          <w:rFonts w:cs="Arial"/>
          <w:iCs/>
          <w:sz w:val="24"/>
          <w:szCs w:val="22"/>
          <w:lang w:val="cs-CZ"/>
        </w:rPr>
        <w:t xml:space="preserve">národním odbytem, ve výši 260,5 mil. Euro. </w:t>
      </w:r>
    </w:p>
    <w:p w:rsidR="00BB0EE6" w:rsidRPr="00BE0CDA" w:rsidRDefault="00BB0EE6" w:rsidP="00BB0EE6">
      <w:pPr>
        <w:spacing w:line="360" w:lineRule="auto"/>
        <w:jc w:val="both"/>
        <w:rPr>
          <w:rFonts w:cs="Arial"/>
          <w:iCs/>
          <w:sz w:val="24"/>
          <w:szCs w:val="22"/>
          <w:lang w:val="cs-CZ"/>
        </w:rPr>
      </w:pPr>
      <w:r>
        <w:rPr>
          <w:rFonts w:cs="Arial"/>
          <w:iCs/>
          <w:sz w:val="24"/>
          <w:szCs w:val="22"/>
          <w:lang w:val="cs-CZ"/>
        </w:rPr>
        <w:t>5 zemí s největším nárůstem obratu vzhledem k absolutnímu obratu strojů ve sro</w:t>
      </w:r>
      <w:r>
        <w:rPr>
          <w:rFonts w:cs="Arial"/>
          <w:iCs/>
          <w:sz w:val="24"/>
          <w:szCs w:val="22"/>
          <w:lang w:val="cs-CZ"/>
        </w:rPr>
        <w:t>v</w:t>
      </w:r>
      <w:r>
        <w:rPr>
          <w:rFonts w:cs="Arial"/>
          <w:iCs/>
          <w:sz w:val="24"/>
          <w:szCs w:val="22"/>
          <w:lang w:val="cs-CZ"/>
        </w:rPr>
        <w:t xml:space="preserve">nání s předešlým rokem jsou Ukrajina, Kanada, Francie, Japonsko a Čína. Vedle  Německa s 19 procenty představuje jeden z největších a nejdůležitějších jednotlivých trhů Francie s 13,5 procenty podílu na celkovém obratu.   </w:t>
      </w:r>
    </w:p>
    <w:p w:rsidR="00CA2767" w:rsidRPr="0057054D" w:rsidRDefault="00CA2767" w:rsidP="00CA2767">
      <w:pPr>
        <w:spacing w:line="360" w:lineRule="auto"/>
        <w:jc w:val="both"/>
        <w:rPr>
          <w:rFonts w:cs="Arial"/>
          <w:bCs/>
          <w:iCs/>
          <w:sz w:val="24"/>
          <w:szCs w:val="22"/>
          <w:lang w:val="cs-CZ"/>
        </w:rPr>
      </w:pPr>
    </w:p>
    <w:p w:rsidR="00BB0EE6" w:rsidRDefault="00BB0EE6" w:rsidP="00BB0EE6">
      <w:pPr>
        <w:spacing w:line="360" w:lineRule="auto"/>
        <w:jc w:val="both"/>
        <w:rPr>
          <w:rFonts w:cs="Arial"/>
          <w:b/>
          <w:iCs/>
          <w:sz w:val="24"/>
          <w:szCs w:val="22"/>
          <w:lang w:val="cs-CZ"/>
        </w:rPr>
      </w:pPr>
      <w:r w:rsidRPr="00BE0CDA">
        <w:rPr>
          <w:rFonts w:cs="Arial"/>
          <w:b/>
          <w:iCs/>
          <w:sz w:val="24"/>
          <w:szCs w:val="22"/>
          <w:lang w:val="cs-CZ"/>
        </w:rPr>
        <w:t>Stabil</w:t>
      </w:r>
      <w:r>
        <w:rPr>
          <w:rFonts w:cs="Arial"/>
          <w:b/>
          <w:iCs/>
          <w:sz w:val="24"/>
          <w:szCs w:val="22"/>
          <w:lang w:val="cs-CZ"/>
        </w:rPr>
        <w:t>ní na domácím trhu</w:t>
      </w:r>
    </w:p>
    <w:p w:rsidR="00BB0EE6" w:rsidRDefault="00BB0EE6" w:rsidP="00BB0EE6">
      <w:pPr>
        <w:spacing w:line="360" w:lineRule="auto"/>
        <w:jc w:val="both"/>
        <w:rPr>
          <w:rFonts w:cs="Arial"/>
          <w:iCs/>
          <w:sz w:val="24"/>
          <w:szCs w:val="22"/>
          <w:lang w:val="cs-CZ"/>
        </w:rPr>
      </w:pPr>
      <w:r>
        <w:rPr>
          <w:rFonts w:cs="Arial"/>
          <w:iCs/>
          <w:sz w:val="24"/>
          <w:szCs w:val="22"/>
          <w:lang w:val="cs-CZ"/>
        </w:rPr>
        <w:t xml:space="preserve">Domácí trh Rakousko je s celkovým podílem na obratu 13,5 procent i nadále vedle Německa a Francie jedním z nejsilnějších jednotlivých trhů. Ve srovnání s předešlým rokem </w:t>
      </w:r>
      <w:r w:rsidR="00FD2360">
        <w:rPr>
          <w:rFonts w:cs="Arial"/>
          <w:iCs/>
          <w:sz w:val="24"/>
          <w:szCs w:val="22"/>
          <w:lang w:val="cs-CZ"/>
        </w:rPr>
        <w:t>obrat mírně kvůli náročným podmínkám poklesl</w:t>
      </w:r>
      <w:r>
        <w:rPr>
          <w:rFonts w:cs="Arial"/>
          <w:iCs/>
          <w:sz w:val="24"/>
          <w:szCs w:val="22"/>
          <w:lang w:val="cs-CZ"/>
        </w:rPr>
        <w:t xml:space="preserve">. Přesto je a zůstává domácí </w:t>
      </w:r>
      <w:r>
        <w:rPr>
          <w:rFonts w:cs="Arial"/>
          <w:iCs/>
          <w:sz w:val="24"/>
          <w:szCs w:val="22"/>
          <w:lang w:val="cs-CZ"/>
        </w:rPr>
        <w:lastRenderedPageBreak/>
        <w:t xml:space="preserve">kvalita u zemědělců žádaná. To firmu obzvláště těší. Neboť právě individuální pokrytí rozmanitých, široce odborných požadavků v Rakousku - od alpských oblastí až po roviny - vyžaduje mnoho zkušeností ve vývoji strojů. Jeden z potenciálů firmy </w:t>
      </w:r>
      <w:proofErr w:type="spellStart"/>
      <w:r>
        <w:rPr>
          <w:rFonts w:cs="Arial"/>
          <w:iCs/>
          <w:sz w:val="24"/>
          <w:szCs w:val="22"/>
          <w:lang w:val="cs-CZ"/>
        </w:rPr>
        <w:t>Pötti</w:t>
      </w:r>
      <w:r>
        <w:rPr>
          <w:rFonts w:cs="Arial"/>
          <w:iCs/>
          <w:sz w:val="24"/>
          <w:szCs w:val="22"/>
          <w:lang w:val="cs-CZ"/>
        </w:rPr>
        <w:t>n</w:t>
      </w:r>
      <w:r>
        <w:rPr>
          <w:rFonts w:cs="Arial"/>
          <w:iCs/>
          <w:sz w:val="24"/>
          <w:szCs w:val="22"/>
          <w:lang w:val="cs-CZ"/>
        </w:rPr>
        <w:t>ger</w:t>
      </w:r>
      <w:proofErr w:type="spellEnd"/>
      <w:r>
        <w:rPr>
          <w:rFonts w:cs="Arial"/>
          <w:iCs/>
          <w:sz w:val="24"/>
          <w:szCs w:val="22"/>
          <w:lang w:val="cs-CZ"/>
        </w:rPr>
        <w:t xml:space="preserve">.  </w:t>
      </w:r>
      <w:r w:rsidRPr="00BE0CDA">
        <w:rPr>
          <w:rFonts w:cs="Arial"/>
          <w:iCs/>
          <w:sz w:val="24"/>
          <w:szCs w:val="22"/>
          <w:lang w:val="cs-CZ"/>
        </w:rPr>
        <w:t xml:space="preserve"> </w:t>
      </w:r>
    </w:p>
    <w:p w:rsidR="00BB0EE6" w:rsidRPr="00BE0CDA" w:rsidRDefault="00BB0EE6" w:rsidP="00BB0EE6">
      <w:pPr>
        <w:spacing w:line="360" w:lineRule="auto"/>
        <w:jc w:val="both"/>
        <w:rPr>
          <w:rFonts w:cs="Arial"/>
          <w:sz w:val="24"/>
          <w:szCs w:val="22"/>
          <w:lang w:val="cs-CZ"/>
        </w:rPr>
      </w:pPr>
    </w:p>
    <w:p w:rsidR="00BB0EE6" w:rsidRDefault="00BB0EE6" w:rsidP="00BB0EE6">
      <w:pPr>
        <w:spacing w:line="360" w:lineRule="auto"/>
        <w:jc w:val="both"/>
        <w:rPr>
          <w:rFonts w:cs="Arial"/>
          <w:b/>
          <w:iCs/>
          <w:sz w:val="24"/>
          <w:szCs w:val="22"/>
          <w:lang w:val="cs-CZ"/>
        </w:rPr>
      </w:pPr>
      <w:r>
        <w:rPr>
          <w:rFonts w:cs="Arial"/>
          <w:b/>
          <w:iCs/>
          <w:sz w:val="24"/>
          <w:szCs w:val="22"/>
          <w:lang w:val="cs-CZ"/>
        </w:rPr>
        <w:t xml:space="preserve">Kurz rozvoje zachován i přes silný protivítr </w:t>
      </w:r>
    </w:p>
    <w:p w:rsidR="00BB0EE6" w:rsidRPr="00BE0CDA" w:rsidRDefault="00BB0EE6" w:rsidP="00BB0EE6">
      <w:pPr>
        <w:spacing w:line="360" w:lineRule="auto"/>
        <w:jc w:val="both"/>
        <w:rPr>
          <w:rFonts w:cs="Arial"/>
          <w:iCs/>
          <w:sz w:val="24"/>
          <w:szCs w:val="22"/>
          <w:lang w:val="cs-CZ"/>
        </w:rPr>
      </w:pPr>
      <w:r w:rsidRPr="00BE0CDA">
        <w:rPr>
          <w:rFonts w:cs="Arial"/>
          <w:iCs/>
          <w:sz w:val="24"/>
          <w:szCs w:val="22"/>
          <w:lang w:val="cs-CZ"/>
        </w:rPr>
        <w:t>„</w:t>
      </w:r>
      <w:r>
        <w:rPr>
          <w:rFonts w:cs="Arial"/>
          <w:iCs/>
          <w:sz w:val="24"/>
          <w:szCs w:val="22"/>
          <w:lang w:val="cs-CZ"/>
        </w:rPr>
        <w:t xml:space="preserve">Zemědělství potřebuje každý. Také v budoucnosti bude hrát regionální zemědělství hlavní roli pro stravu světové populace. O to důležitější je, aby podniky budoucnosti učinily nyní nutné investice, aby si zajistily zítřejší úspěch. Právě to děláme i my ve firmě </w:t>
      </w:r>
      <w:proofErr w:type="spellStart"/>
      <w:r>
        <w:rPr>
          <w:rFonts w:cs="Arial"/>
          <w:iCs/>
          <w:sz w:val="24"/>
          <w:szCs w:val="22"/>
          <w:lang w:val="cs-CZ"/>
        </w:rPr>
        <w:t>Pöttinger</w:t>
      </w:r>
      <w:proofErr w:type="spellEnd"/>
      <w:r>
        <w:rPr>
          <w:rFonts w:cs="Arial"/>
          <w:iCs/>
          <w:sz w:val="24"/>
          <w:szCs w:val="22"/>
          <w:lang w:val="cs-CZ"/>
        </w:rPr>
        <w:t xml:space="preserve"> prostřednictvím naší série přestaveb", vysvětluje </w:t>
      </w:r>
      <w:proofErr w:type="spellStart"/>
      <w:r>
        <w:rPr>
          <w:rFonts w:cs="Arial"/>
          <w:iCs/>
          <w:sz w:val="24"/>
          <w:szCs w:val="22"/>
          <w:lang w:val="cs-CZ"/>
        </w:rPr>
        <w:t>Heinz</w:t>
      </w:r>
      <w:proofErr w:type="spellEnd"/>
      <w:r>
        <w:rPr>
          <w:rFonts w:cs="Arial"/>
          <w:iCs/>
          <w:sz w:val="24"/>
          <w:szCs w:val="22"/>
          <w:lang w:val="cs-CZ"/>
        </w:rPr>
        <w:t xml:space="preserve"> </w:t>
      </w:r>
      <w:proofErr w:type="spellStart"/>
      <w:r>
        <w:rPr>
          <w:rFonts w:cs="Arial"/>
          <w:iCs/>
          <w:sz w:val="24"/>
          <w:szCs w:val="22"/>
          <w:lang w:val="cs-CZ"/>
        </w:rPr>
        <w:t>Pöttinger</w:t>
      </w:r>
      <w:proofErr w:type="spellEnd"/>
      <w:r>
        <w:rPr>
          <w:rFonts w:cs="Arial"/>
          <w:iCs/>
          <w:sz w:val="24"/>
          <w:szCs w:val="22"/>
          <w:lang w:val="cs-CZ"/>
        </w:rPr>
        <w:t xml:space="preserve">, mluvčí vedení podniku a dále doplňuje: </w:t>
      </w:r>
      <w:r w:rsidRPr="00BE0CDA">
        <w:rPr>
          <w:rFonts w:cs="Arial"/>
          <w:iCs/>
          <w:sz w:val="24"/>
          <w:szCs w:val="22"/>
          <w:lang w:val="cs-CZ"/>
        </w:rPr>
        <w:t>„</w:t>
      </w:r>
      <w:r>
        <w:rPr>
          <w:rFonts w:cs="Arial"/>
          <w:iCs/>
          <w:sz w:val="24"/>
          <w:szCs w:val="22"/>
          <w:lang w:val="cs-CZ"/>
        </w:rPr>
        <w:t xml:space="preserve">Když vyvíjíme výrobky, myslíme v dimenzích </w:t>
      </w:r>
      <w:r w:rsidR="002D4DF5">
        <w:rPr>
          <w:rFonts w:cs="Arial"/>
          <w:iCs/>
          <w:sz w:val="24"/>
          <w:szCs w:val="22"/>
          <w:lang w:val="cs-CZ"/>
        </w:rPr>
        <w:t>našich zákazníků: vysoká kvalita</w:t>
      </w:r>
      <w:r>
        <w:rPr>
          <w:rFonts w:cs="Arial"/>
          <w:iCs/>
          <w:sz w:val="24"/>
          <w:szCs w:val="22"/>
          <w:lang w:val="cs-CZ"/>
        </w:rPr>
        <w:t xml:space="preserve"> píce a </w:t>
      </w:r>
      <w:r w:rsidR="002D4DF5">
        <w:rPr>
          <w:rFonts w:cs="Arial"/>
          <w:iCs/>
          <w:sz w:val="24"/>
          <w:szCs w:val="22"/>
          <w:lang w:val="cs-CZ"/>
        </w:rPr>
        <w:t xml:space="preserve">ochrana </w:t>
      </w:r>
      <w:r>
        <w:rPr>
          <w:rFonts w:cs="Arial"/>
          <w:iCs/>
          <w:sz w:val="24"/>
          <w:szCs w:val="22"/>
          <w:lang w:val="cs-CZ"/>
        </w:rPr>
        <w:t>půdy, výtečné pracovní výsledky, pracovní a provozní bezpečnost a rovněž hospodárnost. Díky této konsekventní or</w:t>
      </w:r>
      <w:r>
        <w:rPr>
          <w:rFonts w:cs="Arial"/>
          <w:iCs/>
          <w:sz w:val="24"/>
          <w:szCs w:val="22"/>
          <w:lang w:val="cs-CZ"/>
        </w:rPr>
        <w:t>i</w:t>
      </w:r>
      <w:r>
        <w:rPr>
          <w:rFonts w:cs="Arial"/>
          <w:iCs/>
          <w:sz w:val="24"/>
          <w:szCs w:val="22"/>
          <w:lang w:val="cs-CZ"/>
        </w:rPr>
        <w:t>entaci na zákazníka jsme se stali mezinárodním, na značkách traktoru nezávislým specialistou v oblastech sklizně píce, zpracování půdy a přípravě setby a secí techn</w:t>
      </w:r>
      <w:r>
        <w:rPr>
          <w:rFonts w:cs="Arial"/>
          <w:iCs/>
          <w:sz w:val="24"/>
          <w:szCs w:val="22"/>
          <w:lang w:val="cs-CZ"/>
        </w:rPr>
        <w:t>i</w:t>
      </w:r>
      <w:r>
        <w:rPr>
          <w:rFonts w:cs="Arial"/>
          <w:iCs/>
          <w:sz w:val="24"/>
          <w:szCs w:val="22"/>
          <w:lang w:val="cs-CZ"/>
        </w:rPr>
        <w:t>ce. Společně s našimi zákazníky a prodejními partnery razíme tento úspěšný kurz i do budoucna</w:t>
      </w:r>
      <w:r w:rsidRPr="00BE0CDA">
        <w:rPr>
          <w:rFonts w:cs="Arial"/>
          <w:iCs/>
          <w:sz w:val="24"/>
          <w:szCs w:val="22"/>
          <w:lang w:val="cs-CZ"/>
        </w:rPr>
        <w:t>.“</w:t>
      </w:r>
    </w:p>
    <w:p w:rsidR="0081684A" w:rsidRDefault="0081684A" w:rsidP="0081684A">
      <w:pPr>
        <w:spacing w:line="360" w:lineRule="auto"/>
        <w:jc w:val="both"/>
        <w:rPr>
          <w:rFonts w:cs="Arial"/>
          <w:b/>
          <w:sz w:val="20"/>
          <w:szCs w:val="20"/>
          <w:lang w:val="cs-CZ"/>
        </w:rPr>
      </w:pPr>
    </w:p>
    <w:p w:rsidR="0081684A" w:rsidRPr="00BE0CDA" w:rsidRDefault="0081684A" w:rsidP="0081684A">
      <w:pPr>
        <w:spacing w:line="360" w:lineRule="auto"/>
        <w:jc w:val="both"/>
        <w:rPr>
          <w:rFonts w:cs="Arial"/>
          <w:b/>
          <w:sz w:val="20"/>
          <w:szCs w:val="20"/>
          <w:lang w:val="cs-CZ"/>
        </w:rPr>
      </w:pPr>
      <w:r>
        <w:rPr>
          <w:rFonts w:cs="Arial"/>
          <w:b/>
          <w:sz w:val="20"/>
          <w:szCs w:val="20"/>
          <w:lang w:val="cs-CZ"/>
        </w:rPr>
        <w:t>Náhled</w:t>
      </w:r>
      <w:r w:rsidRPr="00BE0CDA">
        <w:rPr>
          <w:rFonts w:cs="Arial"/>
          <w:b/>
          <w:sz w:val="20"/>
          <w:szCs w:val="20"/>
          <w:lang w:val="cs-CZ"/>
        </w:rPr>
        <w:t>:</w:t>
      </w:r>
    </w:p>
    <w:tbl>
      <w:tblPr>
        <w:tblStyle w:val="Tabellengitternetz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61"/>
        <w:gridCol w:w="4661"/>
      </w:tblGrid>
      <w:tr w:rsidR="0081684A" w:rsidRPr="00BE0CDA" w:rsidTr="002A1E46">
        <w:tc>
          <w:tcPr>
            <w:tcW w:w="4661" w:type="dxa"/>
          </w:tcPr>
          <w:p w:rsidR="0081684A" w:rsidRPr="00BE0CDA" w:rsidRDefault="0081684A" w:rsidP="002A1E46">
            <w:pPr>
              <w:pStyle w:val="Textkrper3"/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BE0CDA"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eastAsia="de-DE"/>
              </w:rPr>
              <w:drawing>
                <wp:inline distT="0" distB="0" distL="0" distR="0">
                  <wp:extent cx="515788" cy="773683"/>
                  <wp:effectExtent l="19050" t="0" r="0" b="0"/>
                  <wp:docPr id="3" name="Bild 1" descr="http://cdn.poettinger.at/img/landtechnik/collection/gl/heinz_poettinger_th.jpg">
                    <a:hlinkClick xmlns:a="http://schemas.openxmlformats.org/drawingml/2006/main" r:id="rId7" tooltip="&quot;Mag. Heinz Pötting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.poettinger.at/img/landtechnik/collection/gl/heinz_poettinger_th.jpg">
                            <a:hlinkClick r:id="rId7" tooltip="&quot;Mag. Heinz Pötting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788" cy="773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1" w:type="dxa"/>
          </w:tcPr>
          <w:p w:rsidR="0081684A" w:rsidRPr="00BE0CDA" w:rsidRDefault="0081684A" w:rsidP="002A1E46">
            <w:pPr>
              <w:pStyle w:val="Textkrper3"/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BE0CDA"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eastAsia="de-DE"/>
              </w:rPr>
              <w:drawing>
                <wp:inline distT="0" distB="0" distL="0" distR="0">
                  <wp:extent cx="1143000" cy="762000"/>
                  <wp:effectExtent l="19050" t="0" r="0" b="0"/>
                  <wp:docPr id="5" name="Bild 4" descr="http://cdn.poettinger.at/img/landtechnik/collection/gl/poettinger_geschaeftsleitung_2016_2_th.jpg">
                    <a:hlinkClick xmlns:a="http://schemas.openxmlformats.org/drawingml/2006/main" r:id="rId9" tooltip="&quot;Geschäftsleitun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dn.poettinger.at/img/landtechnik/collection/gl/poettinger_geschaeftsleitung_2016_2_th.jpg">
                            <a:hlinkClick r:id="rId9" tooltip="&quot;Geschäftsleitun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84A" w:rsidRPr="002A1E46" w:rsidTr="002A1E46">
        <w:trPr>
          <w:trHeight w:val="377"/>
        </w:trPr>
        <w:tc>
          <w:tcPr>
            <w:tcW w:w="4661" w:type="dxa"/>
            <w:vAlign w:val="center"/>
          </w:tcPr>
          <w:p w:rsidR="0081684A" w:rsidRPr="00BE0CDA" w:rsidRDefault="0081684A" w:rsidP="002A1E46">
            <w:pPr>
              <w:spacing w:line="360" w:lineRule="auto"/>
              <w:rPr>
                <w:rFonts w:cs="Arial"/>
                <w:b/>
                <w:sz w:val="20"/>
                <w:szCs w:val="20"/>
                <w:lang w:val="cs-CZ"/>
              </w:rPr>
            </w:pPr>
            <w:proofErr w:type="spellStart"/>
            <w:r w:rsidRPr="00BE0CDA">
              <w:rPr>
                <w:rFonts w:cs="Arial"/>
                <w:b/>
                <w:sz w:val="20"/>
                <w:szCs w:val="20"/>
                <w:lang w:val="cs-CZ"/>
              </w:rPr>
              <w:t>Mag</w:t>
            </w:r>
            <w:proofErr w:type="spellEnd"/>
            <w:r w:rsidRPr="00BE0CDA">
              <w:rPr>
                <w:rFonts w:cs="Arial"/>
                <w:b/>
                <w:sz w:val="20"/>
                <w:szCs w:val="20"/>
                <w:lang w:val="cs-CZ"/>
              </w:rPr>
              <w:t xml:space="preserve">. </w:t>
            </w:r>
            <w:proofErr w:type="spellStart"/>
            <w:r w:rsidRPr="00BE0CDA">
              <w:rPr>
                <w:rFonts w:cs="Arial"/>
                <w:b/>
                <w:sz w:val="20"/>
                <w:szCs w:val="20"/>
                <w:lang w:val="cs-CZ"/>
              </w:rPr>
              <w:t>Heinz</w:t>
            </w:r>
            <w:proofErr w:type="spellEnd"/>
            <w:r w:rsidRPr="00BE0CDA">
              <w:rPr>
                <w:rFonts w:cs="Arial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BE0CDA">
              <w:rPr>
                <w:rFonts w:cs="Arial"/>
                <w:b/>
                <w:sz w:val="20"/>
                <w:szCs w:val="20"/>
                <w:lang w:val="cs-CZ"/>
              </w:rPr>
              <w:t>Pöttinger</w:t>
            </w:r>
            <w:proofErr w:type="spellEnd"/>
            <w:r w:rsidRPr="00BE0CDA">
              <w:rPr>
                <w:rFonts w:cs="Arial"/>
                <w:b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4661" w:type="dxa"/>
            <w:vAlign w:val="center"/>
          </w:tcPr>
          <w:p w:rsidR="0081684A" w:rsidRPr="00BE0CDA" w:rsidRDefault="0081684A" w:rsidP="002A1E46">
            <w:pPr>
              <w:rPr>
                <w:rFonts w:cs="Arial"/>
                <w:b/>
                <w:sz w:val="20"/>
                <w:szCs w:val="20"/>
                <w:lang w:val="cs-CZ"/>
              </w:rPr>
            </w:pPr>
            <w:r>
              <w:rPr>
                <w:rFonts w:cs="Arial"/>
                <w:b/>
                <w:sz w:val="20"/>
                <w:szCs w:val="20"/>
                <w:lang w:val="cs-CZ"/>
              </w:rPr>
              <w:t xml:space="preserve">Nové vedení firmy od </w:t>
            </w:r>
            <w:r w:rsidRPr="00BE0CDA">
              <w:rPr>
                <w:rFonts w:cs="Arial"/>
                <w:b/>
                <w:sz w:val="20"/>
                <w:szCs w:val="20"/>
                <w:lang w:val="cs-CZ"/>
              </w:rPr>
              <w:t>1.8.2016</w:t>
            </w:r>
          </w:p>
          <w:p w:rsidR="0081684A" w:rsidRPr="00BE0CDA" w:rsidRDefault="0081684A" w:rsidP="002A1E46">
            <w:pPr>
              <w:rPr>
                <w:rFonts w:cs="Arial"/>
                <w:b/>
                <w:sz w:val="20"/>
                <w:szCs w:val="20"/>
                <w:lang w:val="cs-CZ"/>
              </w:rPr>
            </w:pPr>
            <w:r>
              <w:rPr>
                <w:rFonts w:cs="Arial"/>
                <w:b/>
                <w:sz w:val="20"/>
                <w:szCs w:val="20"/>
                <w:lang w:val="cs-CZ"/>
              </w:rPr>
              <w:t>Zleva</w:t>
            </w:r>
            <w:r w:rsidR="002D4DF5">
              <w:rPr>
                <w:rFonts w:cs="Arial"/>
                <w:b/>
                <w:sz w:val="20"/>
                <w:szCs w:val="20"/>
                <w:lang w:val="cs-CZ"/>
              </w:rPr>
              <w:t xml:space="preserve">: </w:t>
            </w:r>
            <w:proofErr w:type="spellStart"/>
            <w:r w:rsidR="002D4DF5">
              <w:rPr>
                <w:rFonts w:cs="Arial"/>
                <w:b/>
                <w:sz w:val="20"/>
                <w:szCs w:val="20"/>
                <w:lang w:val="cs-CZ"/>
              </w:rPr>
              <w:t>Mag</w:t>
            </w:r>
            <w:proofErr w:type="spellEnd"/>
            <w:r w:rsidR="002D4DF5">
              <w:rPr>
                <w:rFonts w:cs="Arial"/>
                <w:b/>
                <w:sz w:val="20"/>
                <w:szCs w:val="20"/>
                <w:lang w:val="cs-CZ"/>
              </w:rPr>
              <w:t xml:space="preserve">. </w:t>
            </w:r>
            <w:proofErr w:type="spellStart"/>
            <w:r w:rsidR="002D4DF5">
              <w:rPr>
                <w:rFonts w:cs="Arial"/>
                <w:b/>
                <w:sz w:val="20"/>
                <w:szCs w:val="20"/>
                <w:lang w:val="cs-CZ"/>
              </w:rPr>
              <w:t>Heinz</w:t>
            </w:r>
            <w:proofErr w:type="spellEnd"/>
            <w:r w:rsidR="002D4DF5">
              <w:rPr>
                <w:rFonts w:cs="Arial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="002D4DF5">
              <w:rPr>
                <w:rFonts w:cs="Arial"/>
                <w:b/>
                <w:sz w:val="20"/>
                <w:szCs w:val="20"/>
                <w:lang w:val="cs-CZ"/>
              </w:rPr>
              <w:t>Pöttinger</w:t>
            </w:r>
            <w:proofErr w:type="spellEnd"/>
            <w:r w:rsidR="002D4DF5">
              <w:rPr>
                <w:rFonts w:cs="Arial"/>
                <w:b/>
                <w:sz w:val="20"/>
                <w:szCs w:val="20"/>
                <w:lang w:val="cs-CZ"/>
              </w:rPr>
              <w:t>,</w:t>
            </w:r>
            <w:r w:rsidRPr="00BE0CDA">
              <w:rPr>
                <w:rFonts w:cs="Arial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BE0CDA">
              <w:rPr>
                <w:rFonts w:cs="Arial"/>
                <w:b/>
                <w:sz w:val="20"/>
                <w:szCs w:val="20"/>
                <w:lang w:val="cs-CZ"/>
              </w:rPr>
              <w:t>Jörg</w:t>
            </w:r>
            <w:proofErr w:type="spellEnd"/>
            <w:r w:rsidRPr="00BE0CDA">
              <w:rPr>
                <w:rFonts w:cs="Arial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BE0CDA">
              <w:rPr>
                <w:rFonts w:cs="Arial"/>
                <w:b/>
                <w:sz w:val="20"/>
                <w:szCs w:val="20"/>
                <w:lang w:val="cs-CZ"/>
              </w:rPr>
              <w:t>Lechner</w:t>
            </w:r>
            <w:proofErr w:type="spellEnd"/>
            <w:r w:rsidRPr="00BE0CDA">
              <w:rPr>
                <w:rFonts w:cs="Arial"/>
                <w:b/>
                <w:sz w:val="20"/>
                <w:szCs w:val="20"/>
                <w:lang w:val="cs-CZ"/>
              </w:rPr>
              <w:t xml:space="preserve">, Gregor </w:t>
            </w:r>
            <w:proofErr w:type="spellStart"/>
            <w:r w:rsidRPr="00BE0CDA">
              <w:rPr>
                <w:rFonts w:cs="Arial"/>
                <w:b/>
                <w:sz w:val="20"/>
                <w:szCs w:val="20"/>
                <w:lang w:val="cs-CZ"/>
              </w:rPr>
              <w:t>Dietachmayr</w:t>
            </w:r>
            <w:proofErr w:type="spellEnd"/>
            <w:r w:rsidRPr="00BE0CDA">
              <w:rPr>
                <w:rFonts w:cs="Arial"/>
                <w:b/>
                <w:sz w:val="20"/>
                <w:szCs w:val="20"/>
                <w:lang w:val="cs-CZ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cs-CZ"/>
              </w:rPr>
              <w:t>a</w:t>
            </w:r>
            <w:r w:rsidRPr="00BE0CDA">
              <w:rPr>
                <w:rFonts w:cs="Arial"/>
                <w:b/>
                <w:sz w:val="20"/>
                <w:szCs w:val="20"/>
                <w:lang w:val="cs-CZ"/>
              </w:rPr>
              <w:t xml:space="preserve"> Dr. </w:t>
            </w:r>
            <w:proofErr w:type="spellStart"/>
            <w:r w:rsidRPr="00BE0CDA">
              <w:rPr>
                <w:rFonts w:cs="Arial"/>
                <w:b/>
                <w:sz w:val="20"/>
                <w:szCs w:val="20"/>
                <w:lang w:val="cs-CZ"/>
              </w:rPr>
              <w:t>Markus</w:t>
            </w:r>
            <w:proofErr w:type="spellEnd"/>
            <w:r w:rsidRPr="00BE0CDA">
              <w:rPr>
                <w:rFonts w:cs="Arial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BE0CDA">
              <w:rPr>
                <w:rFonts w:cs="Arial"/>
                <w:b/>
                <w:sz w:val="20"/>
                <w:szCs w:val="20"/>
                <w:lang w:val="cs-CZ"/>
              </w:rPr>
              <w:t>Baldinger</w:t>
            </w:r>
            <w:proofErr w:type="spellEnd"/>
          </w:p>
        </w:tc>
      </w:tr>
      <w:tr w:rsidR="0081684A" w:rsidRPr="002A1E46" w:rsidTr="002A1E46">
        <w:tc>
          <w:tcPr>
            <w:tcW w:w="4661" w:type="dxa"/>
          </w:tcPr>
          <w:p w:rsidR="0081684A" w:rsidRPr="00BE0CDA" w:rsidRDefault="00217CA6" w:rsidP="002A1E46">
            <w:pPr>
              <w:pStyle w:val="Textkrper3"/>
              <w:spacing w:before="120"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hyperlink r:id="rId11" w:history="1">
              <w:r w:rsidR="0081684A" w:rsidRPr="00BE0CDA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cs-CZ"/>
                </w:rPr>
                <w:t>http://www.poettinger.at/de_at/Newsroom/Pressebild/88</w:t>
              </w:r>
            </w:hyperlink>
          </w:p>
          <w:p w:rsidR="0081684A" w:rsidRPr="00BE0CDA" w:rsidRDefault="0081684A" w:rsidP="002A1E46">
            <w:pPr>
              <w:pStyle w:val="Textkrper3"/>
              <w:spacing w:before="120"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</w:p>
        </w:tc>
        <w:tc>
          <w:tcPr>
            <w:tcW w:w="4661" w:type="dxa"/>
          </w:tcPr>
          <w:p w:rsidR="0081684A" w:rsidRPr="00BE0CDA" w:rsidRDefault="00217CA6" w:rsidP="002A1E46">
            <w:pPr>
              <w:pStyle w:val="Textkrper3"/>
              <w:spacing w:before="120" w:after="0" w:line="360" w:lineRule="auto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hyperlink r:id="rId12" w:history="1">
              <w:r w:rsidR="0081684A" w:rsidRPr="00BE0CDA">
                <w:rPr>
                  <w:rStyle w:val="Hyperlink"/>
                  <w:rFonts w:ascii="Arial" w:hAnsi="Arial" w:cs="Arial"/>
                  <w:sz w:val="20"/>
                  <w:szCs w:val="20"/>
                  <w:lang w:val="cs-CZ"/>
                </w:rPr>
                <w:t>http://www.poettinger.at/de_at/Newsroom/Pressebild/3621</w:t>
              </w:r>
            </w:hyperlink>
          </w:p>
          <w:p w:rsidR="0081684A" w:rsidRPr="00BE0CDA" w:rsidRDefault="0081684A" w:rsidP="002A1E46">
            <w:pPr>
              <w:pStyle w:val="Textkrper3"/>
              <w:spacing w:before="120" w:after="0" w:line="360" w:lineRule="auto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:rsidR="0081684A" w:rsidRPr="00BE0CDA" w:rsidRDefault="0081684A" w:rsidP="0081684A">
      <w:pPr>
        <w:jc w:val="both"/>
        <w:rPr>
          <w:rFonts w:cs="Arial"/>
          <w:sz w:val="24"/>
          <w:szCs w:val="22"/>
          <w:lang w:val="cs-CZ"/>
        </w:rPr>
      </w:pPr>
      <w:r>
        <w:rPr>
          <w:rFonts w:cs="Arial"/>
          <w:sz w:val="24"/>
          <w:szCs w:val="22"/>
          <w:lang w:val="cs-CZ"/>
        </w:rPr>
        <w:t>Další obrázky pro tisk</w:t>
      </w:r>
      <w:r w:rsidRPr="00BE0CDA">
        <w:rPr>
          <w:rFonts w:cs="Arial"/>
          <w:sz w:val="24"/>
          <w:szCs w:val="22"/>
          <w:lang w:val="cs-CZ"/>
        </w:rPr>
        <w:t>: http://www.poettinger.at/presse</w:t>
      </w:r>
    </w:p>
    <w:p w:rsidR="00CB2D2C" w:rsidRPr="00BB0EE6" w:rsidRDefault="00CB2D2C" w:rsidP="00AC26E9">
      <w:pPr>
        <w:spacing w:line="360" w:lineRule="auto"/>
        <w:jc w:val="both"/>
        <w:rPr>
          <w:rFonts w:cs="Arial"/>
          <w:szCs w:val="22"/>
          <w:lang w:val="cs-CZ"/>
        </w:rPr>
      </w:pPr>
    </w:p>
    <w:sectPr w:rsidR="00CB2D2C" w:rsidRPr="00BB0EE6" w:rsidSect="00A920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E46" w:rsidRDefault="002A1E46" w:rsidP="00A92099">
      <w:r>
        <w:separator/>
      </w:r>
    </w:p>
  </w:endnote>
  <w:endnote w:type="continuationSeparator" w:id="0">
    <w:p w:rsidR="002A1E46" w:rsidRDefault="002A1E46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E46" w:rsidRDefault="002A1E46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E46" w:rsidRPr="00796525" w:rsidRDefault="002A1E46" w:rsidP="00F514CE">
    <w:pPr>
      <w:rPr>
        <w:rFonts w:cs="Arial"/>
        <w:b/>
        <w:sz w:val="18"/>
        <w:szCs w:val="18"/>
        <w:lang w:val="de-DE"/>
      </w:rPr>
    </w:pPr>
  </w:p>
  <w:p w:rsidR="002A1E46" w:rsidRPr="00796525" w:rsidRDefault="002A1E46" w:rsidP="00F514CE">
    <w:pPr>
      <w:rPr>
        <w:rFonts w:cs="Arial"/>
        <w:b/>
        <w:sz w:val="18"/>
        <w:szCs w:val="18"/>
        <w:lang w:val="de-DE"/>
      </w:rPr>
    </w:pPr>
    <w:r w:rsidRPr="00796525">
      <w:rPr>
        <w:rFonts w:cs="Arial"/>
        <w:b/>
        <w:sz w:val="18"/>
        <w:szCs w:val="18"/>
        <w:lang w:val="de-DE"/>
      </w:rPr>
      <w:t>P</w:t>
    </w:r>
    <w:r>
      <w:rPr>
        <w:rFonts w:cs="Arial"/>
        <w:b/>
        <w:sz w:val="18"/>
        <w:szCs w:val="18"/>
        <w:lang w:val="de-DE"/>
      </w:rPr>
      <w:t xml:space="preserve">ÖTTINGER Landtechnik </w:t>
    </w:r>
    <w:r w:rsidRPr="00796525">
      <w:rPr>
        <w:rFonts w:cs="Arial"/>
        <w:b/>
        <w:sz w:val="18"/>
        <w:szCs w:val="18"/>
        <w:lang w:val="de-DE"/>
      </w:rPr>
      <w:t>GmbH - Unternehmenskommunikation</w:t>
    </w:r>
  </w:p>
  <w:p w:rsidR="002A1E46" w:rsidRPr="00796525" w:rsidRDefault="002A1E46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 xml:space="preserve">Inge </w:t>
    </w:r>
    <w:proofErr w:type="spellStart"/>
    <w:r w:rsidRPr="00796525">
      <w:rPr>
        <w:rFonts w:cs="Arial"/>
        <w:sz w:val="18"/>
        <w:szCs w:val="18"/>
        <w:lang w:val="de-DE"/>
      </w:rPr>
      <w:t>Steibl</w:t>
    </w:r>
    <w:proofErr w:type="spellEnd"/>
    <w:r w:rsidRPr="00796525">
      <w:rPr>
        <w:rFonts w:cs="Arial"/>
        <w:sz w:val="18"/>
        <w:szCs w:val="18"/>
        <w:lang w:val="de-DE"/>
      </w:rPr>
      <w:t>, Industriegelände 1, A</w:t>
    </w:r>
    <w:r>
      <w:rPr>
        <w:rFonts w:cs="Arial"/>
        <w:sz w:val="18"/>
        <w:szCs w:val="18"/>
        <w:lang w:val="de-DE"/>
      </w:rPr>
      <w:t>T</w:t>
    </w:r>
    <w:r w:rsidRPr="00796525">
      <w:rPr>
        <w:rFonts w:cs="Arial"/>
        <w:sz w:val="18"/>
        <w:szCs w:val="18"/>
        <w:lang w:val="de-DE"/>
      </w:rPr>
      <w:t xml:space="preserve">-4710 </w:t>
    </w:r>
    <w:proofErr w:type="spellStart"/>
    <w:r w:rsidRPr="00796525">
      <w:rPr>
        <w:rFonts w:cs="Arial"/>
        <w:sz w:val="18"/>
        <w:szCs w:val="18"/>
        <w:lang w:val="de-DE"/>
      </w:rPr>
      <w:t>Grieskirchen</w:t>
    </w:r>
    <w:proofErr w:type="spellEnd"/>
  </w:p>
  <w:p w:rsidR="002A1E46" w:rsidRPr="00796525" w:rsidRDefault="002A1E46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Tel: +43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7248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 xml:space="preserve">600-2415,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Pr="00AB6584">
      <w:rPr>
        <w:rFonts w:cs="Arial"/>
        <w:sz w:val="18"/>
        <w:szCs w:val="18"/>
        <w:lang w:val="de-DE"/>
      </w:rPr>
      <w:fldChar w:fldCharType="separate"/>
    </w:r>
    <w:r w:rsidR="00A343A2">
      <w:rPr>
        <w:rFonts w:cs="Arial"/>
        <w:noProof/>
        <w:sz w:val="18"/>
        <w:szCs w:val="18"/>
        <w:lang w:val="de-DE"/>
      </w:rPr>
      <w:t>1</w:t>
    </w:r>
    <w:r w:rsidRPr="00AB6584">
      <w:rPr>
        <w:rFonts w:cs="Arial"/>
        <w:sz w:val="18"/>
        <w:szCs w:val="18"/>
        <w:lang w:val="de-DE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E46" w:rsidRDefault="002A1E4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E46" w:rsidRDefault="002A1E46" w:rsidP="00A92099">
      <w:r>
        <w:separator/>
      </w:r>
    </w:p>
  </w:footnote>
  <w:footnote w:type="continuationSeparator" w:id="0">
    <w:p w:rsidR="002A1E46" w:rsidRDefault="002A1E46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E46" w:rsidRDefault="002A1E46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E46" w:rsidRDefault="002A1E46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1E46" w:rsidRDefault="002A1E46" w:rsidP="00F2555A">
    <w:pPr>
      <w:spacing w:line="360" w:lineRule="auto"/>
      <w:rPr>
        <w:rFonts w:cs="Arial"/>
        <w:sz w:val="24"/>
        <w:lang w:val="de-DE"/>
      </w:rPr>
    </w:pPr>
  </w:p>
  <w:p w:rsidR="002A1E46" w:rsidRDefault="002A1E46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>Presse-Information</w:t>
    </w:r>
  </w:p>
  <w:p w:rsidR="002A1E46" w:rsidRPr="00563BB7" w:rsidRDefault="002A1E46" w:rsidP="0033632A">
    <w:pPr>
      <w:spacing w:line="360" w:lineRule="auto"/>
      <w:rPr>
        <w:rFonts w:cs="Arial"/>
        <w:b/>
        <w:sz w:val="24"/>
        <w:lang w:val="de-D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E46" w:rsidRDefault="002A1E46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24A5B"/>
    <w:rsid w:val="0000763A"/>
    <w:rsid w:val="00043287"/>
    <w:rsid w:val="000511C3"/>
    <w:rsid w:val="000729E6"/>
    <w:rsid w:val="00090CD0"/>
    <w:rsid w:val="00166CD0"/>
    <w:rsid w:val="00194E7B"/>
    <w:rsid w:val="001A7EDC"/>
    <w:rsid w:val="00217CA6"/>
    <w:rsid w:val="0023059B"/>
    <w:rsid w:val="00233B52"/>
    <w:rsid w:val="00292E06"/>
    <w:rsid w:val="002A1E46"/>
    <w:rsid w:val="002D4DF5"/>
    <w:rsid w:val="002F4A34"/>
    <w:rsid w:val="00310761"/>
    <w:rsid w:val="0033632A"/>
    <w:rsid w:val="003A1396"/>
    <w:rsid w:val="003A6B12"/>
    <w:rsid w:val="003B1D00"/>
    <w:rsid w:val="003B6E17"/>
    <w:rsid w:val="003E70BF"/>
    <w:rsid w:val="00475180"/>
    <w:rsid w:val="00475F1D"/>
    <w:rsid w:val="00483994"/>
    <w:rsid w:val="004A26FC"/>
    <w:rsid w:val="004A4D6F"/>
    <w:rsid w:val="004D51C0"/>
    <w:rsid w:val="005039B8"/>
    <w:rsid w:val="00553987"/>
    <w:rsid w:val="00563BB7"/>
    <w:rsid w:val="0057054D"/>
    <w:rsid w:val="006003A7"/>
    <w:rsid w:val="00635377"/>
    <w:rsid w:val="00743A0D"/>
    <w:rsid w:val="00782612"/>
    <w:rsid w:val="00796525"/>
    <w:rsid w:val="007B12BD"/>
    <w:rsid w:val="007B4598"/>
    <w:rsid w:val="007C745B"/>
    <w:rsid w:val="0081122D"/>
    <w:rsid w:val="0081684A"/>
    <w:rsid w:val="00831037"/>
    <w:rsid w:val="008857FE"/>
    <w:rsid w:val="008A478F"/>
    <w:rsid w:val="008B518F"/>
    <w:rsid w:val="00930D86"/>
    <w:rsid w:val="0093621E"/>
    <w:rsid w:val="00965677"/>
    <w:rsid w:val="009C5DD9"/>
    <w:rsid w:val="009C7935"/>
    <w:rsid w:val="00A024E7"/>
    <w:rsid w:val="00A343A2"/>
    <w:rsid w:val="00A42EB9"/>
    <w:rsid w:val="00A53612"/>
    <w:rsid w:val="00A65772"/>
    <w:rsid w:val="00A92099"/>
    <w:rsid w:val="00AB1873"/>
    <w:rsid w:val="00AB6584"/>
    <w:rsid w:val="00AC26E9"/>
    <w:rsid w:val="00AC3755"/>
    <w:rsid w:val="00AF3C1D"/>
    <w:rsid w:val="00B172F3"/>
    <w:rsid w:val="00B44B79"/>
    <w:rsid w:val="00B63835"/>
    <w:rsid w:val="00BB0EE6"/>
    <w:rsid w:val="00BD1818"/>
    <w:rsid w:val="00C22754"/>
    <w:rsid w:val="00C22763"/>
    <w:rsid w:val="00C4420E"/>
    <w:rsid w:val="00CA2767"/>
    <w:rsid w:val="00CB2C5F"/>
    <w:rsid w:val="00CB2D2C"/>
    <w:rsid w:val="00CD163F"/>
    <w:rsid w:val="00CD4289"/>
    <w:rsid w:val="00CD455C"/>
    <w:rsid w:val="00CF273B"/>
    <w:rsid w:val="00D10A8A"/>
    <w:rsid w:val="00D24A5B"/>
    <w:rsid w:val="00D44628"/>
    <w:rsid w:val="00D75C62"/>
    <w:rsid w:val="00DB042E"/>
    <w:rsid w:val="00DC54BB"/>
    <w:rsid w:val="00DD7264"/>
    <w:rsid w:val="00E215B5"/>
    <w:rsid w:val="00E244B7"/>
    <w:rsid w:val="00E26C97"/>
    <w:rsid w:val="00E63E2D"/>
    <w:rsid w:val="00E663BF"/>
    <w:rsid w:val="00EF046D"/>
    <w:rsid w:val="00F0545F"/>
    <w:rsid w:val="00F05C97"/>
    <w:rsid w:val="00F05FD0"/>
    <w:rsid w:val="00F2555A"/>
    <w:rsid w:val="00F514CE"/>
    <w:rsid w:val="00F51F06"/>
    <w:rsid w:val="00F523EB"/>
    <w:rsid w:val="00F55E44"/>
    <w:rsid w:val="00FD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Textkrper3">
    <w:name w:val="Body Text 3"/>
    <w:basedOn w:val="Standard"/>
    <w:link w:val="Textkrper3Zchn"/>
    <w:rsid w:val="00CA2767"/>
    <w:pPr>
      <w:spacing w:after="120"/>
    </w:pPr>
    <w:rPr>
      <w:rFonts w:ascii="Times New Roman" w:hAnsi="Times New Roman"/>
      <w:sz w:val="16"/>
      <w:szCs w:val="16"/>
      <w:lang w:val="de-DE"/>
    </w:rPr>
  </w:style>
  <w:style w:type="character" w:customStyle="1" w:styleId="Textkrper3Zchn">
    <w:name w:val="Textkörper 3 Zchn"/>
    <w:basedOn w:val="Absatz-Standardschriftart"/>
    <w:link w:val="Textkrper3"/>
    <w:rsid w:val="00CA2767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oettinger.at/img/landtechnik/collection/gl/heinz_poettinger.jpg" TargetMode="External"/><Relationship Id="rId12" Type="http://schemas.openxmlformats.org/officeDocument/2006/relationships/hyperlink" Target="http://www.poettinger.at/de_at/Newsroom/Pressebild/3621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oettinger.at/de_at/Newsroom/Pressebild/8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ettinger.at/img/landtechnik/collection/gl/poettinger_geschaeftsleitung_2016_2.jpg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B\A8%20&#214;ffentlichkeitsarbeit\Presse\Presseberichte\Gesch&#228;ftsberichte\2014_2015\Vorlage_Pressetexte_DE_fin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2972240-0B85-4152-99C2-9908C33B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Vorlage_Pressetexte_DE_final</Template>
  <TotalTime>0</TotalTime>
  <Pages>2</Pages>
  <Words>492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Alois Poettinger Maschinenfabrik GmbH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naglbea</cp:lastModifiedBy>
  <cp:revision>2</cp:revision>
  <dcterms:created xsi:type="dcterms:W3CDTF">2016-11-30T09:31:00Z</dcterms:created>
  <dcterms:modified xsi:type="dcterms:W3CDTF">2016-11-30T09:31:00Z</dcterms:modified>
</cp:coreProperties>
</file>