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3B70" w14:textId="595396FA" w:rsidR="002F3A42" w:rsidRPr="002F3A42" w:rsidRDefault="00847504" w:rsidP="00305161">
      <w:pPr>
        <w:spacing w:line="360" w:lineRule="auto"/>
        <w:rPr>
          <w:rFonts w:cs="Arial"/>
          <w:color w:val="808080" w:themeColor="background1" w:themeShade="80"/>
          <w:sz w:val="32"/>
          <w:szCs w:val="32"/>
        </w:rPr>
      </w:pPr>
      <w:r>
        <w:rPr>
          <w:color w:val="808080" w:themeColor="background1" w:themeShade="80"/>
          <w:sz w:val="32"/>
          <w:szCs w:val="32"/>
        </w:rPr>
        <w:t>Sprawozdanie zarządu</w:t>
      </w:r>
    </w:p>
    <w:p w14:paraId="083D77E8" w14:textId="2BDB4524" w:rsidR="008B5996" w:rsidRPr="008B5996" w:rsidRDefault="008B5996" w:rsidP="008B5996">
      <w:pPr>
        <w:spacing w:line="360" w:lineRule="auto"/>
        <w:rPr>
          <w:rFonts w:cs="Arial"/>
          <w:sz w:val="38"/>
          <w:szCs w:val="38"/>
        </w:rPr>
      </w:pPr>
      <w:r>
        <w:rPr>
          <w:sz w:val="38"/>
          <w:szCs w:val="38"/>
        </w:rPr>
        <w:t>Pöttinger przekracza granicę 400 milionów w roku jubileuszowym</w:t>
      </w:r>
    </w:p>
    <w:p w14:paraId="392DAFC3" w14:textId="77777777" w:rsidR="008B5996" w:rsidRPr="008B5996" w:rsidRDefault="008B5996" w:rsidP="008B5996">
      <w:pPr>
        <w:spacing w:line="360" w:lineRule="auto"/>
        <w:rPr>
          <w:rFonts w:cs="Arial"/>
          <w:sz w:val="32"/>
          <w:szCs w:val="32"/>
        </w:rPr>
      </w:pPr>
      <w:r>
        <w:rPr>
          <w:sz w:val="32"/>
          <w:szCs w:val="32"/>
        </w:rPr>
        <w:t>Nowy rekordowy obrót w roku obrotowym 2020/21</w:t>
      </w:r>
    </w:p>
    <w:p w14:paraId="42B42F1B" w14:textId="7356AD60" w:rsidR="00956E9C" w:rsidRDefault="00D02D23" w:rsidP="001B0846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 xml:space="preserve">Austriacka, rodzinna firma Pöttinger, mimo nadzwyczajnych warunków wynikających z pandemii, zapisała kolejny rozdział sukcesu w swojej 150-letniej historii. W roku obrotowym 2020/2021 Pöttinger osiągnął obrót </w:t>
      </w:r>
      <w:r w:rsidRPr="00732859">
        <w:rPr>
          <w:sz w:val="24"/>
        </w:rPr>
        <w:t xml:space="preserve">405 mln  </w:t>
      </w:r>
      <w:r>
        <w:rPr>
          <w:sz w:val="24"/>
        </w:rPr>
        <w:t xml:space="preserve">EUR bijąc kolejny rekord w swojej historii i jednocześnie pierwszy raz przekraczając kwotę 400 mln. Wzrost o </w:t>
      </w:r>
      <w:r w:rsidRPr="00732859">
        <w:rPr>
          <w:sz w:val="24"/>
        </w:rPr>
        <w:t>11 procent  w porównaniu z rokiem ubiegłym, wpisuje się w pomyślny trend firmy. Kwota eksportu wynosząca 88 procent,  utrzymała się na niezmienion</w:t>
      </w:r>
      <w:r>
        <w:rPr>
          <w:sz w:val="24"/>
        </w:rPr>
        <w:t>ym poziomie. Podstawą tego sukcesu jest</w:t>
      </w:r>
      <w:r>
        <w:rPr>
          <w:b/>
          <w:bCs/>
          <w:sz w:val="24"/>
        </w:rPr>
        <w:t xml:space="preserve"> 1.929</w:t>
      </w:r>
      <w:r>
        <w:rPr>
          <w:sz w:val="24"/>
        </w:rPr>
        <w:t xml:space="preserve"> wysoko zmotywowanych pracowników, partnerska współpraca z partnerami handlowymi oraz inwestycje w nowe miejsca produkcyjne dostarczające innowacyjne produktu i usługi.</w:t>
      </w:r>
    </w:p>
    <w:p w14:paraId="6B38F58A" w14:textId="41CA0092" w:rsidR="00956E9C" w:rsidRPr="00732859" w:rsidRDefault="00956E9C" w:rsidP="001B0846">
      <w:pPr>
        <w:spacing w:line="360" w:lineRule="auto"/>
        <w:jc w:val="both"/>
        <w:rPr>
          <w:rFonts w:cs="Arial"/>
          <w:sz w:val="24"/>
        </w:rPr>
      </w:pPr>
    </w:p>
    <w:p w14:paraId="7D84B28F" w14:textId="559C6AB7" w:rsidR="00956E9C" w:rsidRDefault="00956E9C" w:rsidP="001B0846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 xml:space="preserve">Pöttinger, specjalista od maszyn do zbioru zielonek, uprawy gleby i siewu, wykazuje bardzo duża siłę innowacji, która jest napędzana przez wieloletnie doświadczenie i </w:t>
      </w:r>
      <w:r>
        <w:rPr>
          <w:color w:val="FF00FF"/>
          <w:sz w:val="24"/>
        </w:rPr>
        <w:t xml:space="preserve"> </w:t>
      </w:r>
      <w:r>
        <w:rPr>
          <w:color w:val="000000" w:themeColor="text1"/>
          <w:sz w:val="24"/>
        </w:rPr>
        <w:t xml:space="preserve"> nieustannego ducha wynalazczości.  Paleta</w:t>
      </w:r>
      <w:r>
        <w:rPr>
          <w:sz w:val="24"/>
        </w:rPr>
        <w:t xml:space="preserve"> produktów jest różnorodna i dostosowana do potrzeb praktyki: spełnia potrzeby małych, górskich gospodarstw, jak i też wymagania gospodarstw wielkoobszarowych. Swoją pozycję lidera w produkcji przyczep samozbierających, Pöttinger broni przez wprowadzenie na rynek nowej generacji przyczep rotorowych JUMBO. W technice koszenia i siewie w mulcz, austriackie przedsiębiorstwo plasuje się w czołówce producentów</w:t>
      </w:r>
      <w:r w:rsidR="00732859">
        <w:rPr>
          <w:sz w:val="24"/>
        </w:rPr>
        <w:t xml:space="preserve"> </w:t>
      </w:r>
      <w:r>
        <w:rPr>
          <w:sz w:val="24"/>
        </w:rPr>
        <w:t>europejskich. Jesienią tego roku zostaną zaprezentowane kolejne innowacje w tym zakresie.</w:t>
      </w:r>
    </w:p>
    <w:p w14:paraId="792C68DD" w14:textId="77777777" w:rsidR="003E47CA" w:rsidRPr="00732859" w:rsidRDefault="003E47CA" w:rsidP="001B0846">
      <w:pPr>
        <w:spacing w:line="360" w:lineRule="auto"/>
        <w:jc w:val="both"/>
        <w:rPr>
          <w:rFonts w:cs="Arial"/>
          <w:sz w:val="24"/>
        </w:rPr>
      </w:pPr>
    </w:p>
    <w:p w14:paraId="6990180E" w14:textId="09CE6D42" w:rsidR="003E47CA" w:rsidRPr="0037172A" w:rsidRDefault="003E47CA" w:rsidP="00F3189E">
      <w:pPr>
        <w:spacing w:line="360" w:lineRule="auto"/>
        <w:jc w:val="both"/>
        <w:rPr>
          <w:rFonts w:cs="Arial"/>
          <w:iCs/>
          <w:sz w:val="28"/>
          <w:szCs w:val="28"/>
        </w:rPr>
      </w:pPr>
      <w:r>
        <w:rPr>
          <w:iCs/>
          <w:sz w:val="28"/>
          <w:szCs w:val="28"/>
        </w:rPr>
        <w:t>Rozdział o sukcesie sprzedaży</w:t>
      </w:r>
    </w:p>
    <w:p w14:paraId="016E2E1E" w14:textId="2D339448" w:rsidR="00F86248" w:rsidRPr="00732859" w:rsidRDefault="0037172A" w:rsidP="00F3189E">
      <w:pPr>
        <w:spacing w:line="360" w:lineRule="auto"/>
        <w:jc w:val="both"/>
        <w:rPr>
          <w:rFonts w:cs="Arial"/>
          <w:iCs/>
          <w:strike/>
          <w:sz w:val="24"/>
          <w:szCs w:val="22"/>
        </w:rPr>
      </w:pPr>
      <w:r>
        <w:rPr>
          <w:iCs/>
          <w:sz w:val="24"/>
          <w:szCs w:val="22"/>
        </w:rPr>
        <w:t>Główny</w:t>
      </w:r>
      <w:r w:rsidR="00732859">
        <w:rPr>
          <w:iCs/>
          <w:sz w:val="24"/>
          <w:szCs w:val="22"/>
        </w:rPr>
        <w:t xml:space="preserve">m </w:t>
      </w:r>
      <w:r w:rsidRPr="00732859">
        <w:rPr>
          <w:iCs/>
          <w:sz w:val="24"/>
          <w:szCs w:val="22"/>
        </w:rPr>
        <w:t>nośnikiem</w:t>
      </w:r>
      <w:r w:rsidR="00732859" w:rsidRPr="00732859">
        <w:rPr>
          <w:iCs/>
          <w:sz w:val="24"/>
          <w:szCs w:val="22"/>
        </w:rPr>
        <w:t xml:space="preserve"> </w:t>
      </w:r>
      <w:r>
        <w:rPr>
          <w:iCs/>
          <w:sz w:val="24"/>
          <w:szCs w:val="22"/>
        </w:rPr>
        <w:t xml:space="preserve">obrotu są maszyny zielonkowe, które stanowią 69 procent całej sprzedaży. Maszyny uprawowe i siewniki </w:t>
      </w:r>
      <w:r w:rsidRPr="00732859">
        <w:rPr>
          <w:iCs/>
          <w:sz w:val="24"/>
          <w:szCs w:val="22"/>
        </w:rPr>
        <w:t xml:space="preserve">tworzą 31 procent  całego obrotu maszynami. Sprzedaż obydwu rodzajów tych maszyn, bardzo dobrze rozwinęła się w minionym roku. </w:t>
      </w:r>
    </w:p>
    <w:p w14:paraId="6B720D2F" w14:textId="70B9136F" w:rsidR="00132418" w:rsidRPr="00F86248" w:rsidRDefault="00F86248" w:rsidP="00F3189E">
      <w:pPr>
        <w:spacing w:line="360" w:lineRule="auto"/>
        <w:jc w:val="both"/>
        <w:rPr>
          <w:rFonts w:cs="Arial"/>
          <w:iCs/>
          <w:sz w:val="24"/>
          <w:szCs w:val="22"/>
        </w:rPr>
      </w:pPr>
      <w:r>
        <w:rPr>
          <w:iCs/>
          <w:sz w:val="24"/>
          <w:szCs w:val="22"/>
        </w:rPr>
        <w:lastRenderedPageBreak/>
        <w:t>Stabilne wzrosty odnotowano również w sprzedaży  części zamiennych -  plus okrągłe</w:t>
      </w:r>
      <w:r w:rsidR="00732859">
        <w:rPr>
          <w:iCs/>
          <w:sz w:val="24"/>
          <w:szCs w:val="22"/>
        </w:rPr>
        <w:t xml:space="preserve"> 8 procent.</w:t>
      </w:r>
      <w:r>
        <w:rPr>
          <w:iCs/>
          <w:sz w:val="24"/>
          <w:szCs w:val="22"/>
        </w:rPr>
        <w:t xml:space="preserve"> Istotną rolę w krytycznych czasach pandemii, odegrały tu przede wszystkim wydajność pracy magazynu oraz serwisu. Koncepcja długoterminowej dostępności części zamiennych oraz nowe linie części roboczych (DURASTAR i DURASTAR PLUS) </w:t>
      </w:r>
      <w:r w:rsidR="00732859">
        <w:rPr>
          <w:iCs/>
          <w:sz w:val="24"/>
          <w:szCs w:val="22"/>
        </w:rPr>
        <w:t xml:space="preserve">również </w:t>
      </w:r>
      <w:r>
        <w:rPr>
          <w:iCs/>
          <w:sz w:val="24"/>
          <w:szCs w:val="22"/>
        </w:rPr>
        <w:t>korzystnie wpłyn</w:t>
      </w:r>
      <w:r w:rsidR="00732859">
        <w:rPr>
          <w:iCs/>
          <w:sz w:val="24"/>
          <w:szCs w:val="22"/>
        </w:rPr>
        <w:t>ę</w:t>
      </w:r>
      <w:r>
        <w:rPr>
          <w:iCs/>
          <w:sz w:val="24"/>
          <w:szCs w:val="22"/>
        </w:rPr>
        <w:t>ły na obrót</w:t>
      </w:r>
      <w:r w:rsidR="00732859">
        <w:rPr>
          <w:iCs/>
          <w:sz w:val="24"/>
          <w:szCs w:val="22"/>
        </w:rPr>
        <w:t>.</w:t>
      </w:r>
    </w:p>
    <w:p w14:paraId="710408E6" w14:textId="77777777" w:rsidR="004F7D2F" w:rsidRPr="00732859" w:rsidRDefault="004F7D2F">
      <w:pPr>
        <w:rPr>
          <w:rFonts w:cs="Arial"/>
          <w:iCs/>
          <w:color w:val="FF00FF"/>
          <w:sz w:val="24"/>
          <w:szCs w:val="22"/>
        </w:rPr>
      </w:pPr>
    </w:p>
    <w:p w14:paraId="42D64F59" w14:textId="1A337DA7" w:rsidR="00105362" w:rsidRPr="00E13092" w:rsidRDefault="00115FF2" w:rsidP="005F340C">
      <w:pPr>
        <w:spacing w:line="360" w:lineRule="auto"/>
        <w:jc w:val="both"/>
        <w:rPr>
          <w:rFonts w:cs="Arial"/>
          <w:iCs/>
          <w:sz w:val="28"/>
          <w:szCs w:val="28"/>
        </w:rPr>
      </w:pPr>
      <w:r>
        <w:rPr>
          <w:iCs/>
          <w:sz w:val="28"/>
          <w:szCs w:val="28"/>
        </w:rPr>
        <w:t xml:space="preserve">Zakorzeniony w Austrii - zadomowiony w świecie </w:t>
      </w:r>
    </w:p>
    <w:p w14:paraId="49B91CDB" w14:textId="0F10D9F6" w:rsidR="0037172A" w:rsidRPr="00732859" w:rsidRDefault="00BA484C" w:rsidP="0037172A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 xml:space="preserve">Międzynarodowy charakter firmy,  tworzony przez 16 punktów dystrybucji na całym świecie oraz cztery miejsca produkcyjne w Europie, okazał się być odporny na kryzys. Różnorodne skutki  pandemii zostały w każdym zakresie dobrze skompensowane: Kwota eksportu wynosząca </w:t>
      </w:r>
      <w:r w:rsidRPr="00732859">
        <w:rPr>
          <w:sz w:val="24"/>
        </w:rPr>
        <w:t xml:space="preserve">88 procent najlepiej o tym świadczy.  </w:t>
      </w:r>
    </w:p>
    <w:p w14:paraId="72841CE0" w14:textId="1486743B" w:rsidR="00BA484C" w:rsidRDefault="00BA484C" w:rsidP="00BF1549">
      <w:pPr>
        <w:spacing w:line="360" w:lineRule="auto"/>
        <w:jc w:val="both"/>
        <w:rPr>
          <w:rFonts w:cs="Arial"/>
          <w:iCs/>
          <w:sz w:val="24"/>
          <w:szCs w:val="22"/>
        </w:rPr>
      </w:pPr>
      <w:r w:rsidRPr="00732859">
        <w:rPr>
          <w:iCs/>
          <w:sz w:val="24"/>
          <w:szCs w:val="22"/>
        </w:rPr>
        <w:t>Od roku 1871, kiedy firma została założona, z małego zakładu produkcyjnego w Grieskirchen (AT), rozwinęło się duże międzynarodowe przedsiębiorstwo, które po dziś dzień jest wierne swoim korzeniom. Przywiązanie do rodzimego, austriackiego rynku, wyraża się również w pozytywnym wyniku sprzedaży: udział w całym obrocie wyniósł w minionym roku obrotowym 12 procent</w:t>
      </w:r>
      <w:r>
        <w:rPr>
          <w:iCs/>
          <w:sz w:val="24"/>
          <w:szCs w:val="22"/>
        </w:rPr>
        <w:t>. Taki wynik plasuje Austrię w gronie najsilnie</w:t>
      </w:r>
      <w:r w:rsidR="00732859">
        <w:rPr>
          <w:iCs/>
          <w:sz w:val="24"/>
          <w:szCs w:val="22"/>
        </w:rPr>
        <w:t>j</w:t>
      </w:r>
      <w:r>
        <w:rPr>
          <w:iCs/>
          <w:sz w:val="24"/>
          <w:szCs w:val="22"/>
        </w:rPr>
        <w:t>szych rynków zbytu Pöttinger.</w:t>
      </w:r>
    </w:p>
    <w:p w14:paraId="60836AA2" w14:textId="621C0D40" w:rsidR="00467385" w:rsidRPr="00E13092" w:rsidRDefault="00360CD1" w:rsidP="00BF1549">
      <w:pPr>
        <w:spacing w:line="360" w:lineRule="auto"/>
        <w:jc w:val="both"/>
        <w:rPr>
          <w:rFonts w:cs="Arial"/>
          <w:iCs/>
          <w:color w:val="FF0000"/>
          <w:sz w:val="24"/>
          <w:szCs w:val="22"/>
        </w:rPr>
      </w:pPr>
      <w:r w:rsidRPr="00732859">
        <w:rPr>
          <w:iCs/>
          <w:sz w:val="24"/>
          <w:szCs w:val="22"/>
        </w:rPr>
        <w:t xml:space="preserve">Blisko 60 procent  całego obrotu zostało wypracowane w Niemczech, Francji, Austrii, Polsce, Czechach i Szwajcarii. Niemcy z 19 procentami i Francja z 15 procentami udziału w obrocie, pozostają nadal największymi rynkami zbytu. Bardzo cieszy fakt, że w obydwu krajach sprzedaż w minionym okresie </w:t>
      </w:r>
      <w:r w:rsidR="00732859" w:rsidRPr="00732859">
        <w:rPr>
          <w:iCs/>
          <w:sz w:val="24"/>
          <w:szCs w:val="22"/>
        </w:rPr>
        <w:t>zwiększyła się</w:t>
      </w:r>
      <w:r>
        <w:rPr>
          <w:iCs/>
          <w:color w:val="FF0000"/>
          <w:sz w:val="24"/>
          <w:szCs w:val="22"/>
        </w:rPr>
        <w:t xml:space="preserve">. </w:t>
      </w:r>
    </w:p>
    <w:p w14:paraId="210163A1" w14:textId="77777777" w:rsidR="00E86F36" w:rsidRPr="00732859" w:rsidRDefault="00E86F36" w:rsidP="00BF1549">
      <w:pPr>
        <w:spacing w:line="360" w:lineRule="auto"/>
        <w:jc w:val="both"/>
        <w:rPr>
          <w:rFonts w:cs="Arial"/>
          <w:iCs/>
          <w:color w:val="FF00FF"/>
          <w:sz w:val="24"/>
          <w:szCs w:val="22"/>
        </w:rPr>
      </w:pPr>
    </w:p>
    <w:p w14:paraId="08E1C011" w14:textId="016ADC12" w:rsidR="00D74B35" w:rsidRDefault="005C5953" w:rsidP="00D74B35">
      <w:pPr>
        <w:spacing w:line="360" w:lineRule="auto"/>
        <w:jc w:val="both"/>
        <w:rPr>
          <w:iCs/>
          <w:color w:val="FF0000"/>
          <w:sz w:val="24"/>
          <w:szCs w:val="22"/>
        </w:rPr>
      </w:pPr>
      <w:r>
        <w:rPr>
          <w:iCs/>
          <w:sz w:val="24"/>
          <w:szCs w:val="22"/>
        </w:rPr>
        <w:t xml:space="preserve">Bardzo pozytywnie </w:t>
      </w:r>
      <w:r w:rsidRPr="00D74B35">
        <w:rPr>
          <w:iCs/>
          <w:sz w:val="24"/>
          <w:szCs w:val="22"/>
        </w:rPr>
        <w:t xml:space="preserve">rozwinęły się również rynki poza oceanem: </w:t>
      </w:r>
      <w:r w:rsidR="00732859" w:rsidRPr="00732859">
        <w:rPr>
          <w:rFonts w:cs="Arial"/>
          <w:iCs/>
          <w:sz w:val="24"/>
          <w:szCs w:val="22"/>
        </w:rPr>
        <w:t xml:space="preserve">Kanada </w:t>
      </w:r>
      <w:r w:rsidR="00732859">
        <w:rPr>
          <w:rFonts w:cs="Arial"/>
          <w:iCs/>
          <w:sz w:val="24"/>
          <w:szCs w:val="22"/>
        </w:rPr>
        <w:t>ze wzrostem</w:t>
      </w:r>
      <w:r w:rsidR="00732859" w:rsidRPr="00732859">
        <w:rPr>
          <w:rFonts w:cs="Arial"/>
          <w:iCs/>
          <w:sz w:val="24"/>
          <w:szCs w:val="22"/>
        </w:rPr>
        <w:t xml:space="preserve"> 48 </w:t>
      </w:r>
      <w:r w:rsidR="00732859">
        <w:rPr>
          <w:rFonts w:cs="Arial"/>
          <w:iCs/>
          <w:sz w:val="24"/>
          <w:szCs w:val="22"/>
        </w:rPr>
        <w:t xml:space="preserve">procent i </w:t>
      </w:r>
      <w:r w:rsidR="00732859" w:rsidRPr="00732859">
        <w:rPr>
          <w:rFonts w:cs="Arial"/>
          <w:iCs/>
          <w:sz w:val="24"/>
          <w:szCs w:val="22"/>
        </w:rPr>
        <w:t>Australi</w:t>
      </w:r>
      <w:r w:rsidR="00732859">
        <w:rPr>
          <w:rFonts w:cs="Arial"/>
          <w:iCs/>
          <w:sz w:val="24"/>
          <w:szCs w:val="22"/>
        </w:rPr>
        <w:t xml:space="preserve">a z </w:t>
      </w:r>
      <w:r w:rsidR="00732859" w:rsidRPr="00732859">
        <w:rPr>
          <w:rFonts w:cs="Arial"/>
          <w:iCs/>
          <w:sz w:val="24"/>
          <w:szCs w:val="22"/>
        </w:rPr>
        <w:t xml:space="preserve">+ 33 </w:t>
      </w:r>
      <w:r w:rsidR="00732859">
        <w:rPr>
          <w:rFonts w:cs="Arial"/>
          <w:iCs/>
          <w:sz w:val="24"/>
          <w:szCs w:val="22"/>
        </w:rPr>
        <w:t xml:space="preserve">procent są </w:t>
      </w:r>
      <w:r w:rsidR="00732859" w:rsidRPr="00732859">
        <w:rPr>
          <w:rFonts w:cs="Arial"/>
          <w:iCs/>
          <w:sz w:val="24"/>
          <w:szCs w:val="22"/>
        </w:rPr>
        <w:t>absolut</w:t>
      </w:r>
      <w:r w:rsidR="00732859">
        <w:rPr>
          <w:rFonts w:cs="Arial"/>
          <w:iCs/>
          <w:sz w:val="24"/>
          <w:szCs w:val="22"/>
        </w:rPr>
        <w:t>nymi liderami</w:t>
      </w:r>
      <w:r w:rsidR="00732859" w:rsidRPr="00732859">
        <w:rPr>
          <w:rFonts w:cs="Arial"/>
          <w:iCs/>
          <w:sz w:val="24"/>
          <w:szCs w:val="22"/>
        </w:rPr>
        <w:t>. Niektóre europejskie kraje, jak Wielka Brytania, W</w:t>
      </w:r>
      <w:r w:rsidR="00732859">
        <w:rPr>
          <w:rFonts w:cs="Arial"/>
          <w:iCs/>
          <w:sz w:val="24"/>
          <w:szCs w:val="22"/>
        </w:rPr>
        <w:t>ę</w:t>
      </w:r>
      <w:r w:rsidR="00732859" w:rsidRPr="00732859">
        <w:rPr>
          <w:rFonts w:cs="Arial"/>
          <w:iCs/>
          <w:sz w:val="24"/>
          <w:szCs w:val="22"/>
        </w:rPr>
        <w:t>gry, Norwegia i kra</w:t>
      </w:r>
      <w:r w:rsidR="00732859">
        <w:rPr>
          <w:rFonts w:cs="Arial"/>
          <w:iCs/>
          <w:sz w:val="24"/>
          <w:szCs w:val="22"/>
        </w:rPr>
        <w:t>je Bałtyckie również odnotowały wzrosty sprzedaży</w:t>
      </w:r>
      <w:r w:rsidR="00732859" w:rsidRPr="00732859">
        <w:rPr>
          <w:rFonts w:cs="Arial"/>
          <w:iCs/>
          <w:sz w:val="24"/>
          <w:szCs w:val="22"/>
        </w:rPr>
        <w:t xml:space="preserve">. </w:t>
      </w:r>
      <w:r w:rsidR="00732859" w:rsidRPr="007E694D">
        <w:rPr>
          <w:rFonts w:cs="Arial"/>
          <w:iCs/>
          <w:sz w:val="24"/>
          <w:szCs w:val="22"/>
        </w:rPr>
        <w:t>W Rosji odnotowano wzrost obrotu aż o 151 procent.</w:t>
      </w:r>
      <w:r w:rsidR="00D74B35" w:rsidRPr="007E694D">
        <w:rPr>
          <w:rFonts w:cs="Arial"/>
          <w:iCs/>
          <w:sz w:val="24"/>
          <w:szCs w:val="22"/>
        </w:rPr>
        <w:t xml:space="preserve"> </w:t>
      </w:r>
      <w:r w:rsidR="00D74B35" w:rsidRPr="00D74B35">
        <w:rPr>
          <w:rFonts w:cs="Arial"/>
          <w:iCs/>
          <w:sz w:val="24"/>
          <w:szCs w:val="22"/>
        </w:rPr>
        <w:t>W tych wszystkich krajach na rozwój sprzedaży miała wpływ aktywność sprzedawców i rozszerzona paleta produktów.</w:t>
      </w:r>
    </w:p>
    <w:p w14:paraId="1772E159" w14:textId="701EE006" w:rsidR="00D04BBB" w:rsidRPr="00732859" w:rsidRDefault="00D04BBB" w:rsidP="00D04BBB">
      <w:pPr>
        <w:jc w:val="both"/>
        <w:rPr>
          <w:rFonts w:cs="Arial"/>
        </w:rPr>
      </w:pPr>
    </w:p>
    <w:p w14:paraId="39FE8CE2" w14:textId="77777777" w:rsidR="00D74B35" w:rsidRDefault="00D74B35" w:rsidP="00AB4B6A">
      <w:pPr>
        <w:spacing w:line="360" w:lineRule="auto"/>
        <w:jc w:val="both"/>
        <w:rPr>
          <w:iCs/>
          <w:sz w:val="28"/>
          <w:szCs w:val="28"/>
        </w:rPr>
      </w:pPr>
    </w:p>
    <w:p w14:paraId="55F2A60E" w14:textId="77777777" w:rsidR="00D74B35" w:rsidRDefault="00D74B35" w:rsidP="00AB4B6A">
      <w:pPr>
        <w:spacing w:line="360" w:lineRule="auto"/>
        <w:jc w:val="both"/>
        <w:rPr>
          <w:iCs/>
          <w:sz w:val="28"/>
          <w:szCs w:val="28"/>
        </w:rPr>
      </w:pPr>
    </w:p>
    <w:p w14:paraId="24D87087" w14:textId="77777777" w:rsidR="00D74B35" w:rsidRDefault="00D74B35" w:rsidP="00AB4B6A">
      <w:pPr>
        <w:spacing w:line="360" w:lineRule="auto"/>
        <w:jc w:val="both"/>
        <w:rPr>
          <w:iCs/>
          <w:sz w:val="28"/>
          <w:szCs w:val="28"/>
        </w:rPr>
      </w:pPr>
    </w:p>
    <w:p w14:paraId="34E3C7FE" w14:textId="58D95681" w:rsidR="00AB4B6A" w:rsidRPr="00AB4B6A" w:rsidRDefault="00AB4B6A" w:rsidP="00AB4B6A">
      <w:pPr>
        <w:spacing w:line="360" w:lineRule="auto"/>
        <w:jc w:val="both"/>
        <w:rPr>
          <w:rFonts w:cs="Arial"/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Ludzie piszą historię</w:t>
      </w:r>
    </w:p>
    <w:p w14:paraId="5316B2D8" w14:textId="1E61A078" w:rsidR="00AB4B6A" w:rsidRPr="005C5953" w:rsidRDefault="00AB4B6A" w:rsidP="00AB4B6A">
      <w:pPr>
        <w:spacing w:line="360" w:lineRule="auto"/>
        <w:jc w:val="both"/>
        <w:rPr>
          <w:rFonts w:cs="Arial"/>
          <w:iCs/>
          <w:sz w:val="24"/>
          <w:szCs w:val="22"/>
        </w:rPr>
      </w:pPr>
      <w:r>
        <w:rPr>
          <w:iCs/>
          <w:sz w:val="24"/>
          <w:szCs w:val="22"/>
        </w:rPr>
        <w:t>Od czasu założenia firmy w 1871 roku, człowiek zawsze był stawiany na pierwszym miejscu. Franz Pöttinger razem ze swoją żoną Juliane założyli firmę. Dzięki niestrudzonemu duchowi wynalazczości, odwadze i pilności - słynny ,,Duch Pöttingera" - firma wzrastała i przyciągała do siebie coraz więcej pracowników. Międzynar</w:t>
      </w:r>
      <w:r w:rsidR="00D74B35">
        <w:rPr>
          <w:iCs/>
          <w:sz w:val="24"/>
          <w:szCs w:val="22"/>
        </w:rPr>
        <w:t>o</w:t>
      </w:r>
      <w:r>
        <w:rPr>
          <w:iCs/>
          <w:sz w:val="24"/>
          <w:szCs w:val="22"/>
        </w:rPr>
        <w:t xml:space="preserve">dowy charakter odzwierciedla się również wśród 1.929 pracowników: pochodzą oni z 36 różnych krajów. Liczba zatrudnionych w porównaniu z rokiem ubiegłym, nieco wzrosła. </w:t>
      </w:r>
    </w:p>
    <w:p w14:paraId="320D669E" w14:textId="77777777" w:rsidR="00AB4B6A" w:rsidRPr="00732859" w:rsidRDefault="00AB4B6A" w:rsidP="00AB4B6A">
      <w:pPr>
        <w:spacing w:line="360" w:lineRule="auto"/>
        <w:jc w:val="both"/>
        <w:rPr>
          <w:rFonts w:cs="Arial"/>
          <w:iCs/>
          <w:sz w:val="24"/>
          <w:szCs w:val="22"/>
        </w:rPr>
      </w:pPr>
    </w:p>
    <w:p w14:paraId="7B8DB3D4" w14:textId="20BAC8C9" w:rsidR="00AB4B6A" w:rsidRPr="00AB4B6A" w:rsidRDefault="00AB4B6A" w:rsidP="00AB4B6A">
      <w:pPr>
        <w:spacing w:line="360" w:lineRule="auto"/>
        <w:jc w:val="both"/>
        <w:rPr>
          <w:rFonts w:cs="Arial"/>
          <w:iCs/>
          <w:sz w:val="28"/>
          <w:szCs w:val="28"/>
        </w:rPr>
      </w:pPr>
      <w:r>
        <w:rPr>
          <w:iCs/>
          <w:sz w:val="28"/>
          <w:szCs w:val="28"/>
        </w:rPr>
        <w:t>Innowacje i inwestycje to część historii</w:t>
      </w:r>
    </w:p>
    <w:p w14:paraId="6B4B39FC" w14:textId="4F960E4C" w:rsidR="00AB4B6A" w:rsidRDefault="00863C73" w:rsidP="00AB4B6A">
      <w:pPr>
        <w:spacing w:line="360" w:lineRule="auto"/>
        <w:jc w:val="both"/>
        <w:rPr>
          <w:rFonts w:cs="Arial"/>
          <w:iCs/>
          <w:sz w:val="24"/>
          <w:szCs w:val="22"/>
        </w:rPr>
      </w:pPr>
      <w:r>
        <w:rPr>
          <w:iCs/>
          <w:sz w:val="24"/>
          <w:szCs w:val="22"/>
        </w:rPr>
        <w:t xml:space="preserve">Założyciel firmy 150 lat temu, nie mógł nawet pomarzyć, że w roku 2021 zostanie otwarte czwarte miejsce produkcyjne: nowe linie montażowe w fabryce w St. Georgen (niedaleko centrali w Grieskirchen - AT) to czwarty listek koniczynki. Przy okazji otwarcia w czerwcu 2021, zainaugurowano jednocześnie dalszy etap rozbudowy, która ma zabezpieczyć produkcję wynikającą ze wzrastających zamówień. Tym samym Austria będzie miejscem produkcji wszystkich maszyn do zbioru zielonek. W saksońskim Bernburgu (DE) są produkowane siewniki, natomiast w Vodnianach (CZ) maszyny do uprawy gleby. </w:t>
      </w:r>
    </w:p>
    <w:p w14:paraId="50856FE8" w14:textId="43B6F2A1" w:rsidR="00863C73" w:rsidRPr="005C5953" w:rsidRDefault="00863C73" w:rsidP="00AB4B6A">
      <w:pPr>
        <w:spacing w:line="360" w:lineRule="auto"/>
        <w:jc w:val="both"/>
        <w:rPr>
          <w:rFonts w:cs="Arial"/>
          <w:iCs/>
          <w:sz w:val="24"/>
          <w:szCs w:val="22"/>
        </w:rPr>
      </w:pPr>
      <w:r>
        <w:rPr>
          <w:iCs/>
          <w:sz w:val="24"/>
          <w:szCs w:val="22"/>
        </w:rPr>
        <w:t xml:space="preserve">Włączone ostatnio do oferty maszyny do mechanicznej pielęgnacji upraw, będą produkowane również w Austrii. </w:t>
      </w:r>
    </w:p>
    <w:p w14:paraId="5E629A6E" w14:textId="77777777" w:rsidR="00863C73" w:rsidRPr="00732859" w:rsidRDefault="00863C73" w:rsidP="00AB4B6A">
      <w:pPr>
        <w:spacing w:line="360" w:lineRule="auto"/>
        <w:jc w:val="both"/>
        <w:rPr>
          <w:rFonts w:cs="Arial"/>
          <w:iCs/>
          <w:sz w:val="24"/>
          <w:szCs w:val="22"/>
        </w:rPr>
      </w:pPr>
    </w:p>
    <w:p w14:paraId="67D657C6" w14:textId="1C153F36" w:rsidR="001E262B" w:rsidRPr="005C5953" w:rsidRDefault="007D4F64" w:rsidP="009A212B">
      <w:pPr>
        <w:spacing w:line="360" w:lineRule="auto"/>
        <w:jc w:val="both"/>
        <w:rPr>
          <w:rFonts w:cs="Arial"/>
          <w:iCs/>
          <w:sz w:val="28"/>
          <w:szCs w:val="28"/>
        </w:rPr>
      </w:pPr>
      <w:r>
        <w:rPr>
          <w:iCs/>
          <w:sz w:val="28"/>
          <w:szCs w:val="28"/>
        </w:rPr>
        <w:t xml:space="preserve">Pöttinger: długa historia sukcesów </w:t>
      </w:r>
    </w:p>
    <w:p w14:paraId="474185F1" w14:textId="2255E2A1" w:rsidR="00863C73" w:rsidRPr="005C5953" w:rsidRDefault="00863C73" w:rsidP="00675D9F">
      <w:pPr>
        <w:spacing w:line="360" w:lineRule="auto"/>
        <w:jc w:val="both"/>
        <w:rPr>
          <w:rFonts w:cs="Arial"/>
          <w:iCs/>
          <w:sz w:val="24"/>
          <w:szCs w:val="22"/>
        </w:rPr>
      </w:pPr>
      <w:r>
        <w:rPr>
          <w:iCs/>
          <w:sz w:val="24"/>
          <w:szCs w:val="22"/>
        </w:rPr>
        <w:t>Pandemia uniemożliwiła uroczyste świętowanie i organizację wydarzeń związanych z jubileuszem 150-lecia. Z tego też powodu, producent maszyn rolniczych do kontaktu i prezentacji nowości wykorzystał formę wirtualną. Jubileusz firmy,</w:t>
      </w:r>
      <w:r w:rsidR="00D74B35">
        <w:rPr>
          <w:iCs/>
          <w:sz w:val="24"/>
          <w:szCs w:val="22"/>
        </w:rPr>
        <w:t xml:space="preserve"> </w:t>
      </w:r>
      <w:r>
        <w:rPr>
          <w:iCs/>
          <w:sz w:val="24"/>
          <w:szCs w:val="22"/>
        </w:rPr>
        <w:t xml:space="preserve">mimo niesprzyjających okoliczności był celebrowany na różnych platformach online (wirtualne targi, media społecznościowe), przez edycję maszyn jubileuszowych oraz inne, liczne akcje i upominki dla pracowników. </w:t>
      </w:r>
    </w:p>
    <w:p w14:paraId="4B380CC3" w14:textId="53E3F575" w:rsidR="00863C73" w:rsidRDefault="00863C73" w:rsidP="00675D9F">
      <w:pPr>
        <w:spacing w:line="360" w:lineRule="auto"/>
        <w:jc w:val="both"/>
        <w:rPr>
          <w:rFonts w:cs="Arial"/>
          <w:iCs/>
          <w:sz w:val="24"/>
          <w:szCs w:val="22"/>
        </w:rPr>
      </w:pPr>
    </w:p>
    <w:p w14:paraId="6B4C6178" w14:textId="6C441BDF" w:rsidR="00D74B35" w:rsidRDefault="00D74B35" w:rsidP="00675D9F">
      <w:pPr>
        <w:spacing w:line="360" w:lineRule="auto"/>
        <w:jc w:val="both"/>
        <w:rPr>
          <w:rFonts w:cs="Arial"/>
          <w:iCs/>
          <w:sz w:val="24"/>
          <w:szCs w:val="22"/>
        </w:rPr>
      </w:pPr>
    </w:p>
    <w:p w14:paraId="0BEE2DC8" w14:textId="77777777" w:rsidR="00D74B35" w:rsidRPr="00732859" w:rsidRDefault="00D74B35" w:rsidP="00675D9F">
      <w:pPr>
        <w:spacing w:line="360" w:lineRule="auto"/>
        <w:jc w:val="both"/>
        <w:rPr>
          <w:rFonts w:cs="Arial"/>
          <w:iCs/>
          <w:sz w:val="24"/>
          <w:szCs w:val="22"/>
        </w:rPr>
      </w:pPr>
    </w:p>
    <w:p w14:paraId="3ED69751" w14:textId="047CA787" w:rsidR="00A62EC7" w:rsidRPr="00A62EC7" w:rsidRDefault="00A62EC7" w:rsidP="00FB5247">
      <w:pPr>
        <w:spacing w:line="360" w:lineRule="auto"/>
        <w:jc w:val="both"/>
        <w:rPr>
          <w:rFonts w:cs="Arial"/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Szanujemy przeszłość - patrzymy w przyszłość</w:t>
      </w:r>
    </w:p>
    <w:p w14:paraId="5816F835" w14:textId="785BB2D2" w:rsidR="00A62EC7" w:rsidRDefault="00A62EC7" w:rsidP="00FB5247">
      <w:pPr>
        <w:spacing w:line="360" w:lineRule="auto"/>
        <w:jc w:val="both"/>
        <w:rPr>
          <w:rFonts w:cs="Arial"/>
          <w:iCs/>
          <w:sz w:val="24"/>
        </w:rPr>
      </w:pPr>
      <w:r>
        <w:rPr>
          <w:iCs/>
          <w:sz w:val="24"/>
        </w:rPr>
        <w:t>W ostatnich 150 latach rozwój Pöttinger był niesamowity. Tak dawniej, jak dziś, w rodzinnej firmie na pierwszym miejscu stoi człowiek i zdrowy rozsądek. Celem przedsiębiorstwa jest wspieranie ludzi pracujących w rolnictwie, w osiąganiu sukcesu. ,,Od zawsze czujemy się silnie związani z rolnikami i działamy w przekonaniu, że ,,Każdy potrzebuje rolnictwa", mocno podkreślając istotną rolę tej gałęzi gospodarki. W odniesieniu do środowiska naturalnego i kolejnych pokoleń, poważnie angażujemy się w temat ciągłości i racjonalnego wykorzystania zasobów naturalnych". podkreśla Gregor Dietachmayr, Przew</w:t>
      </w:r>
      <w:r w:rsidR="00D74B35">
        <w:rPr>
          <w:iCs/>
          <w:sz w:val="24"/>
        </w:rPr>
        <w:t>o</w:t>
      </w:r>
      <w:r>
        <w:rPr>
          <w:iCs/>
          <w:sz w:val="24"/>
        </w:rPr>
        <w:t xml:space="preserve">dniczący Zarządu. Te tematy zawsze są w centrum naszych zainteresowań, zarówno podczas prac nad rozwojem maszyn, czy też przy budowie nowej fabryki. </w:t>
      </w:r>
    </w:p>
    <w:p w14:paraId="0AEF8F84" w14:textId="77777777" w:rsidR="00A91000" w:rsidRPr="00732859" w:rsidRDefault="00A91000" w:rsidP="00FB5247">
      <w:pPr>
        <w:spacing w:line="360" w:lineRule="auto"/>
        <w:jc w:val="both"/>
        <w:rPr>
          <w:rFonts w:cs="Arial"/>
          <w:iCs/>
          <w:sz w:val="24"/>
        </w:rPr>
      </w:pPr>
    </w:p>
    <w:p w14:paraId="5FA5FCC2" w14:textId="29B06B1F" w:rsidR="009B6CFD" w:rsidRDefault="00F5475D" w:rsidP="00FB5247">
      <w:pPr>
        <w:spacing w:line="360" w:lineRule="auto"/>
        <w:jc w:val="both"/>
        <w:rPr>
          <w:rFonts w:cs="Arial"/>
          <w:iCs/>
          <w:sz w:val="24"/>
        </w:rPr>
      </w:pPr>
      <w:r>
        <w:rPr>
          <w:iCs/>
          <w:sz w:val="24"/>
        </w:rPr>
        <w:t>Pöttinger w swojej długiej historii przeżył wiele dobrych, jak i trudnych momentów, z których zawsze wychodził wzmocniony. ,,Wystarczy wspomnieć trudny rok obrotowy 2020/2021, rok z wieloma zmianami, w którym musieliśmy wykazać się  dużą elastycznością, zaangażowaniem i determinacją. Udało nam się nawet zakończył rok jubileuszowy rekordowym obrotem." z zadowoleniem relacjonuje Dietachmayr i mówi dalej: ,,Jako kuźnia innowacji, z silnym zespołem zmotywowanych do pracy pracowników, bardzo dobrze rozbudowaną siecią dystrybucji, jak również z wizją przyszłości uwzględniającą potrzeby rynku (cyfryzacja, technologia czujnik</w:t>
      </w:r>
      <w:r w:rsidR="00D74B35">
        <w:rPr>
          <w:iCs/>
          <w:sz w:val="24"/>
        </w:rPr>
        <w:t>ó</w:t>
      </w:r>
      <w:r>
        <w:rPr>
          <w:iCs/>
          <w:sz w:val="24"/>
        </w:rPr>
        <w:t xml:space="preserve">w </w:t>
      </w:r>
      <w:r w:rsidR="00D74B35">
        <w:rPr>
          <w:iCs/>
          <w:sz w:val="24"/>
        </w:rPr>
        <w:t>itd.</w:t>
      </w:r>
      <w:r>
        <w:rPr>
          <w:iCs/>
          <w:sz w:val="24"/>
        </w:rPr>
        <w:t xml:space="preserve">), jesteśmy doskonale przygotowani do wyzwań przyszłości. </w:t>
      </w:r>
    </w:p>
    <w:p w14:paraId="17D1C45E" w14:textId="656714DA" w:rsidR="005C5953" w:rsidRPr="00732859" w:rsidRDefault="005C5953" w:rsidP="00FB5247">
      <w:pPr>
        <w:spacing w:line="360" w:lineRule="auto"/>
        <w:jc w:val="both"/>
        <w:rPr>
          <w:rFonts w:cs="Arial"/>
          <w:iCs/>
          <w:sz w:val="24"/>
        </w:rPr>
      </w:pPr>
    </w:p>
    <w:p w14:paraId="3E97CCB5" w14:textId="5CF94314" w:rsidR="005C5953" w:rsidRPr="00732859" w:rsidRDefault="00050384" w:rsidP="00FB5247">
      <w:pPr>
        <w:spacing w:line="360" w:lineRule="auto"/>
        <w:jc w:val="both"/>
        <w:rPr>
          <w:rFonts w:cs="Arial"/>
          <w:iCs/>
          <w:sz w:val="24"/>
        </w:rPr>
      </w:pPr>
      <w:r>
        <w:rPr>
          <w:noProof/>
        </w:rPr>
        <w:drawing>
          <wp:inline distT="0" distB="0" distL="0" distR="0" wp14:anchorId="364FC2C4" wp14:editId="41ADA9BD">
            <wp:extent cx="5760720" cy="1513840"/>
            <wp:effectExtent l="0" t="0" r="0" b="0"/>
            <wp:docPr id="1" name="Grafik 1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0E708" w14:textId="77777777" w:rsidR="00740D5C" w:rsidRPr="00732859" w:rsidRDefault="00740D5C">
      <w:pPr>
        <w:rPr>
          <w:rFonts w:cs="Arial"/>
          <w:iCs/>
          <w:sz w:val="24"/>
        </w:rPr>
      </w:pPr>
    </w:p>
    <w:p w14:paraId="692969F1" w14:textId="38565366" w:rsidR="00D97DA1" w:rsidRDefault="00D97DA1">
      <w:pPr>
        <w:rPr>
          <w:rFonts w:cs="Arial"/>
          <w:iCs/>
          <w:sz w:val="24"/>
        </w:rPr>
      </w:pPr>
    </w:p>
    <w:p w14:paraId="76250F61" w14:textId="56CF48D1" w:rsidR="00580B80" w:rsidRDefault="00580B80">
      <w:pPr>
        <w:rPr>
          <w:rFonts w:cs="Arial"/>
          <w:iCs/>
          <w:sz w:val="24"/>
        </w:rPr>
      </w:pPr>
      <w:r>
        <w:br w:type="page"/>
      </w:r>
    </w:p>
    <w:p w14:paraId="31F55CF7" w14:textId="4FF38C5B" w:rsidR="00F40301" w:rsidRDefault="00F40301" w:rsidP="00F40301">
      <w:pPr>
        <w:spacing w:line="360" w:lineRule="auto"/>
        <w:jc w:val="both"/>
        <w:rPr>
          <w:rFonts w:cs="Arial"/>
          <w:b/>
          <w:sz w:val="24"/>
          <w:szCs w:val="22"/>
        </w:rPr>
      </w:pPr>
      <w:r>
        <w:rPr>
          <w:b/>
          <w:sz w:val="24"/>
          <w:szCs w:val="22"/>
        </w:rPr>
        <w:lastRenderedPageBreak/>
        <w:t>Podgląd zdjęć: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5953" w:rsidRPr="005C5953" w14:paraId="6161DF2D" w14:textId="77777777" w:rsidTr="00372948">
        <w:tc>
          <w:tcPr>
            <w:tcW w:w="4531" w:type="dxa"/>
          </w:tcPr>
          <w:p w14:paraId="137B74D6" w14:textId="77777777" w:rsidR="00F71653" w:rsidRPr="005C5953" w:rsidRDefault="00F71653" w:rsidP="00942D12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 w14:paraId="2CFC4500" w14:textId="689411CB" w:rsidR="00F40301" w:rsidRPr="005C5953" w:rsidRDefault="00942D12" w:rsidP="00942D12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B4F69B2" wp14:editId="509684FD">
                  <wp:extent cx="1228725" cy="819150"/>
                  <wp:effectExtent l="0" t="0" r="9525" b="0"/>
                  <wp:docPr id="3" name="Bild 1" descr="https://cdn.poettinger.at/img/landtechnik/collection/gl/poettinger_gl_Dietachmayr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gl/poettinger_gl_Dietachmayr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699" cy="819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D84AB5F" w14:textId="77777777" w:rsidR="00F71653" w:rsidRPr="005C5953" w:rsidRDefault="00F71653" w:rsidP="00F81BDE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64EFDF99" w14:textId="177EB716" w:rsidR="00F40301" w:rsidRPr="005C5953" w:rsidRDefault="00045017" w:rsidP="00F81BDE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34297D6" wp14:editId="5CC7EC92">
                  <wp:extent cx="1147445" cy="758825"/>
                  <wp:effectExtent l="0" t="0" r="0" b="3175"/>
                  <wp:docPr id="6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F6D" w:rsidRPr="000D4F6D" w14:paraId="310C885F" w14:textId="77777777" w:rsidTr="00372948">
        <w:tc>
          <w:tcPr>
            <w:tcW w:w="4531" w:type="dxa"/>
          </w:tcPr>
          <w:p w14:paraId="02BB9F16" w14:textId="77777777" w:rsidR="00942D12" w:rsidRPr="000D4F6D" w:rsidRDefault="00F40301" w:rsidP="00942D12">
            <w:pPr>
              <w:jc w:val="center"/>
              <w:rPr>
                <w:rFonts w:cs="Arial"/>
                <w:szCs w:val="22"/>
              </w:rPr>
            </w:pPr>
            <w:r>
              <w:t xml:space="preserve">mag. Gregor Dietachmayr, </w:t>
            </w:r>
          </w:p>
          <w:p w14:paraId="72D2CB62" w14:textId="77777777" w:rsidR="00F40301" w:rsidRPr="000D4F6D" w:rsidRDefault="00F40301" w:rsidP="00942D12">
            <w:pPr>
              <w:jc w:val="center"/>
              <w:rPr>
                <w:rFonts w:cs="Arial"/>
                <w:szCs w:val="22"/>
              </w:rPr>
            </w:pPr>
            <w:r>
              <w:t>Rzecznik Zarządu</w:t>
            </w:r>
          </w:p>
        </w:tc>
        <w:tc>
          <w:tcPr>
            <w:tcW w:w="4531" w:type="dxa"/>
          </w:tcPr>
          <w:p w14:paraId="1BD157E1" w14:textId="38F8C106" w:rsidR="00F621A0" w:rsidRPr="000D4F6D" w:rsidRDefault="00F621A0" w:rsidP="002F3A42">
            <w:pPr>
              <w:jc w:val="both"/>
              <w:rPr>
                <w:rFonts w:cs="Arial"/>
                <w:iCs/>
                <w:szCs w:val="22"/>
              </w:rPr>
            </w:pPr>
            <w:r>
              <w:t xml:space="preserve">Od lewej Dypl. </w:t>
            </w:r>
            <w:r w:rsidR="00D74B35">
              <w:t>Inż.</w:t>
            </w:r>
            <w:r>
              <w:t xml:space="preserve"> Jörg Lechner, dr Markus Baldinger, mgr Gregor Dietachmayr, mgr Wolfgang Moser, mgr Herbert Wagner</w:t>
            </w:r>
          </w:p>
          <w:p w14:paraId="49252516" w14:textId="77777777" w:rsidR="00F40301" w:rsidRPr="00732859" w:rsidRDefault="00F40301" w:rsidP="002F3A42">
            <w:pPr>
              <w:rPr>
                <w:rFonts w:cs="Arial"/>
                <w:szCs w:val="22"/>
              </w:rPr>
            </w:pPr>
          </w:p>
        </w:tc>
      </w:tr>
      <w:tr w:rsidR="000D4F6D" w:rsidRPr="00160134" w14:paraId="7A28C75F" w14:textId="77777777" w:rsidTr="00372948">
        <w:tc>
          <w:tcPr>
            <w:tcW w:w="4531" w:type="dxa"/>
          </w:tcPr>
          <w:p w14:paraId="48D87403" w14:textId="040621D0" w:rsidR="00F40301" w:rsidRPr="00160134" w:rsidRDefault="00C270BD" w:rsidP="00942D12">
            <w:pPr>
              <w:jc w:val="center"/>
              <w:rPr>
                <w:rStyle w:val="Hyperlink"/>
                <w:sz w:val="20"/>
                <w:szCs w:val="20"/>
              </w:rPr>
            </w:pPr>
            <w:hyperlink r:id="rId11" w:history="1">
              <w:r w:rsidR="005C5953">
                <w:rPr>
                  <w:rStyle w:val="Hyperlink"/>
                  <w:sz w:val="20"/>
                  <w:szCs w:val="20"/>
                </w:rPr>
                <w:t>http://www.poettinger.at/de_in/Newsroom/Pressebild/4063</w:t>
              </w:r>
            </w:hyperlink>
          </w:p>
        </w:tc>
        <w:tc>
          <w:tcPr>
            <w:tcW w:w="4531" w:type="dxa"/>
          </w:tcPr>
          <w:p w14:paraId="72491EA0" w14:textId="5FCC83A5" w:rsidR="00CA4B29" w:rsidRPr="00160134" w:rsidRDefault="00C270BD" w:rsidP="00503E26">
            <w:pPr>
              <w:jc w:val="center"/>
              <w:rPr>
                <w:rStyle w:val="Hyperlink"/>
                <w:sz w:val="20"/>
                <w:szCs w:val="20"/>
              </w:rPr>
            </w:pPr>
            <w:hyperlink r:id="rId12" w:history="1">
              <w:r w:rsidR="005C5953">
                <w:rPr>
                  <w:rStyle w:val="Hyperlink"/>
                  <w:sz w:val="20"/>
                  <w:szCs w:val="20"/>
                </w:rPr>
                <w:t>https://www.poettinger.at/de_at/Newsroom/Pressebild/4062</w:t>
              </w:r>
            </w:hyperlink>
          </w:p>
        </w:tc>
      </w:tr>
      <w:tr w:rsidR="005C5953" w:rsidRPr="005C5953" w14:paraId="381C23D9" w14:textId="77777777" w:rsidTr="00372948">
        <w:tc>
          <w:tcPr>
            <w:tcW w:w="4531" w:type="dxa"/>
          </w:tcPr>
          <w:p w14:paraId="4EA55759" w14:textId="77777777" w:rsidR="00F71653" w:rsidRPr="005C5953" w:rsidRDefault="00F71653" w:rsidP="00F81BDE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09759368" w14:textId="2E6FA14C" w:rsidR="00F40301" w:rsidRPr="005C5953" w:rsidRDefault="00645F70" w:rsidP="00F81BDE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B8B9DAE" wp14:editId="398BAEBB">
                  <wp:extent cx="1828800" cy="685800"/>
                  <wp:effectExtent l="0" t="0" r="0" b="0"/>
                  <wp:docPr id="7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123" cy="686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EA4B50D" w14:textId="77777777" w:rsidR="002F3A42" w:rsidRPr="005C5953" w:rsidRDefault="002F3A42" w:rsidP="00F81BDE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FC29D60" w14:textId="4DA7C638" w:rsidR="00F40301" w:rsidRPr="005C5953" w:rsidRDefault="004F3671" w:rsidP="00CB30A8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AFBAD18" wp14:editId="1B56026D">
                  <wp:extent cx="1143000" cy="76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953" w:rsidRPr="005C5953" w14:paraId="3C48F486" w14:textId="77777777" w:rsidTr="00372948">
        <w:tc>
          <w:tcPr>
            <w:tcW w:w="4531" w:type="dxa"/>
          </w:tcPr>
          <w:p w14:paraId="5D324FAB" w14:textId="116C9804" w:rsidR="00F40301" w:rsidRPr="005C5953" w:rsidRDefault="00645F70" w:rsidP="002F3A42">
            <w:pPr>
              <w:jc w:val="center"/>
              <w:rPr>
                <w:rFonts w:cs="Arial"/>
                <w:szCs w:val="22"/>
              </w:rPr>
            </w:pPr>
            <w:r>
              <w:t>Główna fabryka w Grieskirchen (AT)</w:t>
            </w:r>
          </w:p>
          <w:p w14:paraId="2A98099C" w14:textId="1B1A5B6E" w:rsidR="00F71653" w:rsidRPr="00732859" w:rsidRDefault="00F71653" w:rsidP="002F3A4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25B56DFB" w14:textId="4531376E" w:rsidR="00F40301" w:rsidRPr="005C5953" w:rsidRDefault="00433314" w:rsidP="002F3A42">
            <w:pPr>
              <w:jc w:val="center"/>
              <w:rPr>
                <w:rFonts w:cs="Arial"/>
                <w:szCs w:val="22"/>
              </w:rPr>
            </w:pPr>
            <w:r>
              <w:t>Nowa fabryka w St. Georgen (AT)</w:t>
            </w:r>
          </w:p>
        </w:tc>
      </w:tr>
      <w:tr w:rsidR="00F40301" w:rsidRPr="00CB30A8" w14:paraId="50980D2D" w14:textId="77777777" w:rsidTr="00372948">
        <w:tc>
          <w:tcPr>
            <w:tcW w:w="4531" w:type="dxa"/>
          </w:tcPr>
          <w:p w14:paraId="7E69B7C7" w14:textId="629A5557" w:rsidR="00F40301" w:rsidRPr="00CB30A8" w:rsidRDefault="00C270BD" w:rsidP="002F3A42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5C5953">
                <w:rPr>
                  <w:rStyle w:val="Hyperlink"/>
                  <w:sz w:val="20"/>
                  <w:szCs w:val="20"/>
                </w:rPr>
                <w:t>https://www.poettinger.at/de_at/Newsroom/Pressebild/3456</w:t>
              </w:r>
            </w:hyperlink>
          </w:p>
          <w:p w14:paraId="55D99750" w14:textId="2408BDE5" w:rsidR="00645F70" w:rsidRPr="00CB30A8" w:rsidRDefault="00645F70" w:rsidP="002F3A42">
            <w:pPr>
              <w:jc w:val="center"/>
              <w:rPr>
                <w:rFonts w:cs="Arial"/>
                <w:color w:val="FF00FF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290DD3B" w14:textId="769BAAF7" w:rsidR="002F3A42" w:rsidRPr="00CB30A8" w:rsidRDefault="00C270BD" w:rsidP="00503E26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5C5953">
                <w:rPr>
                  <w:rStyle w:val="Hyperlink"/>
                  <w:sz w:val="20"/>
                  <w:szCs w:val="20"/>
                </w:rPr>
                <w:t>https://www.poettinger.at/de_at/Newsroom/Pressebild/4767</w:t>
              </w:r>
            </w:hyperlink>
          </w:p>
          <w:p w14:paraId="5AAA414D" w14:textId="22F52B75" w:rsidR="00645F70" w:rsidRPr="00CB30A8" w:rsidRDefault="00645F70" w:rsidP="00503E26">
            <w:pPr>
              <w:jc w:val="center"/>
              <w:rPr>
                <w:color w:val="FF00FF"/>
                <w:sz w:val="20"/>
                <w:szCs w:val="20"/>
                <w:u w:val="single"/>
              </w:rPr>
            </w:pPr>
          </w:p>
        </w:tc>
      </w:tr>
    </w:tbl>
    <w:p w14:paraId="2FFD3CF3" w14:textId="77777777" w:rsidR="006A52D3" w:rsidRPr="005C5953" w:rsidRDefault="006A52D3" w:rsidP="00D26777">
      <w:pPr>
        <w:spacing w:line="360" w:lineRule="auto"/>
        <w:jc w:val="both"/>
        <w:rPr>
          <w:rFonts w:cs="Arial"/>
          <w:b/>
          <w:sz w:val="24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5953" w:rsidRPr="005C5953" w14:paraId="49DA651B" w14:textId="77777777" w:rsidTr="00433314">
        <w:tc>
          <w:tcPr>
            <w:tcW w:w="4531" w:type="dxa"/>
          </w:tcPr>
          <w:p w14:paraId="72679832" w14:textId="77777777" w:rsidR="006A52D3" w:rsidRPr="005C5953" w:rsidRDefault="006A52D3" w:rsidP="00433314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7C42F7B8" w14:textId="1F7B77FF" w:rsidR="006A52D3" w:rsidRPr="005C5953" w:rsidRDefault="006A52D3" w:rsidP="006A52D3">
            <w:pPr>
              <w:spacing w:line="360" w:lineRule="auto"/>
              <w:jc w:val="center"/>
              <w:rPr>
                <w:rFonts w:cs="Arial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E9F8CC8" wp14:editId="79E8CA37">
                  <wp:extent cx="1143000" cy="762000"/>
                  <wp:effectExtent l="0" t="0" r="0" b="0"/>
                  <wp:docPr id="9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04EDCF4" w14:textId="77777777" w:rsidR="006A52D3" w:rsidRPr="005C5953" w:rsidRDefault="006A52D3" w:rsidP="00433314">
            <w:pPr>
              <w:spacing w:line="360" w:lineRule="auto"/>
              <w:jc w:val="center"/>
              <w:rPr>
                <w:rFonts w:cs="Arial"/>
                <w:sz w:val="20"/>
                <w:szCs w:val="20"/>
                <w:lang w:val="de-DE"/>
              </w:rPr>
            </w:pPr>
          </w:p>
          <w:p w14:paraId="302656BD" w14:textId="5C792792" w:rsidR="006A52D3" w:rsidRPr="005C5953" w:rsidRDefault="006A52D3" w:rsidP="006A52D3">
            <w:pPr>
              <w:spacing w:line="360" w:lineRule="auto"/>
              <w:jc w:val="center"/>
              <w:rPr>
                <w:rFonts w:cs="Arial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3E7A00F" wp14:editId="67F40E94">
                  <wp:extent cx="1143000" cy="762000"/>
                  <wp:effectExtent l="0" t="0" r="0" b="0"/>
                  <wp:docPr id="10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953" w:rsidRPr="005C5953" w14:paraId="44AEC180" w14:textId="77777777" w:rsidTr="00433314">
        <w:tc>
          <w:tcPr>
            <w:tcW w:w="4531" w:type="dxa"/>
          </w:tcPr>
          <w:p w14:paraId="5A658B7B" w14:textId="26F0E076" w:rsidR="00433314" w:rsidRPr="005C5953" w:rsidRDefault="00645F70" w:rsidP="00433314">
            <w:pPr>
              <w:jc w:val="center"/>
              <w:rPr>
                <w:rFonts w:cs="Arial"/>
                <w:szCs w:val="22"/>
              </w:rPr>
            </w:pPr>
            <w:r>
              <w:t xml:space="preserve">Nowa generacja przyczep JUMBO </w:t>
            </w:r>
          </w:p>
        </w:tc>
        <w:tc>
          <w:tcPr>
            <w:tcW w:w="4531" w:type="dxa"/>
          </w:tcPr>
          <w:p w14:paraId="04A4E340" w14:textId="51AC77B9" w:rsidR="00433314" w:rsidRPr="005C5953" w:rsidRDefault="006A52D3" w:rsidP="00433314">
            <w:pPr>
              <w:jc w:val="center"/>
              <w:rPr>
                <w:rFonts w:cs="Arial"/>
                <w:szCs w:val="22"/>
              </w:rPr>
            </w:pPr>
            <w:r>
              <w:t>FLEXCARE z asortymentu maszyn do mechanicznej pielęgnacji upraw</w:t>
            </w:r>
          </w:p>
        </w:tc>
      </w:tr>
      <w:tr w:rsidR="000D4F6D" w:rsidRPr="005C5953" w14:paraId="0F5963C7" w14:textId="77777777" w:rsidTr="00433314">
        <w:tc>
          <w:tcPr>
            <w:tcW w:w="4531" w:type="dxa"/>
          </w:tcPr>
          <w:p w14:paraId="2627A6B1" w14:textId="61E9BA6D" w:rsidR="00433314" w:rsidRPr="006A52D3" w:rsidRDefault="00C270BD" w:rsidP="00433314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5C5953">
                <w:rPr>
                  <w:rStyle w:val="Hyperlink"/>
                  <w:sz w:val="20"/>
                  <w:szCs w:val="20"/>
                </w:rPr>
                <w:t>https://www.poettinger.at/de_at/Newsroom/Pressebild/4818</w:t>
              </w:r>
            </w:hyperlink>
          </w:p>
          <w:p w14:paraId="7F422EA0" w14:textId="5BA6B982" w:rsidR="006A52D3" w:rsidRPr="00732859" w:rsidRDefault="006A52D3" w:rsidP="00433314">
            <w:pPr>
              <w:jc w:val="center"/>
              <w:rPr>
                <w:rFonts w:cs="Arial"/>
                <w:color w:val="FF00FF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26EAD93" w14:textId="55CBF4B3" w:rsidR="00433314" w:rsidRPr="006A52D3" w:rsidRDefault="00C270BD" w:rsidP="00433314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5C5953">
                <w:rPr>
                  <w:rStyle w:val="Hyperlink"/>
                  <w:sz w:val="20"/>
                  <w:szCs w:val="20"/>
                </w:rPr>
                <w:t>https://www.poettinger.at/de_at/Newsroom/Pressebild/4795</w:t>
              </w:r>
            </w:hyperlink>
          </w:p>
          <w:p w14:paraId="2903BC3E" w14:textId="5A503784" w:rsidR="006A52D3" w:rsidRPr="00732859" w:rsidRDefault="006A52D3" w:rsidP="00433314">
            <w:pPr>
              <w:jc w:val="center"/>
              <w:rPr>
                <w:rFonts w:cs="Arial"/>
                <w:color w:val="FF00FF"/>
                <w:sz w:val="20"/>
                <w:szCs w:val="20"/>
              </w:rPr>
            </w:pPr>
          </w:p>
        </w:tc>
      </w:tr>
    </w:tbl>
    <w:p w14:paraId="5C713822" w14:textId="77777777" w:rsidR="00F514CE" w:rsidRPr="00732859" w:rsidRDefault="00F514CE" w:rsidP="00F514CE">
      <w:pPr>
        <w:spacing w:line="360" w:lineRule="auto"/>
        <w:jc w:val="both"/>
        <w:rPr>
          <w:rFonts w:cs="Arial"/>
          <w:szCs w:val="22"/>
        </w:rPr>
      </w:pPr>
    </w:p>
    <w:p w14:paraId="6AC2F80E" w14:textId="565465AE" w:rsidR="00700FA5" w:rsidRPr="00732859" w:rsidRDefault="00700FA5" w:rsidP="00F514CE">
      <w:pPr>
        <w:spacing w:line="360" w:lineRule="auto"/>
        <w:jc w:val="both"/>
        <w:rPr>
          <w:rFonts w:cs="Arial"/>
          <w:szCs w:val="22"/>
        </w:rPr>
      </w:pPr>
    </w:p>
    <w:p w14:paraId="78AD7E9B" w14:textId="77777777" w:rsidR="00700FA5" w:rsidRPr="00732859" w:rsidRDefault="00700FA5" w:rsidP="00F514CE">
      <w:pPr>
        <w:spacing w:line="360" w:lineRule="auto"/>
        <w:jc w:val="both"/>
        <w:rPr>
          <w:rFonts w:cs="Arial"/>
          <w:szCs w:val="22"/>
        </w:rPr>
      </w:pPr>
    </w:p>
    <w:p w14:paraId="125C9674" w14:textId="54B32C0B" w:rsidR="002F3A42" w:rsidRDefault="002F3A42" w:rsidP="00F514CE">
      <w:pPr>
        <w:spacing w:line="360" w:lineRule="auto"/>
        <w:jc w:val="both"/>
        <w:rPr>
          <w:rStyle w:val="Hyperlink"/>
          <w:rFonts w:cs="Arial"/>
          <w:color w:val="auto"/>
          <w:szCs w:val="22"/>
        </w:rPr>
      </w:pPr>
      <w:r>
        <w:t xml:space="preserve">Pozostałe zdjęcia w jakości do druku: </w:t>
      </w:r>
      <w:hyperlink r:id="rId21" w:history="1">
        <w:r>
          <w:rPr>
            <w:rStyle w:val="Hyperlink"/>
          </w:rPr>
          <w:t>https://www.poettinger.at/presse</w:t>
        </w:r>
      </w:hyperlink>
    </w:p>
    <w:sectPr w:rsidR="002F3A42" w:rsidSect="00A92099">
      <w:headerReference w:type="default" r:id="rId22"/>
      <w:footerReference w:type="default" r:id="rId23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5AEC" w14:textId="77777777" w:rsidR="00105362" w:rsidRDefault="00105362" w:rsidP="00A92099">
      <w:r>
        <w:separator/>
      </w:r>
    </w:p>
  </w:endnote>
  <w:endnote w:type="continuationSeparator" w:id="0">
    <w:p w14:paraId="3D8A6A4E" w14:textId="77777777" w:rsidR="00105362" w:rsidRDefault="00105362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AC33" w14:textId="028EF9E2" w:rsidR="00105362" w:rsidRDefault="00105362" w:rsidP="00F514CE">
    <w:pPr>
      <w:rPr>
        <w:rFonts w:cs="Arial"/>
        <w:b/>
        <w:sz w:val="18"/>
        <w:szCs w:val="18"/>
        <w:lang w:val="de-DE"/>
      </w:rPr>
    </w:pPr>
  </w:p>
  <w:p w14:paraId="4214F3C5" w14:textId="77777777" w:rsidR="00626315" w:rsidRPr="00796525" w:rsidRDefault="00626315" w:rsidP="00F514CE">
    <w:pPr>
      <w:rPr>
        <w:rFonts w:cs="Arial"/>
        <w:b/>
        <w:sz w:val="18"/>
        <w:szCs w:val="18"/>
        <w:lang w:val="de-DE"/>
      </w:rPr>
    </w:pPr>
  </w:p>
  <w:p w14:paraId="4F19E144" w14:textId="77777777" w:rsidR="00105362" w:rsidRDefault="00105362" w:rsidP="00F514CE">
    <w:pPr>
      <w:rPr>
        <w:rFonts w:cs="Arial"/>
        <w:b/>
        <w:sz w:val="18"/>
        <w:szCs w:val="18"/>
      </w:rPr>
    </w:pPr>
    <w:r>
      <w:rPr>
        <w:b/>
        <w:sz w:val="18"/>
        <w:szCs w:val="18"/>
      </w:rPr>
      <w:t>PÖTTINGER Polska Sp. z o.o.</w:t>
    </w:r>
  </w:p>
  <w:p w14:paraId="2EE3C526" w14:textId="77777777" w:rsidR="00F40301" w:rsidRDefault="00F40301" w:rsidP="00F514CE">
    <w:pPr>
      <w:rPr>
        <w:rFonts w:cs="Arial"/>
        <w:sz w:val="18"/>
        <w:szCs w:val="18"/>
      </w:rPr>
    </w:pPr>
    <w:r>
      <w:rPr>
        <w:sz w:val="18"/>
        <w:szCs w:val="18"/>
      </w:rPr>
      <w:t xml:space="preserve">Edyta Tyrakowska, ul. Skawińska 22, 61-333 Poznań </w:t>
    </w:r>
  </w:p>
  <w:p w14:paraId="730F00C5" w14:textId="0E2CAF22" w:rsidR="00105362" w:rsidRPr="00796525" w:rsidRDefault="003E3356" w:rsidP="00F514CE">
    <w:pPr>
      <w:rPr>
        <w:rFonts w:cs="Arial"/>
        <w:sz w:val="18"/>
        <w:szCs w:val="18"/>
      </w:rPr>
    </w:pPr>
    <w:r>
      <w:rPr>
        <w:sz w:val="18"/>
        <w:szCs w:val="18"/>
      </w:rPr>
      <w:t xml:space="preserve">Tel.: +48 603 770 957, edyta.tyrakowska@poettinger.at                       </w:t>
    </w:r>
    <w:r w:rsidR="00105362" w:rsidRPr="00AB6584">
      <w:rPr>
        <w:rFonts w:cs="Arial"/>
        <w:sz w:val="18"/>
        <w:szCs w:val="18"/>
      </w:rPr>
      <w:fldChar w:fldCharType="begin"/>
    </w:r>
    <w:r w:rsidR="00105362" w:rsidRPr="00AB6584">
      <w:rPr>
        <w:rFonts w:cs="Arial"/>
        <w:sz w:val="18"/>
        <w:szCs w:val="18"/>
      </w:rPr>
      <w:instrText xml:space="preserve"> PAGE   \* MERGEFORMAT </w:instrText>
    </w:r>
    <w:r w:rsidR="00105362" w:rsidRPr="00AB6584">
      <w:rPr>
        <w:rFonts w:cs="Arial"/>
        <w:sz w:val="18"/>
        <w:szCs w:val="18"/>
      </w:rPr>
      <w:fldChar w:fldCharType="separate"/>
    </w:r>
    <w:r w:rsidR="00A1023C">
      <w:rPr>
        <w:rFonts w:cs="Arial"/>
        <w:sz w:val="18"/>
        <w:szCs w:val="18"/>
      </w:rPr>
      <w:t>3</w:t>
    </w:r>
    <w:r w:rsidR="00105362" w:rsidRPr="00AB6584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DB84" w14:textId="77777777" w:rsidR="00105362" w:rsidRDefault="00105362" w:rsidP="00A92099">
      <w:r>
        <w:separator/>
      </w:r>
    </w:p>
  </w:footnote>
  <w:footnote w:type="continuationSeparator" w:id="0">
    <w:p w14:paraId="367F1E4E" w14:textId="77777777" w:rsidR="00105362" w:rsidRDefault="00105362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7E20" w14:textId="7DB8A717" w:rsidR="00105362" w:rsidRDefault="000D4F6D" w:rsidP="00F2555A">
    <w:pPr>
      <w:spacing w:line="360" w:lineRule="auto"/>
      <w:rPr>
        <w:rFonts w:cs="Arial"/>
        <w:sz w:val="24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FEF0834" wp14:editId="295262F5">
          <wp:simplePos x="0" y="0"/>
          <wp:positionH relativeFrom="column">
            <wp:posOffset>4514850</wp:posOffset>
          </wp:positionH>
          <wp:positionV relativeFrom="paragraph">
            <wp:posOffset>-124460</wp:posOffset>
          </wp:positionV>
          <wp:extent cx="1426845" cy="807720"/>
          <wp:effectExtent l="0" t="0" r="190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18B16C85" w14:textId="77777777" w:rsidR="00105362" w:rsidRDefault="00F40301" w:rsidP="006E79F5">
    <w:pPr>
      <w:tabs>
        <w:tab w:val="left" w:pos="8265"/>
      </w:tabs>
      <w:spacing w:line="360" w:lineRule="auto"/>
      <w:rPr>
        <w:rFonts w:cs="Arial"/>
        <w:b/>
        <w:sz w:val="24"/>
      </w:rPr>
    </w:pPr>
    <w:r>
      <w:rPr>
        <w:b/>
        <w:sz w:val="24"/>
      </w:rPr>
      <w:t>Informacja prasowa</w:t>
    </w:r>
  </w:p>
  <w:p w14:paraId="699CDB18" w14:textId="77777777" w:rsidR="00F3189E" w:rsidRPr="00563BB7" w:rsidRDefault="00F3189E" w:rsidP="006E79F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A2F88"/>
    <w:multiLevelType w:val="hybridMultilevel"/>
    <w:tmpl w:val="30905D0C"/>
    <w:lvl w:ilvl="0" w:tplc="EA92A6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B757B"/>
    <w:multiLevelType w:val="hybridMultilevel"/>
    <w:tmpl w:val="A7446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5B"/>
    <w:rsid w:val="0000763A"/>
    <w:rsid w:val="000103D6"/>
    <w:rsid w:val="0001091E"/>
    <w:rsid w:val="00027BED"/>
    <w:rsid w:val="00045017"/>
    <w:rsid w:val="00050384"/>
    <w:rsid w:val="000511C3"/>
    <w:rsid w:val="000703FC"/>
    <w:rsid w:val="000729E6"/>
    <w:rsid w:val="00080095"/>
    <w:rsid w:val="00083112"/>
    <w:rsid w:val="00086292"/>
    <w:rsid w:val="00090CD0"/>
    <w:rsid w:val="00091C00"/>
    <w:rsid w:val="000A2F69"/>
    <w:rsid w:val="000B0A02"/>
    <w:rsid w:val="000B3E73"/>
    <w:rsid w:val="000B593F"/>
    <w:rsid w:val="000C6811"/>
    <w:rsid w:val="000D391F"/>
    <w:rsid w:val="000D4F6D"/>
    <w:rsid w:val="000D64C2"/>
    <w:rsid w:val="000E636D"/>
    <w:rsid w:val="000F775B"/>
    <w:rsid w:val="000F7BB8"/>
    <w:rsid w:val="00105362"/>
    <w:rsid w:val="0010591C"/>
    <w:rsid w:val="001079C7"/>
    <w:rsid w:val="00115FF2"/>
    <w:rsid w:val="001233CA"/>
    <w:rsid w:val="0013235D"/>
    <w:rsid w:val="00132418"/>
    <w:rsid w:val="00133BFE"/>
    <w:rsid w:val="001359FE"/>
    <w:rsid w:val="0014096D"/>
    <w:rsid w:val="00157BE8"/>
    <w:rsid w:val="00160134"/>
    <w:rsid w:val="00166CD0"/>
    <w:rsid w:val="0017619E"/>
    <w:rsid w:val="00181783"/>
    <w:rsid w:val="00192865"/>
    <w:rsid w:val="00194E7B"/>
    <w:rsid w:val="00195194"/>
    <w:rsid w:val="001A3357"/>
    <w:rsid w:val="001A6C1E"/>
    <w:rsid w:val="001A72E9"/>
    <w:rsid w:val="001A7EDC"/>
    <w:rsid w:val="001B0186"/>
    <w:rsid w:val="001B0846"/>
    <w:rsid w:val="001C431C"/>
    <w:rsid w:val="001D5FE5"/>
    <w:rsid w:val="001E262B"/>
    <w:rsid w:val="001F0303"/>
    <w:rsid w:val="001F3694"/>
    <w:rsid w:val="0020021C"/>
    <w:rsid w:val="00203C2A"/>
    <w:rsid w:val="00203DE9"/>
    <w:rsid w:val="0021757E"/>
    <w:rsid w:val="00217704"/>
    <w:rsid w:val="002239D3"/>
    <w:rsid w:val="00233B52"/>
    <w:rsid w:val="00250690"/>
    <w:rsid w:val="0025382C"/>
    <w:rsid w:val="00255913"/>
    <w:rsid w:val="002624BB"/>
    <w:rsid w:val="0027282D"/>
    <w:rsid w:val="002851E1"/>
    <w:rsid w:val="00286632"/>
    <w:rsid w:val="00293311"/>
    <w:rsid w:val="00295192"/>
    <w:rsid w:val="002A347B"/>
    <w:rsid w:val="002B1DDA"/>
    <w:rsid w:val="002C4658"/>
    <w:rsid w:val="002C710B"/>
    <w:rsid w:val="002D4A2A"/>
    <w:rsid w:val="002D65F4"/>
    <w:rsid w:val="002E072E"/>
    <w:rsid w:val="002E0819"/>
    <w:rsid w:val="002E0977"/>
    <w:rsid w:val="002E78C8"/>
    <w:rsid w:val="002F0732"/>
    <w:rsid w:val="002F3A42"/>
    <w:rsid w:val="002F4A34"/>
    <w:rsid w:val="002F68F9"/>
    <w:rsid w:val="002F7B5B"/>
    <w:rsid w:val="003006CB"/>
    <w:rsid w:val="00305161"/>
    <w:rsid w:val="00306D4E"/>
    <w:rsid w:val="00310761"/>
    <w:rsid w:val="00315B65"/>
    <w:rsid w:val="003170BC"/>
    <w:rsid w:val="00332F2C"/>
    <w:rsid w:val="003339E3"/>
    <w:rsid w:val="0033632A"/>
    <w:rsid w:val="00341328"/>
    <w:rsid w:val="003502E8"/>
    <w:rsid w:val="00354075"/>
    <w:rsid w:val="00360CD1"/>
    <w:rsid w:val="00367BAE"/>
    <w:rsid w:val="00370CDF"/>
    <w:rsid w:val="0037172A"/>
    <w:rsid w:val="00372948"/>
    <w:rsid w:val="0037414C"/>
    <w:rsid w:val="00390166"/>
    <w:rsid w:val="003A1396"/>
    <w:rsid w:val="003A1BA9"/>
    <w:rsid w:val="003A42E5"/>
    <w:rsid w:val="003A6B12"/>
    <w:rsid w:val="003B5F5B"/>
    <w:rsid w:val="003B6E17"/>
    <w:rsid w:val="003C0FAE"/>
    <w:rsid w:val="003C3F95"/>
    <w:rsid w:val="003C47A7"/>
    <w:rsid w:val="003C47EF"/>
    <w:rsid w:val="003C4AD2"/>
    <w:rsid w:val="003E2BB0"/>
    <w:rsid w:val="003E3356"/>
    <w:rsid w:val="003E47CA"/>
    <w:rsid w:val="003E4C65"/>
    <w:rsid w:val="003E70BF"/>
    <w:rsid w:val="003E7558"/>
    <w:rsid w:val="003F1190"/>
    <w:rsid w:val="003F474E"/>
    <w:rsid w:val="00414BF9"/>
    <w:rsid w:val="00414D93"/>
    <w:rsid w:val="00433314"/>
    <w:rsid w:val="00435E52"/>
    <w:rsid w:val="00454B0B"/>
    <w:rsid w:val="0045696A"/>
    <w:rsid w:val="00461277"/>
    <w:rsid w:val="00467385"/>
    <w:rsid w:val="0047231E"/>
    <w:rsid w:val="0047316B"/>
    <w:rsid w:val="00475180"/>
    <w:rsid w:val="00475F1D"/>
    <w:rsid w:val="00477C43"/>
    <w:rsid w:val="00483994"/>
    <w:rsid w:val="00483A47"/>
    <w:rsid w:val="0049721A"/>
    <w:rsid w:val="004A4D6F"/>
    <w:rsid w:val="004B593A"/>
    <w:rsid w:val="004C25A8"/>
    <w:rsid w:val="004D13C6"/>
    <w:rsid w:val="004D51C0"/>
    <w:rsid w:val="004E4CB3"/>
    <w:rsid w:val="004F209E"/>
    <w:rsid w:val="004F271D"/>
    <w:rsid w:val="004F3671"/>
    <w:rsid w:val="004F7891"/>
    <w:rsid w:val="004F7D2F"/>
    <w:rsid w:val="005039B8"/>
    <w:rsid w:val="00503E26"/>
    <w:rsid w:val="00510DBE"/>
    <w:rsid w:val="00510EFB"/>
    <w:rsid w:val="00511732"/>
    <w:rsid w:val="005118B3"/>
    <w:rsid w:val="005131A2"/>
    <w:rsid w:val="00513E2F"/>
    <w:rsid w:val="0051600D"/>
    <w:rsid w:val="00523CA9"/>
    <w:rsid w:val="00553987"/>
    <w:rsid w:val="0056011F"/>
    <w:rsid w:val="005610F3"/>
    <w:rsid w:val="00562B77"/>
    <w:rsid w:val="00563BB7"/>
    <w:rsid w:val="00564959"/>
    <w:rsid w:val="00570C3D"/>
    <w:rsid w:val="0057103E"/>
    <w:rsid w:val="00577F7C"/>
    <w:rsid w:val="00580B80"/>
    <w:rsid w:val="005849B0"/>
    <w:rsid w:val="00593823"/>
    <w:rsid w:val="00597571"/>
    <w:rsid w:val="005A01A0"/>
    <w:rsid w:val="005B64A4"/>
    <w:rsid w:val="005C538F"/>
    <w:rsid w:val="005C5953"/>
    <w:rsid w:val="005C6440"/>
    <w:rsid w:val="005D05E2"/>
    <w:rsid w:val="005D4233"/>
    <w:rsid w:val="005E1D9F"/>
    <w:rsid w:val="005E22A4"/>
    <w:rsid w:val="005E3656"/>
    <w:rsid w:val="005E3FB9"/>
    <w:rsid w:val="005F340C"/>
    <w:rsid w:val="005F52BE"/>
    <w:rsid w:val="005F74B5"/>
    <w:rsid w:val="006003A7"/>
    <w:rsid w:val="00607765"/>
    <w:rsid w:val="00613A19"/>
    <w:rsid w:val="00626315"/>
    <w:rsid w:val="00632E4B"/>
    <w:rsid w:val="006373F9"/>
    <w:rsid w:val="00645F70"/>
    <w:rsid w:val="00647E50"/>
    <w:rsid w:val="00650000"/>
    <w:rsid w:val="006527FE"/>
    <w:rsid w:val="00661FB3"/>
    <w:rsid w:val="00662CBB"/>
    <w:rsid w:val="00663112"/>
    <w:rsid w:val="00663CDB"/>
    <w:rsid w:val="0066562C"/>
    <w:rsid w:val="006671E5"/>
    <w:rsid w:val="00673472"/>
    <w:rsid w:val="00675D9F"/>
    <w:rsid w:val="00690AB6"/>
    <w:rsid w:val="006932F7"/>
    <w:rsid w:val="00694417"/>
    <w:rsid w:val="00696E62"/>
    <w:rsid w:val="006A52D3"/>
    <w:rsid w:val="006D6874"/>
    <w:rsid w:val="006E3C71"/>
    <w:rsid w:val="006E73F0"/>
    <w:rsid w:val="006E79F5"/>
    <w:rsid w:val="006F4BAA"/>
    <w:rsid w:val="00700FA5"/>
    <w:rsid w:val="007026A3"/>
    <w:rsid w:val="00710CB9"/>
    <w:rsid w:val="00715C69"/>
    <w:rsid w:val="00721100"/>
    <w:rsid w:val="007245A4"/>
    <w:rsid w:val="00730974"/>
    <w:rsid w:val="00732859"/>
    <w:rsid w:val="00732FF9"/>
    <w:rsid w:val="0073638A"/>
    <w:rsid w:val="007401A5"/>
    <w:rsid w:val="00740D5C"/>
    <w:rsid w:val="00745D8A"/>
    <w:rsid w:val="00745EE4"/>
    <w:rsid w:val="00773D2C"/>
    <w:rsid w:val="00776BBB"/>
    <w:rsid w:val="007817A5"/>
    <w:rsid w:val="00782612"/>
    <w:rsid w:val="0078514E"/>
    <w:rsid w:val="00793459"/>
    <w:rsid w:val="00793B87"/>
    <w:rsid w:val="00796525"/>
    <w:rsid w:val="007A49FD"/>
    <w:rsid w:val="007B12BD"/>
    <w:rsid w:val="007B4598"/>
    <w:rsid w:val="007B5537"/>
    <w:rsid w:val="007B7F3E"/>
    <w:rsid w:val="007C66EC"/>
    <w:rsid w:val="007C745B"/>
    <w:rsid w:val="007D4F64"/>
    <w:rsid w:val="007E3998"/>
    <w:rsid w:val="007E694D"/>
    <w:rsid w:val="007F5582"/>
    <w:rsid w:val="007F645D"/>
    <w:rsid w:val="0080503D"/>
    <w:rsid w:val="00805634"/>
    <w:rsid w:val="0081122D"/>
    <w:rsid w:val="00820FE0"/>
    <w:rsid w:val="00831037"/>
    <w:rsid w:val="00833003"/>
    <w:rsid w:val="00837983"/>
    <w:rsid w:val="008405E1"/>
    <w:rsid w:val="00847504"/>
    <w:rsid w:val="008611E7"/>
    <w:rsid w:val="008618BE"/>
    <w:rsid w:val="00861F8B"/>
    <w:rsid w:val="00863C73"/>
    <w:rsid w:val="00867CDC"/>
    <w:rsid w:val="00871367"/>
    <w:rsid w:val="008857FE"/>
    <w:rsid w:val="008953E9"/>
    <w:rsid w:val="008A078D"/>
    <w:rsid w:val="008A3DA2"/>
    <w:rsid w:val="008A478F"/>
    <w:rsid w:val="008A5E64"/>
    <w:rsid w:val="008B1F4A"/>
    <w:rsid w:val="008B5996"/>
    <w:rsid w:val="008C24FB"/>
    <w:rsid w:val="008C2F0D"/>
    <w:rsid w:val="008C68D8"/>
    <w:rsid w:val="008D1B94"/>
    <w:rsid w:val="008D3602"/>
    <w:rsid w:val="008E42C7"/>
    <w:rsid w:val="008E6C96"/>
    <w:rsid w:val="008F29BA"/>
    <w:rsid w:val="008F345E"/>
    <w:rsid w:val="0090166F"/>
    <w:rsid w:val="009034C3"/>
    <w:rsid w:val="00906931"/>
    <w:rsid w:val="009122A6"/>
    <w:rsid w:val="00914D81"/>
    <w:rsid w:val="0091686B"/>
    <w:rsid w:val="009271AE"/>
    <w:rsid w:val="009277ED"/>
    <w:rsid w:val="00930D86"/>
    <w:rsid w:val="0093621E"/>
    <w:rsid w:val="00940283"/>
    <w:rsid w:val="00942451"/>
    <w:rsid w:val="00942D12"/>
    <w:rsid w:val="00944E46"/>
    <w:rsid w:val="00951809"/>
    <w:rsid w:val="0095216B"/>
    <w:rsid w:val="00956E9C"/>
    <w:rsid w:val="00960826"/>
    <w:rsid w:val="00965677"/>
    <w:rsid w:val="0097188E"/>
    <w:rsid w:val="009818CF"/>
    <w:rsid w:val="00994725"/>
    <w:rsid w:val="009A212B"/>
    <w:rsid w:val="009A4861"/>
    <w:rsid w:val="009A48E8"/>
    <w:rsid w:val="009B09E1"/>
    <w:rsid w:val="009B27DF"/>
    <w:rsid w:val="009B6CFD"/>
    <w:rsid w:val="009B6F3E"/>
    <w:rsid w:val="009B7C92"/>
    <w:rsid w:val="009C3A5C"/>
    <w:rsid w:val="009C6C19"/>
    <w:rsid w:val="009D5026"/>
    <w:rsid w:val="009E6BD2"/>
    <w:rsid w:val="009E7D93"/>
    <w:rsid w:val="009F0880"/>
    <w:rsid w:val="00A024E7"/>
    <w:rsid w:val="00A05F62"/>
    <w:rsid w:val="00A1023C"/>
    <w:rsid w:val="00A163AF"/>
    <w:rsid w:val="00A26299"/>
    <w:rsid w:val="00A27DCD"/>
    <w:rsid w:val="00A33250"/>
    <w:rsid w:val="00A33633"/>
    <w:rsid w:val="00A366DB"/>
    <w:rsid w:val="00A37961"/>
    <w:rsid w:val="00A435C8"/>
    <w:rsid w:val="00A45D45"/>
    <w:rsid w:val="00A4724F"/>
    <w:rsid w:val="00A52A93"/>
    <w:rsid w:val="00A53216"/>
    <w:rsid w:val="00A53612"/>
    <w:rsid w:val="00A55C53"/>
    <w:rsid w:val="00A62EC7"/>
    <w:rsid w:val="00A65772"/>
    <w:rsid w:val="00A721D4"/>
    <w:rsid w:val="00A761AC"/>
    <w:rsid w:val="00A83FD5"/>
    <w:rsid w:val="00A91000"/>
    <w:rsid w:val="00A92099"/>
    <w:rsid w:val="00A93097"/>
    <w:rsid w:val="00AB4B6A"/>
    <w:rsid w:val="00AB6584"/>
    <w:rsid w:val="00AC3755"/>
    <w:rsid w:val="00AD334C"/>
    <w:rsid w:val="00AD69EB"/>
    <w:rsid w:val="00AE4208"/>
    <w:rsid w:val="00AE473F"/>
    <w:rsid w:val="00AF1FF1"/>
    <w:rsid w:val="00AF3C1D"/>
    <w:rsid w:val="00B030D8"/>
    <w:rsid w:val="00B04669"/>
    <w:rsid w:val="00B132B9"/>
    <w:rsid w:val="00B146DE"/>
    <w:rsid w:val="00B172F3"/>
    <w:rsid w:val="00B32434"/>
    <w:rsid w:val="00B331C0"/>
    <w:rsid w:val="00B50658"/>
    <w:rsid w:val="00B555E0"/>
    <w:rsid w:val="00B617C2"/>
    <w:rsid w:val="00B75A84"/>
    <w:rsid w:val="00B833C3"/>
    <w:rsid w:val="00B84117"/>
    <w:rsid w:val="00B87371"/>
    <w:rsid w:val="00B928D8"/>
    <w:rsid w:val="00BA44E9"/>
    <w:rsid w:val="00BA484C"/>
    <w:rsid w:val="00BB1A4C"/>
    <w:rsid w:val="00BB39C0"/>
    <w:rsid w:val="00BB77B5"/>
    <w:rsid w:val="00BC1770"/>
    <w:rsid w:val="00BC5844"/>
    <w:rsid w:val="00BC6B0D"/>
    <w:rsid w:val="00BD49E3"/>
    <w:rsid w:val="00BD7D03"/>
    <w:rsid w:val="00BE1B8E"/>
    <w:rsid w:val="00BF1549"/>
    <w:rsid w:val="00BF2E5C"/>
    <w:rsid w:val="00BF62CD"/>
    <w:rsid w:val="00C06E5F"/>
    <w:rsid w:val="00C0770E"/>
    <w:rsid w:val="00C1117F"/>
    <w:rsid w:val="00C22754"/>
    <w:rsid w:val="00C22763"/>
    <w:rsid w:val="00C270BD"/>
    <w:rsid w:val="00C412FE"/>
    <w:rsid w:val="00C41834"/>
    <w:rsid w:val="00C54137"/>
    <w:rsid w:val="00C554B4"/>
    <w:rsid w:val="00C60D4F"/>
    <w:rsid w:val="00C71CD6"/>
    <w:rsid w:val="00C819D2"/>
    <w:rsid w:val="00C865DB"/>
    <w:rsid w:val="00C9511E"/>
    <w:rsid w:val="00CA2767"/>
    <w:rsid w:val="00CA4B29"/>
    <w:rsid w:val="00CA7FAD"/>
    <w:rsid w:val="00CB09DA"/>
    <w:rsid w:val="00CB1A03"/>
    <w:rsid w:val="00CB20F4"/>
    <w:rsid w:val="00CB2C5F"/>
    <w:rsid w:val="00CB2D2C"/>
    <w:rsid w:val="00CB30A8"/>
    <w:rsid w:val="00CD2D62"/>
    <w:rsid w:val="00CD37AB"/>
    <w:rsid w:val="00CE1B7D"/>
    <w:rsid w:val="00CE371E"/>
    <w:rsid w:val="00CF524C"/>
    <w:rsid w:val="00D012E4"/>
    <w:rsid w:val="00D02CA4"/>
    <w:rsid w:val="00D02D23"/>
    <w:rsid w:val="00D04BBB"/>
    <w:rsid w:val="00D10A8A"/>
    <w:rsid w:val="00D24003"/>
    <w:rsid w:val="00D24A5B"/>
    <w:rsid w:val="00D26777"/>
    <w:rsid w:val="00D34CAA"/>
    <w:rsid w:val="00D3547D"/>
    <w:rsid w:val="00D42F4D"/>
    <w:rsid w:val="00D43D59"/>
    <w:rsid w:val="00D6000B"/>
    <w:rsid w:val="00D630B5"/>
    <w:rsid w:val="00D66D21"/>
    <w:rsid w:val="00D74B35"/>
    <w:rsid w:val="00D75C62"/>
    <w:rsid w:val="00D81874"/>
    <w:rsid w:val="00D81D3B"/>
    <w:rsid w:val="00D90C43"/>
    <w:rsid w:val="00D918E6"/>
    <w:rsid w:val="00D94C66"/>
    <w:rsid w:val="00D968B7"/>
    <w:rsid w:val="00D97DA1"/>
    <w:rsid w:val="00DA36EF"/>
    <w:rsid w:val="00DA5C72"/>
    <w:rsid w:val="00DA7B58"/>
    <w:rsid w:val="00DB042E"/>
    <w:rsid w:val="00DB51EA"/>
    <w:rsid w:val="00DB5DF6"/>
    <w:rsid w:val="00DC213C"/>
    <w:rsid w:val="00DC4369"/>
    <w:rsid w:val="00DC54BB"/>
    <w:rsid w:val="00DD7264"/>
    <w:rsid w:val="00DE00D8"/>
    <w:rsid w:val="00DE049E"/>
    <w:rsid w:val="00DE232F"/>
    <w:rsid w:val="00DE2E1D"/>
    <w:rsid w:val="00E03806"/>
    <w:rsid w:val="00E13092"/>
    <w:rsid w:val="00E215B5"/>
    <w:rsid w:val="00E244B7"/>
    <w:rsid w:val="00E25DB2"/>
    <w:rsid w:val="00E26C97"/>
    <w:rsid w:val="00E31E2D"/>
    <w:rsid w:val="00E36883"/>
    <w:rsid w:val="00E40E5C"/>
    <w:rsid w:val="00E558B4"/>
    <w:rsid w:val="00E63E2D"/>
    <w:rsid w:val="00E663BF"/>
    <w:rsid w:val="00E667FA"/>
    <w:rsid w:val="00E66BB8"/>
    <w:rsid w:val="00E70629"/>
    <w:rsid w:val="00E73E0A"/>
    <w:rsid w:val="00E84299"/>
    <w:rsid w:val="00E86F36"/>
    <w:rsid w:val="00E902C1"/>
    <w:rsid w:val="00E9569E"/>
    <w:rsid w:val="00EA1D1F"/>
    <w:rsid w:val="00EA296B"/>
    <w:rsid w:val="00EA456A"/>
    <w:rsid w:val="00EA579D"/>
    <w:rsid w:val="00EA718D"/>
    <w:rsid w:val="00EC142C"/>
    <w:rsid w:val="00EC6DA8"/>
    <w:rsid w:val="00ED1197"/>
    <w:rsid w:val="00ED3836"/>
    <w:rsid w:val="00ED5B80"/>
    <w:rsid w:val="00ED604D"/>
    <w:rsid w:val="00EF046D"/>
    <w:rsid w:val="00EF0FFC"/>
    <w:rsid w:val="00EF1F39"/>
    <w:rsid w:val="00EF7403"/>
    <w:rsid w:val="00F036A5"/>
    <w:rsid w:val="00F05C97"/>
    <w:rsid w:val="00F05CE7"/>
    <w:rsid w:val="00F0666F"/>
    <w:rsid w:val="00F149FD"/>
    <w:rsid w:val="00F239C8"/>
    <w:rsid w:val="00F23A63"/>
    <w:rsid w:val="00F2555A"/>
    <w:rsid w:val="00F25D9A"/>
    <w:rsid w:val="00F3189E"/>
    <w:rsid w:val="00F33183"/>
    <w:rsid w:val="00F40301"/>
    <w:rsid w:val="00F41C02"/>
    <w:rsid w:val="00F514CE"/>
    <w:rsid w:val="00F51F06"/>
    <w:rsid w:val="00F523EB"/>
    <w:rsid w:val="00F5475D"/>
    <w:rsid w:val="00F55E44"/>
    <w:rsid w:val="00F576B6"/>
    <w:rsid w:val="00F621A0"/>
    <w:rsid w:val="00F64D45"/>
    <w:rsid w:val="00F67603"/>
    <w:rsid w:val="00F71653"/>
    <w:rsid w:val="00F80BF6"/>
    <w:rsid w:val="00F86248"/>
    <w:rsid w:val="00F90C4A"/>
    <w:rsid w:val="00F9495F"/>
    <w:rsid w:val="00FA20B3"/>
    <w:rsid w:val="00FA3346"/>
    <w:rsid w:val="00FB5247"/>
    <w:rsid w:val="00FB5332"/>
    <w:rsid w:val="00FB7A4D"/>
    <w:rsid w:val="00FF47BC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40693983"/>
  <w15:docId w15:val="{9364D461-79F5-4281-8280-6FA4C227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pl-PL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099"/>
    <w:rPr>
      <w:rFonts w:ascii="Arial" w:hAnsi="Arial"/>
      <w:sz w:val="22"/>
      <w:szCs w:val="24"/>
      <w:lang w:val="pl-PL" w:eastAsia="en-US"/>
    </w:rPr>
  </w:style>
  <w:style w:type="paragraph" w:styleId="Fuzeile">
    <w:name w:val="footer"/>
    <w:basedOn w:val="Standard"/>
    <w:link w:val="Fu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2099"/>
    <w:rPr>
      <w:rFonts w:ascii="Arial" w:hAnsi="Arial"/>
      <w:sz w:val="22"/>
      <w:szCs w:val="24"/>
      <w:lang w:val="pl-PL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pl-PL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Textkrper3">
    <w:name w:val="Body Text 3"/>
    <w:basedOn w:val="Standard"/>
    <w:link w:val="Textkrper3Zchn"/>
    <w:rsid w:val="00CA276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CA2767"/>
    <w:rPr>
      <w:sz w:val="16"/>
      <w:szCs w:val="16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0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https://www.poettinger.at/press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oettinger.at/de_at/Newsroom/Pressebild/4062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poettinger.at/de_at/Newsroom/Pressebild/4767" TargetMode="External"/><Relationship Id="rId20" Type="http://schemas.openxmlformats.org/officeDocument/2006/relationships/hyperlink" Target="https://www.poettinger.at/de_at/Newsroom/Pressebild/47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ettinger.at/de_in/Newsroom/Pressebild/406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oettinger.at/de_at/Newsroom/Pressebild/3456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s://www.poettinger.at/de_at/Newsroom/Pressebild/481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167F5E0-FA77-47E5-AD76-4EBAA152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1122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Geschäftsbericht 20/21</vt:lpstr>
    </vt:vector>
  </TitlesOfParts>
  <Company>PÖTTINGER Maschinenfabrik GmbH</Company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Geschäftsbericht 20/21</dc:title>
  <dc:subject>PÖTTINGER Landtechnik GmbH</dc:subject>
  <dc:creator>steiing</dc:creator>
  <cp:lastModifiedBy>Tyrakowska Edyta</cp:lastModifiedBy>
  <cp:revision>5</cp:revision>
  <cp:lastPrinted>2021-08-20T05:48:00Z</cp:lastPrinted>
  <dcterms:created xsi:type="dcterms:W3CDTF">2021-08-31T12:35:00Z</dcterms:created>
  <dcterms:modified xsi:type="dcterms:W3CDTF">2021-09-01T12:49:00Z</dcterms:modified>
</cp:coreProperties>
</file>