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3B70" w14:textId="34CD74B3" w:rsidR="002F3A42" w:rsidRPr="002F3A42" w:rsidRDefault="00847504" w:rsidP="00305161">
      <w:pPr>
        <w:spacing w:line="360" w:lineRule="auto"/>
        <w:rPr>
          <w:rFonts w:cs="Arial"/>
          <w:color w:val="808080" w:themeColor="background1" w:themeShade="80"/>
          <w:sz w:val="32"/>
          <w:szCs w:val="32"/>
        </w:rPr>
      </w:pPr>
      <w:r>
        <w:rPr>
          <w:color w:val="808080" w:themeColor="background1" w:themeShade="80"/>
          <w:sz w:val="32"/>
        </w:rPr>
        <w:t>Annual report 2022/2023</w:t>
      </w:r>
    </w:p>
    <w:p w14:paraId="0A717E3C" w14:textId="464F7869" w:rsidR="006F785A" w:rsidRPr="00BB2F92" w:rsidRDefault="006F785A" w:rsidP="006F785A">
      <w:pPr>
        <w:spacing w:line="360" w:lineRule="auto"/>
        <w:rPr>
          <w:rFonts w:cs="Arial"/>
          <w:sz w:val="40"/>
          <w:szCs w:val="40"/>
        </w:rPr>
      </w:pPr>
      <w:r>
        <w:rPr>
          <w:sz w:val="40"/>
        </w:rPr>
        <w:t xml:space="preserve">Pöttinger continues to grow: </w:t>
      </w:r>
    </w:p>
    <w:p w14:paraId="075681DB" w14:textId="76B65C6B" w:rsidR="00AF39D0" w:rsidRPr="002B2775" w:rsidRDefault="00AF39D0" w:rsidP="006F785A">
      <w:pPr>
        <w:spacing w:line="360" w:lineRule="auto"/>
        <w:rPr>
          <w:rFonts w:cs="Arial"/>
          <w:sz w:val="32"/>
          <w:szCs w:val="32"/>
        </w:rPr>
      </w:pPr>
      <w:r>
        <w:rPr>
          <w:sz w:val="32"/>
        </w:rPr>
        <w:t xml:space="preserve">Turnover increased </w:t>
      </w:r>
      <w:r w:rsidRPr="002B2775">
        <w:rPr>
          <w:sz w:val="32"/>
        </w:rPr>
        <w:t>to EUR 64</w:t>
      </w:r>
      <w:r w:rsidR="0084316A" w:rsidRPr="002B2775">
        <w:rPr>
          <w:sz w:val="32"/>
        </w:rPr>
        <w:t>1</w:t>
      </w:r>
      <w:r w:rsidRPr="002B2775">
        <w:rPr>
          <w:sz w:val="32"/>
        </w:rPr>
        <w:t xml:space="preserve"> million</w:t>
      </w:r>
    </w:p>
    <w:p w14:paraId="408B3A71" w14:textId="6A2D60D7" w:rsidR="006F785A" w:rsidRPr="002B2775" w:rsidRDefault="00271E87" w:rsidP="00576B7F">
      <w:pPr>
        <w:spacing w:line="360" w:lineRule="auto"/>
        <w:jc w:val="both"/>
        <w:rPr>
          <w:rFonts w:cs="Arial"/>
          <w:sz w:val="24"/>
        </w:rPr>
      </w:pPr>
      <w:r w:rsidRPr="002B2775">
        <w:rPr>
          <w:sz w:val="24"/>
        </w:rPr>
        <w:t>During financial year 2022/2023 (balance date 31 July) the Austrian family-owned company continued on its course of growth. With a further 26</w:t>
      </w:r>
      <w:r w:rsidR="0084316A" w:rsidRPr="002B2775">
        <w:rPr>
          <w:sz w:val="24"/>
        </w:rPr>
        <w:t>,8</w:t>
      </w:r>
      <w:r w:rsidRPr="002B2775">
        <w:rPr>
          <w:sz w:val="24"/>
        </w:rPr>
        <w:t xml:space="preserve"> percent increase compared to the previous year, the agricultural machinery manufacturer was pleased to report a turnover of EUR 64</w:t>
      </w:r>
      <w:r w:rsidR="0084316A" w:rsidRPr="002B2775">
        <w:rPr>
          <w:sz w:val="24"/>
        </w:rPr>
        <w:t>1</w:t>
      </w:r>
      <w:r w:rsidRPr="002B2775">
        <w:rPr>
          <w:sz w:val="24"/>
        </w:rPr>
        <w:t xml:space="preserve"> million. This success is especially due to the commitment of the 2,166 employees throughout the company. The machines and services provided by the company based in Grieskirchen (AT) continue to be successfully utilised worldwide. This is confirmed by the consistently high export ratio of 9</w:t>
      </w:r>
      <w:r w:rsidR="0084316A" w:rsidRPr="002B2775">
        <w:rPr>
          <w:sz w:val="24"/>
        </w:rPr>
        <w:t>0</w:t>
      </w:r>
      <w:r w:rsidRPr="002B2775">
        <w:rPr>
          <w:sz w:val="24"/>
        </w:rPr>
        <w:t xml:space="preserve"> percent.</w:t>
      </w:r>
    </w:p>
    <w:p w14:paraId="427AF3F1" w14:textId="77777777" w:rsidR="00560339" w:rsidRPr="00421D0E" w:rsidRDefault="00560339" w:rsidP="00576B7F">
      <w:pPr>
        <w:spacing w:line="360" w:lineRule="auto"/>
        <w:jc w:val="both"/>
        <w:rPr>
          <w:rFonts w:cs="Arial"/>
          <w:sz w:val="24"/>
          <w:lang w:val="en-US"/>
        </w:rPr>
      </w:pPr>
    </w:p>
    <w:p w14:paraId="07FA976C" w14:textId="2FBF5F3B" w:rsidR="00560339" w:rsidRPr="00CD5401" w:rsidRDefault="00560339" w:rsidP="00576B7F">
      <w:pPr>
        <w:spacing w:line="360" w:lineRule="auto"/>
        <w:jc w:val="both"/>
        <w:rPr>
          <w:rFonts w:cs="Arial"/>
          <w:sz w:val="28"/>
          <w:szCs w:val="28"/>
        </w:rPr>
      </w:pPr>
      <w:r>
        <w:rPr>
          <w:sz w:val="28"/>
        </w:rPr>
        <w:t>The best working results matter</w:t>
      </w:r>
    </w:p>
    <w:p w14:paraId="28CA2657" w14:textId="18A99B7C" w:rsidR="00A4091C" w:rsidRDefault="00CD5401" w:rsidP="003E46CE">
      <w:pPr>
        <w:spacing w:line="360" w:lineRule="auto"/>
        <w:jc w:val="both"/>
        <w:rPr>
          <w:rFonts w:cs="Arial"/>
          <w:sz w:val="24"/>
        </w:rPr>
      </w:pPr>
      <w:r>
        <w:rPr>
          <w:sz w:val="24"/>
        </w:rPr>
        <w:t xml:space="preserve">Development of machines for arable and grassland farming, as well as digital solutions, is always clearly focused on the needs of customers. The best soil and the best forage are the promises that the agricultural equipment manufacturer makes for its products, from small implements for alpine farms to high output equipment for large-scale, professional operations. That is why Pöttinger has been the world's undisputed No. 1 in loader wagons for decades and is one of the international leaders in universal seed drills and mowers. </w:t>
      </w:r>
    </w:p>
    <w:p w14:paraId="0142BF08" w14:textId="77777777" w:rsidR="003E46CE" w:rsidRPr="00421D0E" w:rsidRDefault="003E46CE" w:rsidP="003E46CE">
      <w:pPr>
        <w:spacing w:line="360" w:lineRule="auto"/>
        <w:jc w:val="both"/>
        <w:rPr>
          <w:rFonts w:cs="Arial"/>
          <w:sz w:val="24"/>
          <w:lang w:val="en-US"/>
        </w:rPr>
      </w:pPr>
    </w:p>
    <w:p w14:paraId="75D0A60F" w14:textId="2640C36E" w:rsidR="002513DC" w:rsidRDefault="003E46CE" w:rsidP="00233FA1">
      <w:pPr>
        <w:spacing w:line="360" w:lineRule="auto"/>
        <w:jc w:val="both"/>
        <w:rPr>
          <w:rFonts w:cs="Arial"/>
          <w:sz w:val="24"/>
        </w:rPr>
      </w:pPr>
      <w:r>
        <w:rPr>
          <w:sz w:val="24"/>
        </w:rPr>
        <w:t xml:space="preserve">Innovative equipment for arable farming is one of the key drivers for ongoing growth. The share of turnover accounted for by tillage equipment, seed drill technology and the new range of crop care machines has continued to develop very well: Now contributing </w:t>
      </w:r>
      <w:r w:rsidRPr="002B2775">
        <w:rPr>
          <w:sz w:val="24"/>
        </w:rPr>
        <w:t xml:space="preserve">to more than one third of total machine sales, this sector continues to grow according </w:t>
      </w:r>
      <w:r>
        <w:rPr>
          <w:sz w:val="24"/>
        </w:rPr>
        <w:t>to plan.</w:t>
      </w:r>
    </w:p>
    <w:p w14:paraId="4AFC17D3" w14:textId="4383B094" w:rsidR="003E46CE" w:rsidRDefault="003E46CE" w:rsidP="003E46CE">
      <w:pPr>
        <w:spacing w:line="360" w:lineRule="auto"/>
        <w:jc w:val="both"/>
        <w:rPr>
          <w:rFonts w:cs="Arial"/>
          <w:sz w:val="24"/>
        </w:rPr>
      </w:pPr>
      <w:r>
        <w:rPr>
          <w:sz w:val="24"/>
        </w:rPr>
        <w:t xml:space="preserve">Grassland equipment continued to generate the largest share of machine sales. The new developments in loader wagons with the high capacity JUMBO 7000 and 8000 loader wagons and the smaller BOSS loader wagons with tine conveyor systems as </w:t>
      </w:r>
      <w:r>
        <w:rPr>
          <w:sz w:val="24"/>
        </w:rPr>
        <w:lastRenderedPageBreak/>
        <w:t xml:space="preserve">well as the latest developments to mowers and the new MERGENTO merger have made an extraordinary contribution here. </w:t>
      </w:r>
    </w:p>
    <w:p w14:paraId="5E75098C" w14:textId="77777777" w:rsidR="003E46CE" w:rsidRPr="00421D0E" w:rsidRDefault="003E46CE" w:rsidP="00233FA1">
      <w:pPr>
        <w:spacing w:line="360" w:lineRule="auto"/>
        <w:jc w:val="both"/>
        <w:rPr>
          <w:rFonts w:cs="Arial"/>
          <w:sz w:val="24"/>
          <w:lang w:val="en-US"/>
        </w:rPr>
      </w:pPr>
    </w:p>
    <w:p w14:paraId="45315D82" w14:textId="074D5234" w:rsidR="00733E61" w:rsidRPr="002B2775" w:rsidRDefault="008A59D3" w:rsidP="00233FA1">
      <w:pPr>
        <w:spacing w:line="360" w:lineRule="auto"/>
        <w:jc w:val="both"/>
        <w:rPr>
          <w:rFonts w:cs="Arial"/>
          <w:strike/>
          <w:sz w:val="24"/>
        </w:rPr>
      </w:pPr>
      <w:r>
        <w:rPr>
          <w:sz w:val="24"/>
        </w:rPr>
        <w:t xml:space="preserve">Spare parts and wear parts are supplied quickly and are kept in stock for long-term availability, which is an important factor in agriculture. This is something that makes Pöttinger stand out, and is the reason the company's original spare parts business also </w:t>
      </w:r>
      <w:r w:rsidRPr="002B2775">
        <w:rPr>
          <w:sz w:val="24"/>
        </w:rPr>
        <w:t>grew with a double-digit increase in turnover.</w:t>
      </w:r>
      <w:r w:rsidRPr="002B2775">
        <w:rPr>
          <w:strike/>
          <w:sz w:val="24"/>
        </w:rPr>
        <w:t xml:space="preserve"> </w:t>
      </w:r>
    </w:p>
    <w:p w14:paraId="3F4B5B29" w14:textId="77777777" w:rsidR="009E10E7" w:rsidRPr="002B2775" w:rsidRDefault="009E10E7" w:rsidP="00233FA1">
      <w:pPr>
        <w:spacing w:line="360" w:lineRule="auto"/>
        <w:jc w:val="both"/>
        <w:rPr>
          <w:rFonts w:cs="Arial"/>
          <w:sz w:val="24"/>
          <w:lang w:val="en-US"/>
        </w:rPr>
      </w:pPr>
    </w:p>
    <w:p w14:paraId="1297A212" w14:textId="1D448C7E" w:rsidR="0097644E" w:rsidRPr="002B2775" w:rsidRDefault="0097644E" w:rsidP="00233FA1">
      <w:pPr>
        <w:spacing w:line="360" w:lineRule="auto"/>
        <w:jc w:val="both"/>
        <w:rPr>
          <w:rFonts w:cs="Arial"/>
          <w:sz w:val="28"/>
          <w:szCs w:val="28"/>
        </w:rPr>
      </w:pPr>
      <w:r w:rsidRPr="002B2775">
        <w:rPr>
          <w:sz w:val="28"/>
        </w:rPr>
        <w:t>Strong performance working together</w:t>
      </w:r>
    </w:p>
    <w:p w14:paraId="6D62D2EA" w14:textId="2E92BDA8" w:rsidR="00EB31F2" w:rsidRPr="00FA559D" w:rsidRDefault="00BE7760" w:rsidP="00233FA1">
      <w:pPr>
        <w:spacing w:line="360" w:lineRule="auto"/>
        <w:jc w:val="both"/>
        <w:rPr>
          <w:rFonts w:cs="Arial"/>
          <w:sz w:val="24"/>
        </w:rPr>
      </w:pPr>
      <w:r w:rsidRPr="002B2775">
        <w:rPr>
          <w:sz w:val="24"/>
        </w:rPr>
        <w:t>This pleasing development in turnover from EUR 506 million in the previous year to EUR 64</w:t>
      </w:r>
      <w:r w:rsidR="0084316A" w:rsidRPr="002B2775">
        <w:rPr>
          <w:sz w:val="24"/>
        </w:rPr>
        <w:t>1</w:t>
      </w:r>
      <w:r w:rsidRPr="002B2775">
        <w:rPr>
          <w:sz w:val="24"/>
        </w:rPr>
        <w:t xml:space="preserve"> million has only been possible thanks to a highly motivated and committed </w:t>
      </w:r>
      <w:r>
        <w:rPr>
          <w:sz w:val="24"/>
        </w:rPr>
        <w:t xml:space="preserve">workforce. Pöttinger employees take responsibility by working in an entrepreneurial and goal-oriented manner together with agricultural machinery dealerships around the world and partners at supplier companies. </w:t>
      </w:r>
    </w:p>
    <w:p w14:paraId="553ADEC7" w14:textId="7415CDAA" w:rsidR="006D04AF" w:rsidRPr="00716AA4" w:rsidRDefault="00F76C03" w:rsidP="00233FA1">
      <w:pPr>
        <w:spacing w:line="360" w:lineRule="auto"/>
        <w:jc w:val="both"/>
        <w:rPr>
          <w:rFonts w:cs="Arial"/>
          <w:sz w:val="24"/>
        </w:rPr>
      </w:pPr>
      <w:r>
        <w:rPr>
          <w:sz w:val="24"/>
        </w:rPr>
        <w:t xml:space="preserve">At the 17 sales subsidiaries around the world and in the six production plants in Europe </w:t>
      </w:r>
      <w:r w:rsidRPr="002B2775">
        <w:rPr>
          <w:sz w:val="24"/>
        </w:rPr>
        <w:t>(3 in Austria, Germany, Czech Republic, Italy), around 2,170 people from 39 different</w:t>
      </w:r>
      <w:r>
        <w:rPr>
          <w:sz w:val="24"/>
        </w:rPr>
        <w:t xml:space="preserve"> countries were employed in the past financial year. In the previous year, there were around 2,000 employees from 36 countries. </w:t>
      </w:r>
    </w:p>
    <w:p w14:paraId="343F635B" w14:textId="77777777" w:rsidR="0097644E" w:rsidRPr="00421D0E" w:rsidRDefault="0097644E" w:rsidP="0097644E">
      <w:pPr>
        <w:spacing w:line="360" w:lineRule="auto"/>
        <w:jc w:val="both"/>
        <w:rPr>
          <w:rFonts w:cs="Arial"/>
          <w:sz w:val="24"/>
          <w:lang w:val="en-US"/>
        </w:rPr>
      </w:pPr>
    </w:p>
    <w:p w14:paraId="5CFA3341" w14:textId="69CE8E8B" w:rsidR="0097644E" w:rsidRDefault="0097644E" w:rsidP="0097644E">
      <w:pPr>
        <w:spacing w:line="360" w:lineRule="auto"/>
        <w:jc w:val="both"/>
        <w:rPr>
          <w:rFonts w:cs="Arial"/>
          <w:sz w:val="28"/>
          <w:szCs w:val="28"/>
        </w:rPr>
      </w:pPr>
      <w:r>
        <w:rPr>
          <w:sz w:val="28"/>
        </w:rPr>
        <w:t>Roots in Austria - at home throughout the world</w:t>
      </w:r>
    </w:p>
    <w:p w14:paraId="5374F9C7" w14:textId="04FA9AF2" w:rsidR="00456B1C" w:rsidRPr="007F492B" w:rsidRDefault="00602B68" w:rsidP="0097644E">
      <w:pPr>
        <w:spacing w:line="360" w:lineRule="auto"/>
        <w:jc w:val="both"/>
        <w:rPr>
          <w:rFonts w:cs="Arial"/>
          <w:strike/>
          <w:sz w:val="24"/>
        </w:rPr>
      </w:pPr>
      <w:r>
        <w:rPr>
          <w:sz w:val="24"/>
        </w:rPr>
        <w:t xml:space="preserve">From a small workshop founded more than 150 years ago in Grieskirchen (AT), to an international player in agricultural technology. With its focus on Alpine equipment, Pöttinger has always remained true to the needs of Austrian farmers. Agriculture in the </w:t>
      </w:r>
      <w:r w:rsidRPr="002B2775">
        <w:rPr>
          <w:sz w:val="24"/>
        </w:rPr>
        <w:t xml:space="preserve">domestic market accounted for a solid </w:t>
      </w:r>
      <w:r w:rsidR="0084316A" w:rsidRPr="002B2775">
        <w:rPr>
          <w:sz w:val="24"/>
        </w:rPr>
        <w:t>10</w:t>
      </w:r>
      <w:r w:rsidRPr="002B2775">
        <w:rPr>
          <w:sz w:val="24"/>
        </w:rPr>
        <w:t xml:space="preserve"> percent of </w:t>
      </w:r>
      <w:proofErr w:type="spellStart"/>
      <w:r w:rsidRPr="002B2775">
        <w:rPr>
          <w:sz w:val="24"/>
        </w:rPr>
        <w:t>turmover</w:t>
      </w:r>
      <w:proofErr w:type="spellEnd"/>
      <w:r w:rsidRPr="002B2775">
        <w:rPr>
          <w:sz w:val="24"/>
        </w:rPr>
        <w:t xml:space="preserve"> in the past financial year </w:t>
      </w:r>
      <w:r>
        <w:rPr>
          <w:sz w:val="24"/>
        </w:rPr>
        <w:t>2022/2023. In terms of market share, Austria continues to be on top of the podium as the country with the highest turnover.</w:t>
      </w:r>
    </w:p>
    <w:p w14:paraId="39E5454F" w14:textId="27851A4E" w:rsidR="00C0164B" w:rsidRPr="00C0164B" w:rsidRDefault="00C0164B" w:rsidP="0097644E">
      <w:pPr>
        <w:spacing w:line="360" w:lineRule="auto"/>
        <w:jc w:val="both"/>
        <w:rPr>
          <w:rFonts w:cs="Arial"/>
          <w:sz w:val="24"/>
        </w:rPr>
      </w:pPr>
      <w:r>
        <w:rPr>
          <w:sz w:val="24"/>
        </w:rPr>
        <w:t>Germany tops the list as the largest single market, followed by France.</w:t>
      </w:r>
    </w:p>
    <w:p w14:paraId="7AED7ECF" w14:textId="384EFC1A" w:rsidR="00C0164B" w:rsidRPr="00194AF0" w:rsidRDefault="004A13E3" w:rsidP="0097644E">
      <w:pPr>
        <w:spacing w:line="360" w:lineRule="auto"/>
        <w:jc w:val="both"/>
        <w:rPr>
          <w:rFonts w:cs="Arial"/>
          <w:sz w:val="24"/>
        </w:rPr>
      </w:pPr>
      <w:r>
        <w:rPr>
          <w:sz w:val="24"/>
        </w:rPr>
        <w:t>The regrettable war in Ukraine has continued to have an impact in some countries.</w:t>
      </w:r>
    </w:p>
    <w:p w14:paraId="07571F9C" w14:textId="77B557AD" w:rsidR="00A53E92" w:rsidRPr="00B606F5" w:rsidRDefault="008D467D" w:rsidP="0097644E">
      <w:pPr>
        <w:spacing w:line="360" w:lineRule="auto"/>
        <w:jc w:val="both"/>
        <w:rPr>
          <w:rFonts w:cs="Arial"/>
          <w:sz w:val="24"/>
        </w:rPr>
      </w:pPr>
      <w:r>
        <w:rPr>
          <w:sz w:val="24"/>
        </w:rPr>
        <w:t xml:space="preserve">Growth in turnover, in some cases substantial, was achieved in almost all the regions served in Europe, the Americas and Asia.   </w:t>
      </w:r>
    </w:p>
    <w:p w14:paraId="0941F50A" w14:textId="77777777" w:rsidR="00A53E92" w:rsidRPr="00421D0E" w:rsidRDefault="00A53E92" w:rsidP="0097644E">
      <w:pPr>
        <w:spacing w:line="360" w:lineRule="auto"/>
        <w:jc w:val="both"/>
        <w:rPr>
          <w:rFonts w:cs="Arial"/>
          <w:sz w:val="24"/>
          <w:lang w:val="en-US"/>
        </w:rPr>
      </w:pPr>
    </w:p>
    <w:p w14:paraId="2B79B14C" w14:textId="7122657D" w:rsidR="00943436" w:rsidRPr="0092008F" w:rsidRDefault="001F14FE" w:rsidP="0097644E">
      <w:pPr>
        <w:spacing w:line="360" w:lineRule="auto"/>
        <w:jc w:val="both"/>
        <w:rPr>
          <w:rFonts w:cs="Arial"/>
          <w:sz w:val="28"/>
          <w:szCs w:val="28"/>
        </w:rPr>
      </w:pPr>
      <w:r>
        <w:rPr>
          <w:sz w:val="28"/>
        </w:rPr>
        <w:lastRenderedPageBreak/>
        <w:t>Efficiency and sustainability matter most</w:t>
      </w:r>
    </w:p>
    <w:p w14:paraId="2F05729A" w14:textId="439CF6FB" w:rsidR="009C4055" w:rsidRPr="00905FC2" w:rsidRDefault="002C6EF6" w:rsidP="0097644E">
      <w:pPr>
        <w:spacing w:line="360" w:lineRule="auto"/>
        <w:jc w:val="both"/>
        <w:rPr>
          <w:rFonts w:cs="Arial"/>
          <w:sz w:val="24"/>
        </w:rPr>
      </w:pPr>
      <w:r>
        <w:rPr>
          <w:sz w:val="24"/>
        </w:rPr>
        <w:t>In recent years, the company with its long tradition in agriculture has made major investments in expanding production capacities and optimising processes.</w:t>
      </w:r>
      <w:r>
        <w:rPr>
          <w:sz w:val="24"/>
          <w:u w:val="single"/>
        </w:rPr>
        <w:t xml:space="preserve"> </w:t>
      </w:r>
      <w:r>
        <w:rPr>
          <w:sz w:val="24"/>
        </w:rPr>
        <w:t xml:space="preserve">To further expand its position as a specialist in arable farming, Pöttinger has recently developed numerous innovative and intelligent machines in this sector. In particular, this involved investing in the company's seed drill technology plant in Bernburg (DE) and the competence centre for tillage equipment in Vodnany (CZ). As a logical consequence of evolving customer needs and farming methods, launching a new range of crop care technology was the right step: Since 2021, the plant in Stoitzendorf, Lower Austria, has been one of the Pöttinger locations producing innovative agricultural technology focused on the future. An expansion to the plant in autumn 2022 further intensified the commitment to this sustainable, site-specific form of crop care. </w:t>
      </w:r>
    </w:p>
    <w:p w14:paraId="4D4D7E25" w14:textId="7BA35891" w:rsidR="00A53E92" w:rsidRPr="00EB48F5" w:rsidRDefault="00905FC2" w:rsidP="0097644E">
      <w:pPr>
        <w:spacing w:line="360" w:lineRule="auto"/>
        <w:jc w:val="both"/>
        <w:rPr>
          <w:rFonts w:cs="Arial"/>
          <w:sz w:val="24"/>
        </w:rPr>
      </w:pPr>
      <w:r>
        <w:rPr>
          <w:sz w:val="24"/>
        </w:rPr>
        <w:t xml:space="preserve">Another course set for the future in modern arable farming is the acquisition of MaterMacc Spa. based in San Vito al </w:t>
      </w:r>
      <w:proofErr w:type="spellStart"/>
      <w:r>
        <w:rPr>
          <w:sz w:val="24"/>
        </w:rPr>
        <w:t>Tagliamento</w:t>
      </w:r>
      <w:proofErr w:type="spellEnd"/>
      <w:r>
        <w:rPr>
          <w:sz w:val="24"/>
        </w:rPr>
        <w:t xml:space="preserve"> in northern Italy in November 2022. This adds a new series of precision seed drills to the product range.  </w:t>
      </w:r>
    </w:p>
    <w:p w14:paraId="036786ED" w14:textId="4102EE71" w:rsidR="0094041B" w:rsidRDefault="00AD7553" w:rsidP="001B0846">
      <w:pPr>
        <w:spacing w:line="360" w:lineRule="auto"/>
        <w:jc w:val="both"/>
        <w:rPr>
          <w:rFonts w:cs="Arial"/>
          <w:sz w:val="24"/>
        </w:rPr>
      </w:pPr>
      <w:r>
        <w:rPr>
          <w:sz w:val="24"/>
        </w:rPr>
        <w:t xml:space="preserve">Rapid progress is being made in expanding the new baler and rake plant in St. Georgen, near Grieskirchen. April 2023 saw the official opening of the second phase with the new powder coating and painting line. </w:t>
      </w:r>
    </w:p>
    <w:p w14:paraId="312CC67A" w14:textId="77777777" w:rsidR="00B46E6F" w:rsidRPr="00421D0E" w:rsidRDefault="00B46E6F" w:rsidP="001B0846">
      <w:pPr>
        <w:spacing w:line="360" w:lineRule="auto"/>
        <w:jc w:val="both"/>
        <w:rPr>
          <w:rFonts w:cs="Arial"/>
          <w:sz w:val="24"/>
          <w:lang w:val="en-US"/>
        </w:rPr>
      </w:pPr>
    </w:p>
    <w:p w14:paraId="01C3F585" w14:textId="780FE384" w:rsidR="00BB0EE4" w:rsidRDefault="002F6B3D" w:rsidP="001B0846">
      <w:pPr>
        <w:spacing w:line="360" w:lineRule="auto"/>
        <w:jc w:val="both"/>
        <w:rPr>
          <w:rFonts w:cs="Arial"/>
          <w:sz w:val="24"/>
        </w:rPr>
      </w:pPr>
      <w:r>
        <w:rPr>
          <w:sz w:val="24"/>
        </w:rPr>
        <w:t xml:space="preserve">To deliver the best working results, the machines are subjected to continuous inspection and extensive testing. Pöttinger has a strong focus on this and has recently invested in the expansion of its test centre. The new TIZ 3 (Technology and Innovation Centre) is home to prototype construction, test beds for field trials, and measurement and testing technology. </w:t>
      </w:r>
    </w:p>
    <w:p w14:paraId="59AF260F" w14:textId="7AC9AF24" w:rsidR="007D4410" w:rsidRDefault="007C7F0D" w:rsidP="001B0846">
      <w:pPr>
        <w:spacing w:line="360" w:lineRule="auto"/>
        <w:jc w:val="both"/>
        <w:rPr>
          <w:rFonts w:cs="Arial"/>
          <w:sz w:val="24"/>
        </w:rPr>
      </w:pPr>
      <w:r>
        <w:rPr>
          <w:sz w:val="24"/>
        </w:rPr>
        <w:t xml:space="preserve">A long service life and reliability in the field also contribute to the sustainability of the products. The people at Pöttinger place great emphasis on this, and it is reflected in the close attention that is paid to sustainability and conserving resources and the environment when building, expanding and acquiring production and sales sites. The company does everything it can to ensure full compliance with ESG (Environment - Social - Corporate) guidelines. </w:t>
      </w:r>
    </w:p>
    <w:p w14:paraId="22C0E613" w14:textId="77777777" w:rsidR="00FE7FDA" w:rsidRPr="00421D0E" w:rsidRDefault="00FE7FDA" w:rsidP="001B0846">
      <w:pPr>
        <w:spacing w:line="360" w:lineRule="auto"/>
        <w:jc w:val="both"/>
        <w:rPr>
          <w:rFonts w:cs="Arial"/>
          <w:sz w:val="24"/>
          <w:lang w:val="en-US"/>
        </w:rPr>
      </w:pPr>
    </w:p>
    <w:p w14:paraId="390C9E4E" w14:textId="33916112" w:rsidR="0094041B" w:rsidRPr="00FE7FDA" w:rsidRDefault="00FE7FDA" w:rsidP="001B0846">
      <w:pPr>
        <w:spacing w:line="360" w:lineRule="auto"/>
        <w:jc w:val="both"/>
        <w:rPr>
          <w:rFonts w:cs="Arial"/>
          <w:sz w:val="28"/>
          <w:szCs w:val="28"/>
        </w:rPr>
      </w:pPr>
      <w:r>
        <w:rPr>
          <w:sz w:val="28"/>
        </w:rPr>
        <w:lastRenderedPageBreak/>
        <w:t>Everyone needs agriculture</w:t>
      </w:r>
    </w:p>
    <w:p w14:paraId="6B129089" w14:textId="0BB79386" w:rsidR="00FE7FDA" w:rsidRPr="007C7F0D" w:rsidRDefault="0097571A" w:rsidP="001B0846">
      <w:pPr>
        <w:spacing w:line="360" w:lineRule="auto"/>
        <w:jc w:val="both"/>
        <w:rPr>
          <w:rFonts w:cs="Arial"/>
          <w:sz w:val="24"/>
        </w:rPr>
      </w:pPr>
      <w:r>
        <w:rPr>
          <w:sz w:val="24"/>
        </w:rPr>
        <w:t xml:space="preserve">The success of the company is always closely connected to a positive outlook in agriculture and the willingness of farms to invest in new equipment. The tagline </w:t>
      </w:r>
      <w:r>
        <w:rPr>
          <w:i/>
          <w:iCs/>
          <w:sz w:val="24"/>
        </w:rPr>
        <w:t>Everyone needs agriculture</w:t>
      </w:r>
      <w:r>
        <w:rPr>
          <w:sz w:val="24"/>
        </w:rPr>
        <w:t xml:space="preserve"> has been an integral part of </w:t>
      </w:r>
      <w:proofErr w:type="spellStart"/>
      <w:r>
        <w:rPr>
          <w:sz w:val="24"/>
        </w:rPr>
        <w:t>Pöttinger's</w:t>
      </w:r>
      <w:proofErr w:type="spellEnd"/>
      <w:r>
        <w:rPr>
          <w:sz w:val="24"/>
        </w:rPr>
        <w:t xml:space="preserve"> message for decades. It expresses appreciation for farming and everyone working in the agricultural sector. After all, they are the people who provide us with a reliable supply of high-quality food. What the agricultural machinery manufacturer contributes is the latest developments in machinery and performance to enable sustainable and cost effective operation at the same time as making work easier. </w:t>
      </w:r>
    </w:p>
    <w:p w14:paraId="4B73075A" w14:textId="48231041" w:rsidR="002607E5" w:rsidRPr="00421D0E" w:rsidRDefault="002607E5" w:rsidP="001B0846">
      <w:pPr>
        <w:spacing w:line="360" w:lineRule="auto"/>
        <w:jc w:val="both"/>
        <w:rPr>
          <w:rFonts w:cs="Arial"/>
          <w:sz w:val="24"/>
          <w:lang w:val="en-US"/>
        </w:rPr>
      </w:pPr>
    </w:p>
    <w:p w14:paraId="1CA47C1A" w14:textId="77777777" w:rsidR="00E97D3A" w:rsidRDefault="00EB05C7" w:rsidP="00EB05C7">
      <w:pPr>
        <w:spacing w:line="360" w:lineRule="auto"/>
        <w:jc w:val="both"/>
        <w:rPr>
          <w:rFonts w:cs="Arial"/>
          <w:iCs/>
          <w:sz w:val="28"/>
          <w:szCs w:val="28"/>
        </w:rPr>
      </w:pPr>
      <w:r>
        <w:rPr>
          <w:sz w:val="28"/>
        </w:rPr>
        <w:t>A strong strategy for success</w:t>
      </w:r>
    </w:p>
    <w:p w14:paraId="0BF19482" w14:textId="3CB70E04" w:rsidR="007C24EB" w:rsidRDefault="00352E09" w:rsidP="00EB05C7">
      <w:pPr>
        <w:spacing w:line="360" w:lineRule="auto"/>
        <w:jc w:val="both"/>
        <w:rPr>
          <w:rFonts w:cs="Arial"/>
          <w:iCs/>
          <w:sz w:val="24"/>
        </w:rPr>
      </w:pPr>
      <w:r>
        <w:rPr>
          <w:sz w:val="24"/>
        </w:rPr>
        <w:t xml:space="preserve">"During the past financial year we have been able to meet the needs of the international markets well, and that is reflected in the pleasing sales results. We went the extra mile to apply our skills in handling unpredictable fluctuations in demand and supply chain challenges. With the extraordinary commitment of our entire team, our innovative agricultural machines, future focused developments in digital applications and the consistent pursuit and implementation of our company strategy, we have succeeded in achieving this new burst of growth," says Gregor Dietachmayr, </w:t>
      </w:r>
      <w:r w:rsidR="00C3631E">
        <w:rPr>
          <w:sz w:val="24"/>
        </w:rPr>
        <w:t>Speaker of the Executive Board</w:t>
      </w:r>
      <w:r>
        <w:rPr>
          <w:sz w:val="24"/>
        </w:rPr>
        <w:t xml:space="preserve">, pleased with the year's results. </w:t>
      </w:r>
    </w:p>
    <w:p w14:paraId="7FB27529" w14:textId="15E59719" w:rsidR="00F65B27" w:rsidRPr="0014431F" w:rsidRDefault="00C857E0" w:rsidP="004A2B82">
      <w:pPr>
        <w:spacing w:line="360" w:lineRule="auto"/>
        <w:jc w:val="both"/>
        <w:rPr>
          <w:rFonts w:cs="Arial"/>
          <w:iCs/>
          <w:sz w:val="24"/>
        </w:rPr>
      </w:pPr>
      <w:r>
        <w:rPr>
          <w:sz w:val="24"/>
        </w:rPr>
        <w:t>However, this is no time for the company to rest on its laurels, as Dietachmayr says: "We expect lower levels of demand in most markets in the coming year. Signs of this have been apparent for several months. Despite this, there is still sufficient potential for further development and continuing on our course of growth. Supported by sufficient production capacities, a strong team, improved processes, optimised distribution and a product range that is continuously adapted to the needs of the markets, we are able to respond well to upcoming market fluctuations and are well prepared for future challenges."</w:t>
      </w:r>
    </w:p>
    <w:p w14:paraId="3FE4AD15" w14:textId="6665883B" w:rsidR="00FA4968" w:rsidRDefault="00FA4968">
      <w:pPr>
        <w:rPr>
          <w:rFonts w:cs="Arial"/>
          <w:iCs/>
          <w:sz w:val="24"/>
          <w:lang w:val="en-US"/>
        </w:rPr>
      </w:pPr>
      <w:r>
        <w:rPr>
          <w:rFonts w:cs="Arial"/>
          <w:iCs/>
          <w:sz w:val="24"/>
          <w:lang w:val="en-US"/>
        </w:rPr>
        <w:br w:type="page"/>
      </w:r>
    </w:p>
    <w:p w14:paraId="31F55CF7" w14:textId="4FF38C5B" w:rsidR="00F40301" w:rsidRDefault="00F40301" w:rsidP="00F40301">
      <w:pPr>
        <w:spacing w:line="360" w:lineRule="auto"/>
        <w:jc w:val="both"/>
        <w:rPr>
          <w:rFonts w:cs="Arial"/>
          <w:b/>
          <w:sz w:val="24"/>
          <w:szCs w:val="22"/>
        </w:rPr>
      </w:pPr>
      <w:r>
        <w:rPr>
          <w:b/>
          <w:sz w:val="24"/>
        </w:rPr>
        <w:lastRenderedPageBreak/>
        <w:t>Photo preview:</w:t>
      </w:r>
    </w:p>
    <w:tbl>
      <w:tblPr>
        <w:tblStyle w:val="Tabellenraster"/>
        <w:tblW w:w="0" w:type="auto"/>
        <w:tblLook w:val="04A0" w:firstRow="1" w:lastRow="0" w:firstColumn="1" w:lastColumn="0" w:noHBand="0" w:noVBand="1"/>
      </w:tblPr>
      <w:tblGrid>
        <w:gridCol w:w="4531"/>
        <w:gridCol w:w="4531"/>
      </w:tblGrid>
      <w:tr w:rsidR="001F41E4" w:rsidRPr="005C5953" w14:paraId="4D703F69" w14:textId="77777777" w:rsidTr="001F41E4">
        <w:tc>
          <w:tcPr>
            <w:tcW w:w="4531" w:type="dxa"/>
          </w:tcPr>
          <w:p w14:paraId="6CB59768" w14:textId="2D5594EB" w:rsidR="00F65B27" w:rsidRDefault="00F65B27" w:rsidP="00FA2D5A">
            <w:pPr>
              <w:spacing w:line="360" w:lineRule="auto"/>
              <w:jc w:val="center"/>
              <w:rPr>
                <w:rFonts w:cs="Arial"/>
                <w:sz w:val="16"/>
                <w:szCs w:val="16"/>
              </w:rPr>
            </w:pPr>
            <w:r>
              <w:rPr>
                <w:noProof/>
              </w:rPr>
              <w:drawing>
                <wp:anchor distT="0" distB="0" distL="114300" distR="114300" simplePos="0" relativeHeight="251658242" behindDoc="0" locked="0" layoutInCell="1" allowOverlap="1" wp14:anchorId="1EBEE274" wp14:editId="27C4EC6D">
                  <wp:simplePos x="0" y="0"/>
                  <wp:positionH relativeFrom="column">
                    <wp:posOffset>865505</wp:posOffset>
                  </wp:positionH>
                  <wp:positionV relativeFrom="paragraph">
                    <wp:posOffset>170815</wp:posOffset>
                  </wp:positionV>
                  <wp:extent cx="1147445" cy="758825"/>
                  <wp:effectExtent l="0" t="0" r="0" b="3175"/>
                  <wp:wrapNone/>
                  <wp:docPr id="3" name="Grafik 3" descr="Ein Bild, das Person, Mann, Kleidung,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Kleidung, Anzug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p w14:paraId="46906791" w14:textId="41422C70" w:rsidR="00F65B27" w:rsidRDefault="00F65B27" w:rsidP="00FA2D5A">
            <w:pPr>
              <w:spacing w:line="360" w:lineRule="auto"/>
              <w:jc w:val="center"/>
              <w:rPr>
                <w:rFonts w:cs="Arial"/>
                <w:sz w:val="16"/>
                <w:szCs w:val="16"/>
                <w:lang w:val="de-DE"/>
              </w:rPr>
            </w:pPr>
          </w:p>
          <w:p w14:paraId="7619D0DA" w14:textId="669AE58F" w:rsidR="00F65B27" w:rsidRDefault="00F65B27" w:rsidP="00FA2D5A">
            <w:pPr>
              <w:spacing w:line="360" w:lineRule="auto"/>
              <w:jc w:val="center"/>
              <w:rPr>
                <w:rFonts w:cs="Arial"/>
                <w:sz w:val="16"/>
                <w:szCs w:val="16"/>
                <w:lang w:val="de-DE"/>
              </w:rPr>
            </w:pPr>
          </w:p>
          <w:p w14:paraId="3C22DBA1" w14:textId="77777777" w:rsidR="00F65B27" w:rsidRDefault="00F65B27" w:rsidP="00FA2D5A">
            <w:pPr>
              <w:spacing w:line="360" w:lineRule="auto"/>
              <w:jc w:val="center"/>
              <w:rPr>
                <w:rFonts w:cs="Arial"/>
                <w:sz w:val="16"/>
                <w:szCs w:val="16"/>
                <w:lang w:val="de-DE"/>
              </w:rPr>
            </w:pPr>
          </w:p>
          <w:p w14:paraId="39358330" w14:textId="73AC2007" w:rsidR="001F41E4" w:rsidRDefault="001F41E4" w:rsidP="00FA2D5A">
            <w:pPr>
              <w:spacing w:line="360" w:lineRule="auto"/>
              <w:jc w:val="center"/>
              <w:rPr>
                <w:rFonts w:cs="Arial"/>
                <w:sz w:val="16"/>
                <w:szCs w:val="16"/>
                <w:lang w:val="de-DE"/>
              </w:rPr>
            </w:pPr>
          </w:p>
          <w:p w14:paraId="54F6A858" w14:textId="2C693552" w:rsidR="001F41E4" w:rsidRPr="005C5953" w:rsidRDefault="001F41E4" w:rsidP="00F65B27">
            <w:pPr>
              <w:spacing w:line="360" w:lineRule="auto"/>
              <w:rPr>
                <w:rFonts w:cs="Arial"/>
                <w:b/>
                <w:sz w:val="24"/>
                <w:szCs w:val="22"/>
                <w:lang w:val="de-DE"/>
              </w:rPr>
            </w:pPr>
          </w:p>
        </w:tc>
        <w:tc>
          <w:tcPr>
            <w:tcW w:w="4531" w:type="dxa"/>
          </w:tcPr>
          <w:p w14:paraId="15A524FE" w14:textId="77777777" w:rsidR="001F41E4" w:rsidRPr="006F40BF" w:rsidRDefault="001F41E4" w:rsidP="00FA2D5A">
            <w:pPr>
              <w:spacing w:line="360" w:lineRule="auto"/>
              <w:jc w:val="center"/>
              <w:rPr>
                <w:rFonts w:cs="Arial"/>
                <w:bCs/>
                <w:sz w:val="16"/>
                <w:szCs w:val="16"/>
                <w:lang w:val="de-DE"/>
              </w:rPr>
            </w:pPr>
          </w:p>
          <w:p w14:paraId="7B88E2C3" w14:textId="77777777" w:rsidR="001F41E4" w:rsidRPr="005C5953" w:rsidRDefault="001F41E4" w:rsidP="00FA2D5A">
            <w:pPr>
              <w:spacing w:line="360" w:lineRule="auto"/>
              <w:jc w:val="center"/>
              <w:rPr>
                <w:rFonts w:cs="Arial"/>
                <w:b/>
                <w:sz w:val="24"/>
                <w:szCs w:val="22"/>
              </w:rPr>
            </w:pPr>
            <w:r>
              <w:rPr>
                <w:noProof/>
              </w:rPr>
              <w:drawing>
                <wp:anchor distT="0" distB="0" distL="114300" distR="114300" simplePos="0" relativeHeight="251658243" behindDoc="0" locked="0" layoutInCell="1" allowOverlap="1" wp14:anchorId="55093FA4" wp14:editId="7CA8887D">
                  <wp:simplePos x="0" y="0"/>
                  <wp:positionH relativeFrom="column">
                    <wp:posOffset>784860</wp:posOffset>
                  </wp:positionH>
                  <wp:positionV relativeFrom="paragraph">
                    <wp:posOffset>-635</wp:posOffset>
                  </wp:positionV>
                  <wp:extent cx="1147445" cy="758825"/>
                  <wp:effectExtent l="0" t="0" r="0" b="3175"/>
                  <wp:wrapNone/>
                  <wp:docPr id="4" name="Grafik 4" descr="Ein Bild, das Person, draußen, Personen, Kolonna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raußen, Personen, Kolonnad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r>
      <w:tr w:rsidR="001F41E4" w:rsidRPr="00000403" w14:paraId="35C74812" w14:textId="77777777" w:rsidTr="001F41E4">
        <w:tc>
          <w:tcPr>
            <w:tcW w:w="4531" w:type="dxa"/>
          </w:tcPr>
          <w:p w14:paraId="663D80A0" w14:textId="77777777" w:rsidR="001F41E4" w:rsidRPr="000D4F6D" w:rsidRDefault="001F41E4" w:rsidP="00FA2D5A">
            <w:pPr>
              <w:jc w:val="center"/>
              <w:rPr>
                <w:rFonts w:cs="Arial"/>
                <w:szCs w:val="22"/>
              </w:rPr>
            </w:pPr>
            <w:r>
              <w:t xml:space="preserve">Gregor Dietachmayr, </w:t>
            </w:r>
          </w:p>
          <w:p w14:paraId="607C6007" w14:textId="59E5D2E0" w:rsidR="001F41E4" w:rsidRPr="00C3631E" w:rsidRDefault="00C3631E" w:rsidP="00FA2D5A">
            <w:pPr>
              <w:jc w:val="center"/>
              <w:rPr>
                <w:rFonts w:cs="Arial"/>
                <w:szCs w:val="22"/>
              </w:rPr>
            </w:pPr>
            <w:r w:rsidRPr="00C3631E">
              <w:rPr>
                <w:szCs w:val="22"/>
              </w:rPr>
              <w:t>Speaker of the Executive Board</w:t>
            </w:r>
          </w:p>
        </w:tc>
        <w:tc>
          <w:tcPr>
            <w:tcW w:w="4531" w:type="dxa"/>
          </w:tcPr>
          <w:p w14:paraId="1E7CC795" w14:textId="77777777" w:rsidR="001F41E4" w:rsidRDefault="001F41E4" w:rsidP="00FA2D5A">
            <w:pPr>
              <w:jc w:val="both"/>
              <w:rPr>
                <w:rFonts w:cs="Arial"/>
                <w:iCs/>
                <w:szCs w:val="22"/>
              </w:rPr>
            </w:pPr>
            <w:r>
              <w:t xml:space="preserve">From the left: Wolfgang Moser, Gregor Dietachmayr, Jörg Lechner, Herbert Wagner, Markus Baldinger </w:t>
            </w:r>
          </w:p>
          <w:p w14:paraId="34016D35" w14:textId="77777777" w:rsidR="001F41E4" w:rsidRPr="00421D0E" w:rsidRDefault="001F41E4" w:rsidP="00FA2D5A">
            <w:pPr>
              <w:jc w:val="both"/>
              <w:rPr>
                <w:rFonts w:cs="Arial"/>
                <w:iCs/>
                <w:szCs w:val="22"/>
              </w:rPr>
            </w:pPr>
          </w:p>
        </w:tc>
      </w:tr>
      <w:tr w:rsidR="001F41E4" w:rsidRPr="00000403" w14:paraId="778FC43B" w14:textId="77777777" w:rsidTr="001F41E4">
        <w:tc>
          <w:tcPr>
            <w:tcW w:w="4531" w:type="dxa"/>
          </w:tcPr>
          <w:p w14:paraId="61D37824" w14:textId="77777777" w:rsidR="001F41E4" w:rsidRDefault="00000000" w:rsidP="00FA2D5A">
            <w:pPr>
              <w:jc w:val="center"/>
              <w:rPr>
                <w:rStyle w:val="Hyperlink"/>
                <w:sz w:val="20"/>
                <w:szCs w:val="20"/>
              </w:rPr>
            </w:pPr>
            <w:hyperlink r:id="rId13" w:history="1">
              <w:r w:rsidR="00000403">
                <w:rPr>
                  <w:rStyle w:val="Hyperlink"/>
                  <w:sz w:val="20"/>
                </w:rPr>
                <w:t>https://www.poettinger.at/de_at/Newsroom/Pressebild/5232</w:t>
              </w:r>
            </w:hyperlink>
          </w:p>
          <w:p w14:paraId="3924AEC2" w14:textId="77777777" w:rsidR="00B140A9" w:rsidRPr="00421D0E" w:rsidRDefault="00B140A9" w:rsidP="00FA2D5A">
            <w:pPr>
              <w:jc w:val="center"/>
              <w:rPr>
                <w:rStyle w:val="Hyperlink"/>
                <w:color w:val="auto"/>
                <w:sz w:val="20"/>
                <w:szCs w:val="20"/>
                <w:u w:val="none"/>
              </w:rPr>
            </w:pPr>
          </w:p>
        </w:tc>
        <w:tc>
          <w:tcPr>
            <w:tcW w:w="4531" w:type="dxa"/>
          </w:tcPr>
          <w:p w14:paraId="4F51289C" w14:textId="77777777" w:rsidR="001F41E4" w:rsidRPr="00737C54" w:rsidRDefault="00000000" w:rsidP="00FA2D5A">
            <w:pPr>
              <w:jc w:val="center"/>
              <w:rPr>
                <w:rStyle w:val="Hyperlink"/>
                <w:color w:val="auto"/>
                <w:sz w:val="20"/>
                <w:szCs w:val="20"/>
                <w:u w:val="none"/>
              </w:rPr>
            </w:pPr>
            <w:hyperlink r:id="rId14" w:history="1">
              <w:r w:rsidR="00000403">
                <w:rPr>
                  <w:rStyle w:val="Hyperlink"/>
                  <w:sz w:val="20"/>
                </w:rPr>
                <w:t>https://www.poettinger.at/de_at/Newsroom/Pressebild/5233</w:t>
              </w:r>
            </w:hyperlink>
          </w:p>
        </w:tc>
      </w:tr>
      <w:tr w:rsidR="001F41E4" w:rsidRPr="0013697B" w14:paraId="1CD18F56" w14:textId="77777777" w:rsidTr="001F41E4">
        <w:tc>
          <w:tcPr>
            <w:tcW w:w="4531" w:type="dxa"/>
          </w:tcPr>
          <w:p w14:paraId="2B4C40EE" w14:textId="4FB86936" w:rsidR="00F65B27" w:rsidRDefault="00F65B27" w:rsidP="00FA2D5A">
            <w:pPr>
              <w:spacing w:line="360" w:lineRule="auto"/>
              <w:jc w:val="center"/>
              <w:rPr>
                <w:rFonts w:cs="Arial"/>
                <w:sz w:val="16"/>
                <w:szCs w:val="16"/>
              </w:rPr>
            </w:pPr>
            <w:r>
              <w:rPr>
                <w:noProof/>
              </w:rPr>
              <w:drawing>
                <wp:anchor distT="0" distB="0" distL="114300" distR="114300" simplePos="0" relativeHeight="251658240" behindDoc="0" locked="0" layoutInCell="1" allowOverlap="1" wp14:anchorId="282099F4" wp14:editId="4386689F">
                  <wp:simplePos x="0" y="0"/>
                  <wp:positionH relativeFrom="column">
                    <wp:posOffset>747395</wp:posOffset>
                  </wp:positionH>
                  <wp:positionV relativeFrom="paragraph">
                    <wp:posOffset>177165</wp:posOffset>
                  </wp:positionV>
                  <wp:extent cx="1143000" cy="762000"/>
                  <wp:effectExtent l="0" t="0" r="0" b="0"/>
                  <wp:wrapNone/>
                  <wp:docPr id="387364340" name="Grafik 38736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anchor>
              </w:drawing>
            </w:r>
          </w:p>
          <w:p w14:paraId="346120D8" w14:textId="511AA799" w:rsidR="00F65B27" w:rsidRPr="00421D0E" w:rsidRDefault="00F65B27" w:rsidP="00FA2D5A">
            <w:pPr>
              <w:spacing w:line="360" w:lineRule="auto"/>
              <w:jc w:val="center"/>
              <w:rPr>
                <w:rFonts w:cs="Arial"/>
                <w:sz w:val="16"/>
                <w:szCs w:val="16"/>
              </w:rPr>
            </w:pPr>
          </w:p>
          <w:p w14:paraId="663F3A4A" w14:textId="24EF0F2C" w:rsidR="00F65B27" w:rsidRPr="00421D0E" w:rsidRDefault="00F65B27" w:rsidP="00FA2D5A">
            <w:pPr>
              <w:spacing w:line="360" w:lineRule="auto"/>
              <w:jc w:val="center"/>
              <w:rPr>
                <w:rFonts w:cs="Arial"/>
                <w:sz w:val="16"/>
                <w:szCs w:val="16"/>
              </w:rPr>
            </w:pPr>
          </w:p>
          <w:p w14:paraId="22988F20" w14:textId="77777777" w:rsidR="00F65B27" w:rsidRPr="00421D0E" w:rsidRDefault="00F65B27" w:rsidP="00FA2D5A">
            <w:pPr>
              <w:spacing w:line="360" w:lineRule="auto"/>
              <w:jc w:val="center"/>
              <w:rPr>
                <w:rFonts w:cs="Arial"/>
                <w:sz w:val="16"/>
                <w:szCs w:val="16"/>
              </w:rPr>
            </w:pPr>
          </w:p>
          <w:p w14:paraId="61680A49" w14:textId="68C7B004" w:rsidR="001F41E4" w:rsidRPr="00421D0E" w:rsidRDefault="001F41E4" w:rsidP="00FA2D5A">
            <w:pPr>
              <w:spacing w:line="360" w:lineRule="auto"/>
              <w:jc w:val="center"/>
              <w:rPr>
                <w:rFonts w:cs="Arial"/>
                <w:sz w:val="16"/>
                <w:szCs w:val="16"/>
              </w:rPr>
            </w:pPr>
          </w:p>
          <w:p w14:paraId="6F5F8049" w14:textId="2A058694" w:rsidR="001F41E4" w:rsidRPr="00421D0E" w:rsidRDefault="001F41E4" w:rsidP="00FA2D5A">
            <w:pPr>
              <w:spacing w:line="360" w:lineRule="auto"/>
              <w:jc w:val="center"/>
              <w:rPr>
                <w:rFonts w:cs="Arial"/>
                <w:b/>
                <w:sz w:val="24"/>
                <w:szCs w:val="22"/>
              </w:rPr>
            </w:pPr>
          </w:p>
        </w:tc>
        <w:tc>
          <w:tcPr>
            <w:tcW w:w="4531" w:type="dxa"/>
          </w:tcPr>
          <w:p w14:paraId="3DC974B2" w14:textId="77777777" w:rsidR="001F41E4" w:rsidRPr="00421D0E" w:rsidRDefault="001F41E4" w:rsidP="00FA2D5A">
            <w:pPr>
              <w:spacing w:line="360" w:lineRule="auto"/>
              <w:jc w:val="center"/>
              <w:rPr>
                <w:rFonts w:cs="Arial"/>
                <w:b/>
                <w:sz w:val="16"/>
                <w:szCs w:val="16"/>
              </w:rPr>
            </w:pPr>
          </w:p>
          <w:p w14:paraId="748E9406" w14:textId="014076ED" w:rsidR="001F41E4" w:rsidRPr="005C5953" w:rsidRDefault="007066F9" w:rsidP="00FA2D5A">
            <w:pPr>
              <w:spacing w:line="360" w:lineRule="auto"/>
              <w:jc w:val="center"/>
              <w:rPr>
                <w:rFonts w:cs="Arial"/>
                <w:b/>
                <w:sz w:val="24"/>
                <w:szCs w:val="22"/>
              </w:rPr>
            </w:pPr>
            <w:r>
              <w:rPr>
                <w:b/>
                <w:sz w:val="24"/>
              </w:rPr>
              <w:t xml:space="preserve"> </w:t>
            </w:r>
            <w:r>
              <w:rPr>
                <w:noProof/>
              </w:rPr>
              <w:drawing>
                <wp:inline distT="0" distB="0" distL="0" distR="0" wp14:anchorId="56DDEE14" wp14:editId="0245C918">
                  <wp:extent cx="1184186" cy="787288"/>
                  <wp:effectExtent l="0" t="0" r="0" b="0"/>
                  <wp:docPr id="21206112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611290" name=""/>
                          <pic:cNvPicPr/>
                        </pic:nvPicPr>
                        <pic:blipFill>
                          <a:blip r:embed="rId16"/>
                          <a:stretch>
                            <a:fillRect/>
                          </a:stretch>
                        </pic:blipFill>
                        <pic:spPr>
                          <a:xfrm>
                            <a:off x="0" y="0"/>
                            <a:ext cx="1213976" cy="807093"/>
                          </a:xfrm>
                          <a:prstGeom prst="rect">
                            <a:avLst/>
                          </a:prstGeom>
                        </pic:spPr>
                      </pic:pic>
                    </a:graphicData>
                  </a:graphic>
                </wp:inline>
              </w:drawing>
            </w:r>
          </w:p>
        </w:tc>
      </w:tr>
      <w:tr w:rsidR="001F41E4" w:rsidRPr="005F2BFF" w14:paraId="5E16C2E7" w14:textId="77777777" w:rsidTr="001F41E4">
        <w:tc>
          <w:tcPr>
            <w:tcW w:w="4531" w:type="dxa"/>
          </w:tcPr>
          <w:p w14:paraId="2E74921C" w14:textId="786EE682" w:rsidR="001F41E4" w:rsidRPr="005C5953" w:rsidRDefault="00C5648F" w:rsidP="00FA2D5A">
            <w:pPr>
              <w:jc w:val="center"/>
              <w:rPr>
                <w:rFonts w:cs="Arial"/>
                <w:szCs w:val="22"/>
              </w:rPr>
            </w:pPr>
            <w:r>
              <w:t>A bird's eye view of the headquarters in Grieskirchen (AT)</w:t>
            </w:r>
          </w:p>
          <w:p w14:paraId="49161B08" w14:textId="77777777" w:rsidR="001F41E4" w:rsidRPr="00421D0E" w:rsidRDefault="001F41E4" w:rsidP="00FA2D5A">
            <w:pPr>
              <w:jc w:val="center"/>
              <w:rPr>
                <w:rFonts w:cs="Arial"/>
                <w:szCs w:val="22"/>
                <w:lang w:val="en-US"/>
              </w:rPr>
            </w:pPr>
          </w:p>
        </w:tc>
        <w:tc>
          <w:tcPr>
            <w:tcW w:w="4531" w:type="dxa"/>
          </w:tcPr>
          <w:p w14:paraId="7160168C" w14:textId="3D756702" w:rsidR="005F2BFF" w:rsidRDefault="001F41E4" w:rsidP="00FA2D5A">
            <w:pPr>
              <w:jc w:val="center"/>
              <w:rPr>
                <w:rFonts w:cs="Arial"/>
                <w:szCs w:val="22"/>
              </w:rPr>
            </w:pPr>
            <w:r>
              <w:t>Pöttinger is a pioneer in cost effective data exchange:</w:t>
            </w:r>
          </w:p>
          <w:p w14:paraId="7017DA18" w14:textId="51B394CB" w:rsidR="001F41E4" w:rsidRPr="005C5953" w:rsidRDefault="005F2BFF" w:rsidP="00FA2D5A">
            <w:pPr>
              <w:jc w:val="center"/>
              <w:rPr>
                <w:rFonts w:cs="Arial"/>
                <w:szCs w:val="22"/>
              </w:rPr>
            </w:pPr>
            <w:r>
              <w:t xml:space="preserve"> PÖTTINGER CONNECT</w:t>
            </w:r>
          </w:p>
        </w:tc>
      </w:tr>
      <w:tr w:rsidR="001F41E4" w:rsidRPr="005F2BFF" w14:paraId="4ADAE8F6" w14:textId="77777777" w:rsidTr="001F41E4">
        <w:tc>
          <w:tcPr>
            <w:tcW w:w="4531" w:type="dxa"/>
          </w:tcPr>
          <w:p w14:paraId="68993B05" w14:textId="77777777" w:rsidR="00D32525" w:rsidRPr="00EE5924" w:rsidRDefault="00000000" w:rsidP="00D32525">
            <w:pPr>
              <w:jc w:val="center"/>
              <w:rPr>
                <w:sz w:val="20"/>
                <w:szCs w:val="20"/>
              </w:rPr>
            </w:pPr>
            <w:hyperlink r:id="rId17" w:history="1">
              <w:r w:rsidR="00D32525" w:rsidRPr="00EE5924">
                <w:rPr>
                  <w:rStyle w:val="Hyperlink"/>
                  <w:sz w:val="20"/>
                  <w:szCs w:val="20"/>
                </w:rPr>
                <w:t>https://www.poettinger.at/de_at/newsroom/pressebild/1667</w:t>
              </w:r>
            </w:hyperlink>
          </w:p>
          <w:p w14:paraId="742FD9DE" w14:textId="77777777" w:rsidR="001F41E4" w:rsidRPr="00000403" w:rsidRDefault="001F41E4" w:rsidP="00FA2D5A">
            <w:pPr>
              <w:jc w:val="center"/>
              <w:rPr>
                <w:rFonts w:cs="Arial"/>
                <w:color w:val="FF00FF"/>
                <w:sz w:val="20"/>
                <w:szCs w:val="20"/>
              </w:rPr>
            </w:pPr>
          </w:p>
        </w:tc>
        <w:tc>
          <w:tcPr>
            <w:tcW w:w="4531" w:type="dxa"/>
          </w:tcPr>
          <w:p w14:paraId="52989C1B" w14:textId="5552F6F2" w:rsidR="006E5FFF" w:rsidRPr="00000403" w:rsidRDefault="00000000" w:rsidP="00FA2D5A">
            <w:pPr>
              <w:jc w:val="center"/>
              <w:rPr>
                <w:sz w:val="20"/>
                <w:szCs w:val="20"/>
              </w:rPr>
            </w:pPr>
            <w:hyperlink r:id="rId18" w:history="1">
              <w:r w:rsidR="00000403">
                <w:rPr>
                  <w:rStyle w:val="Hyperlink"/>
                  <w:sz w:val="20"/>
                </w:rPr>
                <w:t>https://www.poettinger.at/de_at/newsroom/pressebild/54318</w:t>
              </w:r>
            </w:hyperlink>
          </w:p>
          <w:p w14:paraId="6AC60C83" w14:textId="3408280C" w:rsidR="005F2BFF" w:rsidRPr="00000403" w:rsidRDefault="005F2BFF" w:rsidP="00FA2D5A">
            <w:pPr>
              <w:jc w:val="center"/>
              <w:rPr>
                <w:color w:val="FF00FF"/>
                <w:sz w:val="20"/>
                <w:szCs w:val="20"/>
                <w:u w:val="single"/>
              </w:rPr>
            </w:pPr>
          </w:p>
        </w:tc>
      </w:tr>
      <w:tr w:rsidR="001F41E4" w:rsidRPr="005C5953" w14:paraId="6F082D77" w14:textId="77777777" w:rsidTr="001F41E4">
        <w:tc>
          <w:tcPr>
            <w:tcW w:w="4531" w:type="dxa"/>
          </w:tcPr>
          <w:p w14:paraId="4B280A72" w14:textId="77777777" w:rsidR="001F41E4" w:rsidRPr="00000403" w:rsidRDefault="001F41E4" w:rsidP="00FA2D5A">
            <w:pPr>
              <w:spacing w:line="360" w:lineRule="auto"/>
              <w:jc w:val="center"/>
              <w:rPr>
                <w:rFonts w:cs="Arial"/>
                <w:sz w:val="20"/>
                <w:szCs w:val="20"/>
              </w:rPr>
            </w:pPr>
          </w:p>
          <w:p w14:paraId="5A259287" w14:textId="6AA49C70" w:rsidR="001F41E4" w:rsidRPr="005C5953" w:rsidRDefault="002D463F" w:rsidP="00FA2D5A">
            <w:pPr>
              <w:spacing w:line="360" w:lineRule="auto"/>
              <w:jc w:val="center"/>
              <w:rPr>
                <w:rFonts w:cs="Arial"/>
                <w:szCs w:val="22"/>
              </w:rPr>
            </w:pPr>
            <w:r>
              <w:rPr>
                <w:noProof/>
              </w:rPr>
              <w:drawing>
                <wp:inline distT="0" distB="0" distL="0" distR="0" wp14:anchorId="48126634" wp14:editId="5D61E822">
                  <wp:extent cx="1270000" cy="714375"/>
                  <wp:effectExtent l="0" t="0" r="6350" b="9525"/>
                  <wp:docPr id="1397620309" name="Grafik 139762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1702" cy="715332"/>
                          </a:xfrm>
                          <a:prstGeom prst="rect">
                            <a:avLst/>
                          </a:prstGeom>
                          <a:noFill/>
                          <a:ln>
                            <a:noFill/>
                          </a:ln>
                        </pic:spPr>
                      </pic:pic>
                    </a:graphicData>
                  </a:graphic>
                </wp:inline>
              </w:drawing>
            </w:r>
          </w:p>
        </w:tc>
        <w:tc>
          <w:tcPr>
            <w:tcW w:w="4531" w:type="dxa"/>
          </w:tcPr>
          <w:p w14:paraId="6E731A16" w14:textId="77777777" w:rsidR="001F41E4" w:rsidRPr="005C5953" w:rsidRDefault="001F41E4" w:rsidP="00FA2D5A">
            <w:pPr>
              <w:spacing w:line="360" w:lineRule="auto"/>
              <w:jc w:val="center"/>
              <w:rPr>
                <w:rFonts w:cs="Arial"/>
                <w:sz w:val="20"/>
                <w:szCs w:val="20"/>
                <w:lang w:val="de-DE"/>
              </w:rPr>
            </w:pPr>
          </w:p>
          <w:p w14:paraId="50BC9E0D" w14:textId="41C727AF" w:rsidR="001F41E4" w:rsidRPr="005C5953" w:rsidRDefault="00314D6D" w:rsidP="00FA2D5A">
            <w:pPr>
              <w:spacing w:line="360" w:lineRule="auto"/>
              <w:jc w:val="center"/>
              <w:rPr>
                <w:rFonts w:cs="Arial"/>
                <w:szCs w:val="22"/>
              </w:rPr>
            </w:pPr>
            <w:r>
              <w:rPr>
                <w:noProof/>
              </w:rPr>
              <w:drawing>
                <wp:inline distT="0" distB="0" distL="0" distR="0" wp14:anchorId="44EDA37A" wp14:editId="2475443A">
                  <wp:extent cx="1143000" cy="762000"/>
                  <wp:effectExtent l="0" t="0" r="0" b="0"/>
                  <wp:docPr id="1101969157" name="Grafik 110196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1F41E4" w:rsidRPr="00000403" w14:paraId="463124F3" w14:textId="77777777" w:rsidTr="001F41E4">
        <w:tc>
          <w:tcPr>
            <w:tcW w:w="4531" w:type="dxa"/>
          </w:tcPr>
          <w:p w14:paraId="4F546F85" w14:textId="101344AF" w:rsidR="001F41E4" w:rsidRPr="005C5953" w:rsidRDefault="001A00E4" w:rsidP="00FA2D5A">
            <w:pPr>
              <w:jc w:val="center"/>
              <w:rPr>
                <w:rFonts w:cs="Arial"/>
                <w:szCs w:val="22"/>
              </w:rPr>
            </w:pPr>
            <w:r>
              <w:t xml:space="preserve">Pöttinger leads the way in crop care technology </w:t>
            </w:r>
          </w:p>
        </w:tc>
        <w:tc>
          <w:tcPr>
            <w:tcW w:w="4531" w:type="dxa"/>
          </w:tcPr>
          <w:p w14:paraId="7EAB9F18" w14:textId="77777777" w:rsidR="001F41E4" w:rsidRDefault="004F7CCB" w:rsidP="00FA2D5A">
            <w:pPr>
              <w:jc w:val="center"/>
              <w:rPr>
                <w:rFonts w:cs="Arial"/>
                <w:szCs w:val="22"/>
              </w:rPr>
            </w:pPr>
            <w:r>
              <w:t xml:space="preserve">One of </w:t>
            </w:r>
            <w:proofErr w:type="spellStart"/>
            <w:r>
              <w:t>Pöttinger's</w:t>
            </w:r>
            <w:proofErr w:type="spellEnd"/>
            <w:r>
              <w:t xml:space="preserve"> flagship products: The IMPRESS round baler</w:t>
            </w:r>
          </w:p>
          <w:p w14:paraId="75472A5D" w14:textId="3DAC476E" w:rsidR="001A6BB6" w:rsidRPr="00421D0E" w:rsidRDefault="001A6BB6" w:rsidP="00FA2D5A">
            <w:pPr>
              <w:jc w:val="center"/>
              <w:rPr>
                <w:rFonts w:cs="Arial"/>
                <w:szCs w:val="22"/>
                <w:lang w:val="en-US"/>
              </w:rPr>
            </w:pPr>
          </w:p>
        </w:tc>
      </w:tr>
      <w:tr w:rsidR="001F41E4" w:rsidRPr="00000403" w14:paraId="01B265E1" w14:textId="77777777" w:rsidTr="001F41E4">
        <w:tc>
          <w:tcPr>
            <w:tcW w:w="4531" w:type="dxa"/>
          </w:tcPr>
          <w:p w14:paraId="5D9A2A1B" w14:textId="72092A1B" w:rsidR="001A00E4" w:rsidRPr="002D463F" w:rsidRDefault="00000000" w:rsidP="00FA2D5A">
            <w:pPr>
              <w:jc w:val="center"/>
              <w:rPr>
                <w:sz w:val="20"/>
                <w:szCs w:val="20"/>
              </w:rPr>
            </w:pPr>
            <w:hyperlink r:id="rId21" w:history="1">
              <w:r w:rsidR="00000403">
                <w:rPr>
                  <w:rStyle w:val="Hyperlink"/>
                  <w:sz w:val="20"/>
                </w:rPr>
                <w:t>https://www.poettinger.at/de_at/newsroom/pressebild/30650</w:t>
              </w:r>
            </w:hyperlink>
          </w:p>
          <w:p w14:paraId="0D467C6B" w14:textId="603EA058" w:rsidR="001F41E4" w:rsidRPr="002D463F" w:rsidRDefault="00962C36" w:rsidP="00FA2D5A">
            <w:pPr>
              <w:jc w:val="center"/>
              <w:rPr>
                <w:rFonts w:cs="Arial"/>
                <w:color w:val="FF00FF"/>
                <w:sz w:val="20"/>
                <w:szCs w:val="20"/>
              </w:rPr>
            </w:pPr>
            <w:r>
              <w:rPr>
                <w:sz w:val="20"/>
              </w:rPr>
              <w:t xml:space="preserve"> </w:t>
            </w:r>
          </w:p>
        </w:tc>
        <w:tc>
          <w:tcPr>
            <w:tcW w:w="4531" w:type="dxa"/>
          </w:tcPr>
          <w:p w14:paraId="1C36D75C" w14:textId="231B8AEA" w:rsidR="00314D6D" w:rsidRDefault="00000000" w:rsidP="00FA2D5A">
            <w:pPr>
              <w:jc w:val="center"/>
              <w:rPr>
                <w:sz w:val="20"/>
                <w:szCs w:val="20"/>
              </w:rPr>
            </w:pPr>
            <w:hyperlink r:id="rId22" w:history="1">
              <w:r w:rsidR="00000403">
                <w:rPr>
                  <w:rStyle w:val="Hyperlink"/>
                  <w:sz w:val="20"/>
                </w:rPr>
                <w:t>https://www.poettinger.at/de_at/newsroom/pressebild/4895</w:t>
              </w:r>
            </w:hyperlink>
          </w:p>
          <w:p w14:paraId="31B4D73F" w14:textId="283E6D60" w:rsidR="004F7CCB" w:rsidRPr="001A6BB6" w:rsidRDefault="004F7CCB" w:rsidP="001A6BB6">
            <w:pPr>
              <w:jc w:val="center"/>
              <w:rPr>
                <w:sz w:val="20"/>
                <w:szCs w:val="20"/>
              </w:rPr>
            </w:pPr>
            <w:r>
              <w:rPr>
                <w:sz w:val="20"/>
              </w:rPr>
              <w:t xml:space="preserve"> </w:t>
            </w:r>
          </w:p>
        </w:tc>
      </w:tr>
    </w:tbl>
    <w:p w14:paraId="52556721" w14:textId="77777777" w:rsidR="001F41E4" w:rsidRPr="00421D0E" w:rsidRDefault="001F41E4" w:rsidP="00F514CE">
      <w:pPr>
        <w:spacing w:line="360" w:lineRule="auto"/>
        <w:jc w:val="both"/>
        <w:rPr>
          <w:rFonts w:cs="Arial"/>
          <w:szCs w:val="22"/>
        </w:rPr>
      </w:pPr>
    </w:p>
    <w:p w14:paraId="2211DF83" w14:textId="0D5EFA24" w:rsidR="001A6BB6" w:rsidRDefault="00421D0E" w:rsidP="00F514CE">
      <w:pPr>
        <w:spacing w:line="360" w:lineRule="auto"/>
        <w:jc w:val="both"/>
        <w:rPr>
          <w:rFonts w:cs="Arial"/>
          <w:szCs w:val="22"/>
        </w:rPr>
      </w:pPr>
      <w:r w:rsidRPr="00421D0E">
        <w:rPr>
          <w:rFonts w:cs="Arial"/>
          <w:noProof/>
          <w:szCs w:val="22"/>
        </w:rPr>
        <w:drawing>
          <wp:inline distT="0" distB="0" distL="0" distR="0" wp14:anchorId="0FAF0229" wp14:editId="47F29285">
            <wp:extent cx="4020111" cy="1133633"/>
            <wp:effectExtent l="0" t="0" r="0" b="9525"/>
            <wp:docPr id="752581152" name="Grafik 1" descr="Ein Bild, das Text, Schrift, Grü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81152" name="Grafik 1" descr="Ein Bild, das Text, Schrift, Grün, Logo enthält.&#10;&#10;Automatisch generierte Beschreibung"/>
                    <pic:cNvPicPr/>
                  </pic:nvPicPr>
                  <pic:blipFill>
                    <a:blip r:embed="rId23"/>
                    <a:stretch>
                      <a:fillRect/>
                    </a:stretch>
                  </pic:blipFill>
                  <pic:spPr>
                    <a:xfrm>
                      <a:off x="0" y="0"/>
                      <a:ext cx="4020111" cy="1133633"/>
                    </a:xfrm>
                    <a:prstGeom prst="rect">
                      <a:avLst/>
                    </a:prstGeom>
                  </pic:spPr>
                </pic:pic>
              </a:graphicData>
            </a:graphic>
          </wp:inline>
        </w:drawing>
      </w:r>
    </w:p>
    <w:p w14:paraId="125C9674" w14:textId="4CC590EB" w:rsidR="002F3A42" w:rsidRDefault="002F3A42" w:rsidP="00F514CE">
      <w:pPr>
        <w:spacing w:line="360" w:lineRule="auto"/>
        <w:jc w:val="both"/>
        <w:rPr>
          <w:rStyle w:val="Hyperlink"/>
          <w:rFonts w:cs="Arial"/>
          <w:color w:val="auto"/>
          <w:szCs w:val="22"/>
        </w:rPr>
      </w:pPr>
      <w:r>
        <w:t xml:space="preserve">More printer-friendly photos are available at: </w:t>
      </w:r>
      <w:hyperlink r:id="rId24" w:history="1">
        <w:r>
          <w:rPr>
            <w:rStyle w:val="Hyperlink"/>
          </w:rPr>
          <w:t>https://www.poettinger.at/presse</w:t>
        </w:r>
      </w:hyperlink>
    </w:p>
    <w:sectPr w:rsidR="002F3A42" w:rsidSect="00A92099">
      <w:headerReference w:type="default" r:id="rId25"/>
      <w:footerReference w:type="default" r:id="rId26"/>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8152" w14:textId="77777777" w:rsidR="00C42407" w:rsidRDefault="00C42407" w:rsidP="00A92099">
      <w:r>
        <w:separator/>
      </w:r>
    </w:p>
  </w:endnote>
  <w:endnote w:type="continuationSeparator" w:id="0">
    <w:p w14:paraId="03843587" w14:textId="77777777" w:rsidR="00C42407" w:rsidRDefault="00C42407" w:rsidP="00A92099">
      <w:r>
        <w:continuationSeparator/>
      </w:r>
    </w:p>
  </w:endnote>
  <w:endnote w:type="continuationNotice" w:id="1">
    <w:p w14:paraId="4117E179" w14:textId="77777777" w:rsidR="00C42407" w:rsidRDefault="00C42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7777777" w:rsidR="00105362" w:rsidRPr="00421D0E" w:rsidRDefault="00105362" w:rsidP="00F514CE">
    <w:pPr>
      <w:rPr>
        <w:rFonts w:cs="Arial"/>
        <w:b/>
        <w:sz w:val="18"/>
        <w:szCs w:val="18"/>
        <w:lang w:val="de-DE"/>
      </w:rPr>
    </w:pPr>
    <w:r w:rsidRPr="00421D0E">
      <w:rPr>
        <w:b/>
        <w:sz w:val="18"/>
        <w:lang w:val="de-DE"/>
      </w:rPr>
      <w:t xml:space="preserve">PÖTTINGER Landtechnik GmbH - Corporate </w:t>
    </w:r>
    <w:proofErr w:type="spellStart"/>
    <w:r w:rsidRPr="00421D0E">
      <w:rPr>
        <w:b/>
        <w:sz w:val="18"/>
        <w:lang w:val="de-DE"/>
      </w:rPr>
      <w:t>communication</w:t>
    </w:r>
    <w:proofErr w:type="spellEnd"/>
  </w:p>
  <w:p w14:paraId="2EE3C526" w14:textId="77777777" w:rsidR="00F40301" w:rsidRPr="00421D0E" w:rsidRDefault="00F40301" w:rsidP="00F514CE">
    <w:pPr>
      <w:rPr>
        <w:rFonts w:cs="Arial"/>
        <w:sz w:val="18"/>
        <w:szCs w:val="18"/>
        <w:lang w:val="de-DE"/>
      </w:rPr>
    </w:pPr>
    <w:r w:rsidRPr="00421D0E">
      <w:rPr>
        <w:sz w:val="18"/>
        <w:lang w:val="de-DE"/>
      </w:rPr>
      <w:t>Inge Steibl,</w:t>
    </w:r>
    <w:r w:rsidRPr="00421D0E">
      <w:rPr>
        <w:b/>
        <w:sz w:val="18"/>
        <w:lang w:val="de-DE"/>
      </w:rPr>
      <w:t xml:space="preserve"> </w:t>
    </w:r>
    <w:r w:rsidRPr="00421D0E">
      <w:rPr>
        <w:sz w:val="18"/>
        <w:lang w:val="de-DE"/>
      </w:rPr>
      <w:t xml:space="preserve">Industriegelände 1, AT-4710 Grieskirchen, </w:t>
    </w:r>
  </w:p>
  <w:p w14:paraId="730F00C5" w14:textId="0E2CAF22" w:rsidR="00105362" w:rsidRPr="00796525" w:rsidRDefault="003E3356" w:rsidP="00F514CE">
    <w:pPr>
      <w:rPr>
        <w:rFonts w:cs="Arial"/>
        <w:sz w:val="18"/>
        <w:szCs w:val="18"/>
      </w:rPr>
    </w:pPr>
    <w:r>
      <w:rPr>
        <w:sz w:val="18"/>
      </w:rPr>
      <w:t>Phone: +43 7248 600 2415, inge.steibl@poettinger.at, www.poettinger.at</w:t>
    </w:r>
    <w:r>
      <w:rPr>
        <w:sz w:val="18"/>
      </w:rPr>
      <w:tab/>
      <w:t xml:space="preserve">     </w:t>
    </w:r>
    <w:r>
      <w:rPr>
        <w:sz w:val="18"/>
      </w:rPr>
      <w:tab/>
    </w:r>
    <w:r>
      <w:rPr>
        <w:sz w:val="18"/>
      </w:rPr>
      <w:tab/>
    </w:r>
    <w:r>
      <w:rPr>
        <w:sz w:val="18"/>
      </w:rPr>
      <w:tab/>
    </w:r>
    <w:r>
      <w:rPr>
        <w:sz w:val="18"/>
      </w:rPr>
      <w:tab/>
      <w:t xml:space="preserve"> </w:t>
    </w:r>
    <w:r w:rsidR="00105362" w:rsidRPr="00AB6584">
      <w:rPr>
        <w:rFonts w:cs="Arial"/>
        <w:sz w:val="18"/>
      </w:rPr>
      <w:fldChar w:fldCharType="begin"/>
    </w:r>
    <w:r w:rsidR="00105362" w:rsidRPr="00AB6584">
      <w:rPr>
        <w:rFonts w:cs="Arial"/>
        <w:sz w:val="18"/>
      </w:rPr>
      <w:instrText xml:space="preserve"> PAGE   \* MERGEFORMAT </w:instrText>
    </w:r>
    <w:r w:rsidR="00105362" w:rsidRPr="00AB6584">
      <w:rPr>
        <w:rFonts w:cs="Arial"/>
        <w:sz w:val="18"/>
      </w:rPr>
      <w:fldChar w:fldCharType="separate"/>
    </w:r>
    <w:r w:rsidR="00A1023C">
      <w:rPr>
        <w:rFonts w:cs="Arial"/>
        <w:sz w:val="18"/>
      </w:rPr>
      <w:t>3</w:t>
    </w:r>
    <w:r w:rsidR="00105362" w:rsidRPr="00AB6584">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91DD" w14:textId="77777777" w:rsidR="00C42407" w:rsidRDefault="00C42407" w:rsidP="00A92099">
      <w:r>
        <w:separator/>
      </w:r>
    </w:p>
  </w:footnote>
  <w:footnote w:type="continuationSeparator" w:id="0">
    <w:p w14:paraId="64A36D65" w14:textId="77777777" w:rsidR="00C42407" w:rsidRDefault="00C42407" w:rsidP="00A92099">
      <w:r>
        <w:continuationSeparator/>
      </w:r>
    </w:p>
  </w:footnote>
  <w:footnote w:type="continuationNotice" w:id="1">
    <w:p w14:paraId="1C51EA77" w14:textId="77777777" w:rsidR="00C42407" w:rsidRDefault="00C42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E20" w14:textId="361022D1" w:rsidR="00105362" w:rsidRDefault="008427B3" w:rsidP="00F2555A">
    <w:pPr>
      <w:spacing w:line="360" w:lineRule="auto"/>
      <w:rPr>
        <w:rFonts w:cs="Arial"/>
        <w:sz w:val="24"/>
      </w:rPr>
    </w:pPr>
    <w:r>
      <w:rPr>
        <w:noProof/>
        <w:sz w:val="28"/>
      </w:rPr>
      <w:drawing>
        <wp:anchor distT="0" distB="0" distL="114300" distR="114300" simplePos="0" relativeHeight="251658240" behindDoc="0" locked="0" layoutInCell="1" allowOverlap="1" wp14:anchorId="241478CE" wp14:editId="1C99F677">
          <wp:simplePos x="0" y="0"/>
          <wp:positionH relativeFrom="column">
            <wp:posOffset>3199022</wp:posOffset>
          </wp:positionH>
          <wp:positionV relativeFrom="paragraph">
            <wp:posOffset>163267</wp:posOffset>
          </wp:positionV>
          <wp:extent cx="2428875" cy="238125"/>
          <wp:effectExtent l="0" t="0" r="9525" b="9525"/>
          <wp:wrapNone/>
          <wp:docPr id="2" name="Grafik 2"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18B16C85" w14:textId="77777777" w:rsidR="00105362" w:rsidRDefault="00F40301" w:rsidP="006E79F5">
    <w:pPr>
      <w:tabs>
        <w:tab w:val="left" w:pos="8265"/>
      </w:tabs>
      <w:spacing w:line="360" w:lineRule="auto"/>
      <w:rPr>
        <w:rFonts w:cs="Arial"/>
        <w:b/>
        <w:sz w:val="24"/>
      </w:rPr>
    </w:pPr>
    <w:r>
      <w:rPr>
        <w:b/>
        <w:sz w:val="24"/>
      </w:rPr>
      <w:t>Press release</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1035C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4C5711"/>
    <w:multiLevelType w:val="hybridMultilevel"/>
    <w:tmpl w:val="86EEF592"/>
    <w:lvl w:ilvl="0" w:tplc="E7C873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0225053">
    <w:abstractNumId w:val="2"/>
  </w:num>
  <w:num w:numId="2" w16cid:durableId="454324617">
    <w:abstractNumId w:val="1"/>
  </w:num>
  <w:num w:numId="3" w16cid:durableId="82336276">
    <w:abstractNumId w:val="3"/>
  </w:num>
  <w:num w:numId="4" w16cid:durableId="79614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0403"/>
    <w:rsid w:val="000015CD"/>
    <w:rsid w:val="0000688B"/>
    <w:rsid w:val="0000763A"/>
    <w:rsid w:val="000103D6"/>
    <w:rsid w:val="0001091E"/>
    <w:rsid w:val="0001274F"/>
    <w:rsid w:val="000139DA"/>
    <w:rsid w:val="00015DD7"/>
    <w:rsid w:val="000266FB"/>
    <w:rsid w:val="00027300"/>
    <w:rsid w:val="00027BED"/>
    <w:rsid w:val="0003317E"/>
    <w:rsid w:val="00036045"/>
    <w:rsid w:val="00036ABB"/>
    <w:rsid w:val="00037F47"/>
    <w:rsid w:val="00045017"/>
    <w:rsid w:val="000511C3"/>
    <w:rsid w:val="00063CAA"/>
    <w:rsid w:val="00065345"/>
    <w:rsid w:val="000703FC"/>
    <w:rsid w:val="00070FD5"/>
    <w:rsid w:val="000729E6"/>
    <w:rsid w:val="00076626"/>
    <w:rsid w:val="00080095"/>
    <w:rsid w:val="00083112"/>
    <w:rsid w:val="00086292"/>
    <w:rsid w:val="00086645"/>
    <w:rsid w:val="00090CD0"/>
    <w:rsid w:val="00091C00"/>
    <w:rsid w:val="000A1B2E"/>
    <w:rsid w:val="000A2910"/>
    <w:rsid w:val="000A2F69"/>
    <w:rsid w:val="000B0A02"/>
    <w:rsid w:val="000B3E73"/>
    <w:rsid w:val="000B4D12"/>
    <w:rsid w:val="000B593F"/>
    <w:rsid w:val="000B6014"/>
    <w:rsid w:val="000C0C64"/>
    <w:rsid w:val="000C3444"/>
    <w:rsid w:val="000C6811"/>
    <w:rsid w:val="000D14C2"/>
    <w:rsid w:val="000D391F"/>
    <w:rsid w:val="000D4F6D"/>
    <w:rsid w:val="000D64C2"/>
    <w:rsid w:val="000E001C"/>
    <w:rsid w:val="000E0434"/>
    <w:rsid w:val="000E3C9B"/>
    <w:rsid w:val="000E636D"/>
    <w:rsid w:val="000E7828"/>
    <w:rsid w:val="000F775B"/>
    <w:rsid w:val="000F7BB8"/>
    <w:rsid w:val="00104093"/>
    <w:rsid w:val="001042EE"/>
    <w:rsid w:val="00105362"/>
    <w:rsid w:val="0010591C"/>
    <w:rsid w:val="001067A0"/>
    <w:rsid w:val="001079C7"/>
    <w:rsid w:val="00112DF2"/>
    <w:rsid w:val="00114D1D"/>
    <w:rsid w:val="00115FF2"/>
    <w:rsid w:val="00116549"/>
    <w:rsid w:val="001233CA"/>
    <w:rsid w:val="001233D9"/>
    <w:rsid w:val="0013235D"/>
    <w:rsid w:val="00132418"/>
    <w:rsid w:val="00133BFE"/>
    <w:rsid w:val="001359FE"/>
    <w:rsid w:val="00135F5E"/>
    <w:rsid w:val="00136624"/>
    <w:rsid w:val="0013697B"/>
    <w:rsid w:val="00137B61"/>
    <w:rsid w:val="0014096D"/>
    <w:rsid w:val="00140C60"/>
    <w:rsid w:val="001434EA"/>
    <w:rsid w:val="001438E8"/>
    <w:rsid w:val="001441DF"/>
    <w:rsid w:val="0014431F"/>
    <w:rsid w:val="00144510"/>
    <w:rsid w:val="0014465C"/>
    <w:rsid w:val="001468AD"/>
    <w:rsid w:val="001516D1"/>
    <w:rsid w:val="00157BE8"/>
    <w:rsid w:val="001600EA"/>
    <w:rsid w:val="00160134"/>
    <w:rsid w:val="001658EC"/>
    <w:rsid w:val="00166179"/>
    <w:rsid w:val="00166CD0"/>
    <w:rsid w:val="00173E93"/>
    <w:rsid w:val="0017619E"/>
    <w:rsid w:val="001767AC"/>
    <w:rsid w:val="0018138B"/>
    <w:rsid w:val="00181783"/>
    <w:rsid w:val="00181E70"/>
    <w:rsid w:val="00183762"/>
    <w:rsid w:val="00186C0A"/>
    <w:rsid w:val="00186FCA"/>
    <w:rsid w:val="001877B5"/>
    <w:rsid w:val="00187BE4"/>
    <w:rsid w:val="00192865"/>
    <w:rsid w:val="00193311"/>
    <w:rsid w:val="00194AF0"/>
    <w:rsid w:val="00194E7B"/>
    <w:rsid w:val="00195194"/>
    <w:rsid w:val="001A00E4"/>
    <w:rsid w:val="001A097E"/>
    <w:rsid w:val="001A3357"/>
    <w:rsid w:val="001A6BB6"/>
    <w:rsid w:val="001A6C1E"/>
    <w:rsid w:val="001A72E9"/>
    <w:rsid w:val="001A7EDC"/>
    <w:rsid w:val="001B0186"/>
    <w:rsid w:val="001B0846"/>
    <w:rsid w:val="001B4DB5"/>
    <w:rsid w:val="001C20B5"/>
    <w:rsid w:val="001C2AEA"/>
    <w:rsid w:val="001C3BCA"/>
    <w:rsid w:val="001C431C"/>
    <w:rsid w:val="001D39B3"/>
    <w:rsid w:val="001D5FE5"/>
    <w:rsid w:val="001D7763"/>
    <w:rsid w:val="001E1408"/>
    <w:rsid w:val="001E262B"/>
    <w:rsid w:val="001E56CA"/>
    <w:rsid w:val="001E7040"/>
    <w:rsid w:val="001F0303"/>
    <w:rsid w:val="001F14FE"/>
    <w:rsid w:val="001F3694"/>
    <w:rsid w:val="001F41E4"/>
    <w:rsid w:val="0020015B"/>
    <w:rsid w:val="0020021C"/>
    <w:rsid w:val="00201188"/>
    <w:rsid w:val="002037E9"/>
    <w:rsid w:val="00203C2A"/>
    <w:rsid w:val="00203DE9"/>
    <w:rsid w:val="00205BA2"/>
    <w:rsid w:val="002124A4"/>
    <w:rsid w:val="0021757E"/>
    <w:rsid w:val="00217704"/>
    <w:rsid w:val="002239D3"/>
    <w:rsid w:val="00231451"/>
    <w:rsid w:val="00233B52"/>
    <w:rsid w:val="00233FA1"/>
    <w:rsid w:val="00234405"/>
    <w:rsid w:val="00234EDC"/>
    <w:rsid w:val="0023522A"/>
    <w:rsid w:val="0024735C"/>
    <w:rsid w:val="002478CF"/>
    <w:rsid w:val="00250690"/>
    <w:rsid w:val="002513DC"/>
    <w:rsid w:val="0025382C"/>
    <w:rsid w:val="00253C89"/>
    <w:rsid w:val="00255913"/>
    <w:rsid w:val="00256468"/>
    <w:rsid w:val="0025714F"/>
    <w:rsid w:val="002607E5"/>
    <w:rsid w:val="002624BB"/>
    <w:rsid w:val="00264B05"/>
    <w:rsid w:val="00265D21"/>
    <w:rsid w:val="00271E87"/>
    <w:rsid w:val="0027282D"/>
    <w:rsid w:val="00276850"/>
    <w:rsid w:val="00280089"/>
    <w:rsid w:val="0028272E"/>
    <w:rsid w:val="0028460A"/>
    <w:rsid w:val="00284742"/>
    <w:rsid w:val="002851E1"/>
    <w:rsid w:val="00286632"/>
    <w:rsid w:val="00293311"/>
    <w:rsid w:val="00295192"/>
    <w:rsid w:val="00297FF4"/>
    <w:rsid w:val="002A0567"/>
    <w:rsid w:val="002A2586"/>
    <w:rsid w:val="002A347B"/>
    <w:rsid w:val="002A4178"/>
    <w:rsid w:val="002B0013"/>
    <w:rsid w:val="002B1DDA"/>
    <w:rsid w:val="002B2775"/>
    <w:rsid w:val="002B71F5"/>
    <w:rsid w:val="002B72CF"/>
    <w:rsid w:val="002C0B15"/>
    <w:rsid w:val="002C211B"/>
    <w:rsid w:val="002C4658"/>
    <w:rsid w:val="002C6EF6"/>
    <w:rsid w:val="002C710B"/>
    <w:rsid w:val="002D1DE4"/>
    <w:rsid w:val="002D463F"/>
    <w:rsid w:val="002D4A2A"/>
    <w:rsid w:val="002D60F7"/>
    <w:rsid w:val="002D65F4"/>
    <w:rsid w:val="002E072E"/>
    <w:rsid w:val="002E0819"/>
    <w:rsid w:val="002E0977"/>
    <w:rsid w:val="002E6C5E"/>
    <w:rsid w:val="002E78C8"/>
    <w:rsid w:val="002F0732"/>
    <w:rsid w:val="002F0802"/>
    <w:rsid w:val="002F102F"/>
    <w:rsid w:val="002F3A42"/>
    <w:rsid w:val="002F4A34"/>
    <w:rsid w:val="002F4BC1"/>
    <w:rsid w:val="002F4F31"/>
    <w:rsid w:val="002F50A0"/>
    <w:rsid w:val="002F68F9"/>
    <w:rsid w:val="002F6B3D"/>
    <w:rsid w:val="002F7B5B"/>
    <w:rsid w:val="003006CB"/>
    <w:rsid w:val="00305161"/>
    <w:rsid w:val="0030552B"/>
    <w:rsid w:val="00305EE1"/>
    <w:rsid w:val="00306D4E"/>
    <w:rsid w:val="00310761"/>
    <w:rsid w:val="00312E4C"/>
    <w:rsid w:val="003130D3"/>
    <w:rsid w:val="00314D6D"/>
    <w:rsid w:val="00315B65"/>
    <w:rsid w:val="0031645D"/>
    <w:rsid w:val="003170BC"/>
    <w:rsid w:val="00317446"/>
    <w:rsid w:val="00317BD0"/>
    <w:rsid w:val="00332F2C"/>
    <w:rsid w:val="003339E3"/>
    <w:rsid w:val="0033632A"/>
    <w:rsid w:val="00340074"/>
    <w:rsid w:val="00341328"/>
    <w:rsid w:val="003422E3"/>
    <w:rsid w:val="003502E8"/>
    <w:rsid w:val="00352E09"/>
    <w:rsid w:val="00353074"/>
    <w:rsid w:val="00354075"/>
    <w:rsid w:val="00354B03"/>
    <w:rsid w:val="00360CD1"/>
    <w:rsid w:val="00360EF1"/>
    <w:rsid w:val="003626B0"/>
    <w:rsid w:val="003635BE"/>
    <w:rsid w:val="00367BAE"/>
    <w:rsid w:val="00367EC7"/>
    <w:rsid w:val="00370CDF"/>
    <w:rsid w:val="0037172A"/>
    <w:rsid w:val="00372948"/>
    <w:rsid w:val="0037414C"/>
    <w:rsid w:val="00374FB9"/>
    <w:rsid w:val="00380107"/>
    <w:rsid w:val="00380E8B"/>
    <w:rsid w:val="003810D2"/>
    <w:rsid w:val="00386B7E"/>
    <w:rsid w:val="00390166"/>
    <w:rsid w:val="003A1396"/>
    <w:rsid w:val="003A1BA9"/>
    <w:rsid w:val="003A42E5"/>
    <w:rsid w:val="003A6B12"/>
    <w:rsid w:val="003A6D05"/>
    <w:rsid w:val="003A7A88"/>
    <w:rsid w:val="003B40FB"/>
    <w:rsid w:val="003B5F5B"/>
    <w:rsid w:val="003B6E17"/>
    <w:rsid w:val="003C0117"/>
    <w:rsid w:val="003C0FAE"/>
    <w:rsid w:val="003C3F95"/>
    <w:rsid w:val="003C47A7"/>
    <w:rsid w:val="003C47EF"/>
    <w:rsid w:val="003C4A49"/>
    <w:rsid w:val="003C4AD2"/>
    <w:rsid w:val="003C5EDE"/>
    <w:rsid w:val="003C7924"/>
    <w:rsid w:val="003D1DE4"/>
    <w:rsid w:val="003D3CD1"/>
    <w:rsid w:val="003E2BB0"/>
    <w:rsid w:val="003E3356"/>
    <w:rsid w:val="003E3F25"/>
    <w:rsid w:val="003E46CE"/>
    <w:rsid w:val="003E47CA"/>
    <w:rsid w:val="003E4BF2"/>
    <w:rsid w:val="003E4C65"/>
    <w:rsid w:val="003E70BF"/>
    <w:rsid w:val="003E7558"/>
    <w:rsid w:val="003F1190"/>
    <w:rsid w:val="003F30E5"/>
    <w:rsid w:val="003F474E"/>
    <w:rsid w:val="00400B73"/>
    <w:rsid w:val="0040187F"/>
    <w:rsid w:val="00402CF8"/>
    <w:rsid w:val="00403ADE"/>
    <w:rsid w:val="00412087"/>
    <w:rsid w:val="00414BF9"/>
    <w:rsid w:val="00414D93"/>
    <w:rsid w:val="0042145D"/>
    <w:rsid w:val="00421D0E"/>
    <w:rsid w:val="00433314"/>
    <w:rsid w:val="004338DF"/>
    <w:rsid w:val="00435E52"/>
    <w:rsid w:val="00450B8F"/>
    <w:rsid w:val="004521EB"/>
    <w:rsid w:val="00454B0B"/>
    <w:rsid w:val="0045696A"/>
    <w:rsid w:val="00456B1C"/>
    <w:rsid w:val="00460374"/>
    <w:rsid w:val="00461277"/>
    <w:rsid w:val="00462056"/>
    <w:rsid w:val="00466289"/>
    <w:rsid w:val="00467385"/>
    <w:rsid w:val="00470023"/>
    <w:rsid w:val="00471458"/>
    <w:rsid w:val="0047231E"/>
    <w:rsid w:val="00472C67"/>
    <w:rsid w:val="0047316B"/>
    <w:rsid w:val="00475180"/>
    <w:rsid w:val="00475F1D"/>
    <w:rsid w:val="00477C43"/>
    <w:rsid w:val="00480D4A"/>
    <w:rsid w:val="00483994"/>
    <w:rsid w:val="00483A47"/>
    <w:rsid w:val="00485E86"/>
    <w:rsid w:val="00486D3C"/>
    <w:rsid w:val="00490D02"/>
    <w:rsid w:val="0049552D"/>
    <w:rsid w:val="004960BD"/>
    <w:rsid w:val="0049721A"/>
    <w:rsid w:val="004A13E3"/>
    <w:rsid w:val="004A230A"/>
    <w:rsid w:val="004A2B82"/>
    <w:rsid w:val="004A3300"/>
    <w:rsid w:val="004A43C0"/>
    <w:rsid w:val="004A4D6F"/>
    <w:rsid w:val="004A609F"/>
    <w:rsid w:val="004B15FF"/>
    <w:rsid w:val="004B3D2C"/>
    <w:rsid w:val="004B593A"/>
    <w:rsid w:val="004C25A8"/>
    <w:rsid w:val="004C5285"/>
    <w:rsid w:val="004D0572"/>
    <w:rsid w:val="004D13C6"/>
    <w:rsid w:val="004D185E"/>
    <w:rsid w:val="004D51C0"/>
    <w:rsid w:val="004D79EE"/>
    <w:rsid w:val="004E0B5C"/>
    <w:rsid w:val="004E4CB3"/>
    <w:rsid w:val="004F209E"/>
    <w:rsid w:val="004F271D"/>
    <w:rsid w:val="004F3671"/>
    <w:rsid w:val="004F7891"/>
    <w:rsid w:val="004F7CCB"/>
    <w:rsid w:val="004F7D2F"/>
    <w:rsid w:val="005039B8"/>
    <w:rsid w:val="00503E26"/>
    <w:rsid w:val="00510DBE"/>
    <w:rsid w:val="00510EFB"/>
    <w:rsid w:val="00511732"/>
    <w:rsid w:val="005118B3"/>
    <w:rsid w:val="00512AD9"/>
    <w:rsid w:val="005131A2"/>
    <w:rsid w:val="00513E2F"/>
    <w:rsid w:val="0051600D"/>
    <w:rsid w:val="0051663C"/>
    <w:rsid w:val="00523CA9"/>
    <w:rsid w:val="0052494E"/>
    <w:rsid w:val="00540091"/>
    <w:rsid w:val="00540E5F"/>
    <w:rsid w:val="00542E8C"/>
    <w:rsid w:val="00543988"/>
    <w:rsid w:val="005478FF"/>
    <w:rsid w:val="00553987"/>
    <w:rsid w:val="00555BED"/>
    <w:rsid w:val="005562AB"/>
    <w:rsid w:val="0056011F"/>
    <w:rsid w:val="00560339"/>
    <w:rsid w:val="005610F3"/>
    <w:rsid w:val="0056121C"/>
    <w:rsid w:val="00562B77"/>
    <w:rsid w:val="00563BB7"/>
    <w:rsid w:val="00564959"/>
    <w:rsid w:val="00570C3D"/>
    <w:rsid w:val="00570F62"/>
    <w:rsid w:val="0057103E"/>
    <w:rsid w:val="00572C6E"/>
    <w:rsid w:val="00573255"/>
    <w:rsid w:val="00573E6C"/>
    <w:rsid w:val="0057559C"/>
    <w:rsid w:val="00575D51"/>
    <w:rsid w:val="00576B7F"/>
    <w:rsid w:val="00577F7C"/>
    <w:rsid w:val="00580B80"/>
    <w:rsid w:val="005849B0"/>
    <w:rsid w:val="00585D88"/>
    <w:rsid w:val="005923D3"/>
    <w:rsid w:val="0059339B"/>
    <w:rsid w:val="00593823"/>
    <w:rsid w:val="00597571"/>
    <w:rsid w:val="005A01A0"/>
    <w:rsid w:val="005A270E"/>
    <w:rsid w:val="005A5A0F"/>
    <w:rsid w:val="005A7C98"/>
    <w:rsid w:val="005B64A4"/>
    <w:rsid w:val="005B75D8"/>
    <w:rsid w:val="005C1A84"/>
    <w:rsid w:val="005C3B5A"/>
    <w:rsid w:val="005C538F"/>
    <w:rsid w:val="005C5953"/>
    <w:rsid w:val="005C6440"/>
    <w:rsid w:val="005D05E2"/>
    <w:rsid w:val="005D4233"/>
    <w:rsid w:val="005E1D9F"/>
    <w:rsid w:val="005E22A4"/>
    <w:rsid w:val="005E31A7"/>
    <w:rsid w:val="005E3656"/>
    <w:rsid w:val="005E3FB9"/>
    <w:rsid w:val="005F2BFF"/>
    <w:rsid w:val="005F340C"/>
    <w:rsid w:val="005F52BE"/>
    <w:rsid w:val="005F74B5"/>
    <w:rsid w:val="006003A7"/>
    <w:rsid w:val="00602B68"/>
    <w:rsid w:val="00604665"/>
    <w:rsid w:val="00604B62"/>
    <w:rsid w:val="00607765"/>
    <w:rsid w:val="00610980"/>
    <w:rsid w:val="00613A19"/>
    <w:rsid w:val="00616392"/>
    <w:rsid w:val="006220AA"/>
    <w:rsid w:val="00626315"/>
    <w:rsid w:val="00630894"/>
    <w:rsid w:val="00632E4B"/>
    <w:rsid w:val="006373F9"/>
    <w:rsid w:val="00640F2F"/>
    <w:rsid w:val="0064424A"/>
    <w:rsid w:val="00645F70"/>
    <w:rsid w:val="00647E50"/>
    <w:rsid w:val="00650000"/>
    <w:rsid w:val="0065188F"/>
    <w:rsid w:val="006527FE"/>
    <w:rsid w:val="00652B49"/>
    <w:rsid w:val="00657A01"/>
    <w:rsid w:val="00661FB3"/>
    <w:rsid w:val="00662CBB"/>
    <w:rsid w:val="00663112"/>
    <w:rsid w:val="006632E9"/>
    <w:rsid w:val="00663CDB"/>
    <w:rsid w:val="0066562C"/>
    <w:rsid w:val="006671E5"/>
    <w:rsid w:val="006675CF"/>
    <w:rsid w:val="00673472"/>
    <w:rsid w:val="00673895"/>
    <w:rsid w:val="00675D9F"/>
    <w:rsid w:val="00681613"/>
    <w:rsid w:val="0068335E"/>
    <w:rsid w:val="00683748"/>
    <w:rsid w:val="00685D45"/>
    <w:rsid w:val="006907EA"/>
    <w:rsid w:val="00690AB6"/>
    <w:rsid w:val="006932F7"/>
    <w:rsid w:val="00694417"/>
    <w:rsid w:val="00696E62"/>
    <w:rsid w:val="006A1BCD"/>
    <w:rsid w:val="006A3BD3"/>
    <w:rsid w:val="006A52D3"/>
    <w:rsid w:val="006A7B2A"/>
    <w:rsid w:val="006B29FC"/>
    <w:rsid w:val="006B4188"/>
    <w:rsid w:val="006B5208"/>
    <w:rsid w:val="006C2344"/>
    <w:rsid w:val="006C358E"/>
    <w:rsid w:val="006C63CF"/>
    <w:rsid w:val="006D04AF"/>
    <w:rsid w:val="006D6874"/>
    <w:rsid w:val="006E0E25"/>
    <w:rsid w:val="006E1634"/>
    <w:rsid w:val="006E3C71"/>
    <w:rsid w:val="006E5323"/>
    <w:rsid w:val="006E5FFF"/>
    <w:rsid w:val="006E7031"/>
    <w:rsid w:val="006E73F0"/>
    <w:rsid w:val="006E791E"/>
    <w:rsid w:val="006E79F5"/>
    <w:rsid w:val="006E7F81"/>
    <w:rsid w:val="006F40BF"/>
    <w:rsid w:val="006F4BAA"/>
    <w:rsid w:val="006F785A"/>
    <w:rsid w:val="00700B91"/>
    <w:rsid w:val="00700FA5"/>
    <w:rsid w:val="00701411"/>
    <w:rsid w:val="007026A3"/>
    <w:rsid w:val="00702B78"/>
    <w:rsid w:val="007031E9"/>
    <w:rsid w:val="007066F9"/>
    <w:rsid w:val="00710CB9"/>
    <w:rsid w:val="007125A6"/>
    <w:rsid w:val="00715C69"/>
    <w:rsid w:val="00716AA4"/>
    <w:rsid w:val="00716DD3"/>
    <w:rsid w:val="0071705F"/>
    <w:rsid w:val="00721100"/>
    <w:rsid w:val="007237F9"/>
    <w:rsid w:val="007245A4"/>
    <w:rsid w:val="007249DB"/>
    <w:rsid w:val="00730974"/>
    <w:rsid w:val="00732FF9"/>
    <w:rsid w:val="00733E61"/>
    <w:rsid w:val="00733FF7"/>
    <w:rsid w:val="00734064"/>
    <w:rsid w:val="00734651"/>
    <w:rsid w:val="007362B9"/>
    <w:rsid w:val="0073638A"/>
    <w:rsid w:val="007401A5"/>
    <w:rsid w:val="007405A3"/>
    <w:rsid w:val="00740D5C"/>
    <w:rsid w:val="00743105"/>
    <w:rsid w:val="00745D8A"/>
    <w:rsid w:val="00745EE4"/>
    <w:rsid w:val="00750E35"/>
    <w:rsid w:val="00754A08"/>
    <w:rsid w:val="007559B6"/>
    <w:rsid w:val="0075650B"/>
    <w:rsid w:val="00767A99"/>
    <w:rsid w:val="00771574"/>
    <w:rsid w:val="00773D2C"/>
    <w:rsid w:val="00776BBB"/>
    <w:rsid w:val="00780550"/>
    <w:rsid w:val="007817A5"/>
    <w:rsid w:val="00782612"/>
    <w:rsid w:val="0078382B"/>
    <w:rsid w:val="0078514E"/>
    <w:rsid w:val="00786271"/>
    <w:rsid w:val="0078640D"/>
    <w:rsid w:val="00787ABB"/>
    <w:rsid w:val="00793459"/>
    <w:rsid w:val="00793B87"/>
    <w:rsid w:val="007957BD"/>
    <w:rsid w:val="00796525"/>
    <w:rsid w:val="0079710C"/>
    <w:rsid w:val="0079734C"/>
    <w:rsid w:val="007A49FD"/>
    <w:rsid w:val="007A70D7"/>
    <w:rsid w:val="007B12BD"/>
    <w:rsid w:val="007B1734"/>
    <w:rsid w:val="007B4598"/>
    <w:rsid w:val="007B5537"/>
    <w:rsid w:val="007B7F3E"/>
    <w:rsid w:val="007C24EB"/>
    <w:rsid w:val="007C66EC"/>
    <w:rsid w:val="007C745B"/>
    <w:rsid w:val="007C7F0D"/>
    <w:rsid w:val="007D4410"/>
    <w:rsid w:val="007D4F64"/>
    <w:rsid w:val="007E1EAA"/>
    <w:rsid w:val="007E3998"/>
    <w:rsid w:val="007E57CF"/>
    <w:rsid w:val="007F2725"/>
    <w:rsid w:val="007F2E48"/>
    <w:rsid w:val="007F492B"/>
    <w:rsid w:val="007F5582"/>
    <w:rsid w:val="007F645D"/>
    <w:rsid w:val="007F7DCA"/>
    <w:rsid w:val="008004EC"/>
    <w:rsid w:val="00800730"/>
    <w:rsid w:val="00803311"/>
    <w:rsid w:val="0080503D"/>
    <w:rsid w:val="00805634"/>
    <w:rsid w:val="00807984"/>
    <w:rsid w:val="00810A60"/>
    <w:rsid w:val="0081122D"/>
    <w:rsid w:val="00811BD8"/>
    <w:rsid w:val="00816A0C"/>
    <w:rsid w:val="00816C3F"/>
    <w:rsid w:val="00820537"/>
    <w:rsid w:val="00820FE0"/>
    <w:rsid w:val="00831037"/>
    <w:rsid w:val="00833003"/>
    <w:rsid w:val="00836825"/>
    <w:rsid w:val="00837983"/>
    <w:rsid w:val="008405E1"/>
    <w:rsid w:val="008427B3"/>
    <w:rsid w:val="0084316A"/>
    <w:rsid w:val="00847504"/>
    <w:rsid w:val="00854A92"/>
    <w:rsid w:val="008611E7"/>
    <w:rsid w:val="008618BE"/>
    <w:rsid w:val="00861F8B"/>
    <w:rsid w:val="0086244F"/>
    <w:rsid w:val="00863C73"/>
    <w:rsid w:val="00867CDC"/>
    <w:rsid w:val="00870C69"/>
    <w:rsid w:val="00871367"/>
    <w:rsid w:val="00877A3D"/>
    <w:rsid w:val="00880740"/>
    <w:rsid w:val="00880CFE"/>
    <w:rsid w:val="00880FDF"/>
    <w:rsid w:val="00881F14"/>
    <w:rsid w:val="008827C3"/>
    <w:rsid w:val="008857FE"/>
    <w:rsid w:val="00886117"/>
    <w:rsid w:val="008953E9"/>
    <w:rsid w:val="00895936"/>
    <w:rsid w:val="00897550"/>
    <w:rsid w:val="008A078D"/>
    <w:rsid w:val="008A19FE"/>
    <w:rsid w:val="008A3DA2"/>
    <w:rsid w:val="008A478F"/>
    <w:rsid w:val="008A4FDB"/>
    <w:rsid w:val="008A59D3"/>
    <w:rsid w:val="008A5E64"/>
    <w:rsid w:val="008B1F4A"/>
    <w:rsid w:val="008B235C"/>
    <w:rsid w:val="008B2D72"/>
    <w:rsid w:val="008B5996"/>
    <w:rsid w:val="008C0337"/>
    <w:rsid w:val="008C0617"/>
    <w:rsid w:val="008C2F0D"/>
    <w:rsid w:val="008C68D8"/>
    <w:rsid w:val="008D1B94"/>
    <w:rsid w:val="008D32EA"/>
    <w:rsid w:val="008D3602"/>
    <w:rsid w:val="008D467D"/>
    <w:rsid w:val="008E42C7"/>
    <w:rsid w:val="008E496C"/>
    <w:rsid w:val="008E4EBD"/>
    <w:rsid w:val="008E6C96"/>
    <w:rsid w:val="008E76BF"/>
    <w:rsid w:val="008F29BA"/>
    <w:rsid w:val="008F345E"/>
    <w:rsid w:val="008F542E"/>
    <w:rsid w:val="008F6CC4"/>
    <w:rsid w:val="0090166F"/>
    <w:rsid w:val="009034C3"/>
    <w:rsid w:val="00905FC2"/>
    <w:rsid w:val="00906931"/>
    <w:rsid w:val="0091152D"/>
    <w:rsid w:val="009122A6"/>
    <w:rsid w:val="009126DE"/>
    <w:rsid w:val="00914D81"/>
    <w:rsid w:val="009156B0"/>
    <w:rsid w:val="0091686B"/>
    <w:rsid w:val="0092008F"/>
    <w:rsid w:val="00922749"/>
    <w:rsid w:val="009271AE"/>
    <w:rsid w:val="009277ED"/>
    <w:rsid w:val="00930D86"/>
    <w:rsid w:val="00931CDD"/>
    <w:rsid w:val="0093621E"/>
    <w:rsid w:val="009362B7"/>
    <w:rsid w:val="00936DC7"/>
    <w:rsid w:val="00937B4C"/>
    <w:rsid w:val="00940283"/>
    <w:rsid w:val="0094041B"/>
    <w:rsid w:val="00942451"/>
    <w:rsid w:val="00942D12"/>
    <w:rsid w:val="00943436"/>
    <w:rsid w:val="00944590"/>
    <w:rsid w:val="00944E46"/>
    <w:rsid w:val="009460E0"/>
    <w:rsid w:val="00951809"/>
    <w:rsid w:val="0095216B"/>
    <w:rsid w:val="00955820"/>
    <w:rsid w:val="00956E9C"/>
    <w:rsid w:val="00960826"/>
    <w:rsid w:val="00962C36"/>
    <w:rsid w:val="0096522F"/>
    <w:rsid w:val="00965677"/>
    <w:rsid w:val="00970481"/>
    <w:rsid w:val="0097188E"/>
    <w:rsid w:val="009724F7"/>
    <w:rsid w:val="009730AD"/>
    <w:rsid w:val="00974505"/>
    <w:rsid w:val="00974993"/>
    <w:rsid w:val="0097571A"/>
    <w:rsid w:val="0097644E"/>
    <w:rsid w:val="00977388"/>
    <w:rsid w:val="009818CF"/>
    <w:rsid w:val="00981A0F"/>
    <w:rsid w:val="009854F5"/>
    <w:rsid w:val="00990111"/>
    <w:rsid w:val="00990718"/>
    <w:rsid w:val="00994725"/>
    <w:rsid w:val="00995558"/>
    <w:rsid w:val="009959AC"/>
    <w:rsid w:val="0099620C"/>
    <w:rsid w:val="009A044C"/>
    <w:rsid w:val="009A212B"/>
    <w:rsid w:val="009A2303"/>
    <w:rsid w:val="009A3409"/>
    <w:rsid w:val="009A4861"/>
    <w:rsid w:val="009A48E8"/>
    <w:rsid w:val="009B09E1"/>
    <w:rsid w:val="009B27DF"/>
    <w:rsid w:val="009B6CFD"/>
    <w:rsid w:val="009B6F3E"/>
    <w:rsid w:val="009B7C92"/>
    <w:rsid w:val="009C1DA3"/>
    <w:rsid w:val="009C248F"/>
    <w:rsid w:val="009C3A5C"/>
    <w:rsid w:val="009C4055"/>
    <w:rsid w:val="009C6C19"/>
    <w:rsid w:val="009D26BD"/>
    <w:rsid w:val="009D2CDF"/>
    <w:rsid w:val="009D4876"/>
    <w:rsid w:val="009D5026"/>
    <w:rsid w:val="009E10E7"/>
    <w:rsid w:val="009E6BD2"/>
    <w:rsid w:val="009E7D93"/>
    <w:rsid w:val="009F0880"/>
    <w:rsid w:val="009F646B"/>
    <w:rsid w:val="009F6F8D"/>
    <w:rsid w:val="00A00D38"/>
    <w:rsid w:val="00A024E7"/>
    <w:rsid w:val="00A05F62"/>
    <w:rsid w:val="00A1023C"/>
    <w:rsid w:val="00A15364"/>
    <w:rsid w:val="00A15D76"/>
    <w:rsid w:val="00A1613E"/>
    <w:rsid w:val="00A163AF"/>
    <w:rsid w:val="00A26299"/>
    <w:rsid w:val="00A27DCD"/>
    <w:rsid w:val="00A33250"/>
    <w:rsid w:val="00A33633"/>
    <w:rsid w:val="00A366DB"/>
    <w:rsid w:val="00A37961"/>
    <w:rsid w:val="00A4091C"/>
    <w:rsid w:val="00A4125E"/>
    <w:rsid w:val="00A430C3"/>
    <w:rsid w:val="00A435C8"/>
    <w:rsid w:val="00A45088"/>
    <w:rsid w:val="00A45D45"/>
    <w:rsid w:val="00A4724F"/>
    <w:rsid w:val="00A5299A"/>
    <w:rsid w:val="00A52A93"/>
    <w:rsid w:val="00A52E36"/>
    <w:rsid w:val="00A53216"/>
    <w:rsid w:val="00A53612"/>
    <w:rsid w:val="00A53E92"/>
    <w:rsid w:val="00A55C53"/>
    <w:rsid w:val="00A55E6F"/>
    <w:rsid w:val="00A62E58"/>
    <w:rsid w:val="00A62EC7"/>
    <w:rsid w:val="00A640BD"/>
    <w:rsid w:val="00A65772"/>
    <w:rsid w:val="00A721D4"/>
    <w:rsid w:val="00A761AC"/>
    <w:rsid w:val="00A8003E"/>
    <w:rsid w:val="00A81009"/>
    <w:rsid w:val="00A82074"/>
    <w:rsid w:val="00A83FD5"/>
    <w:rsid w:val="00A91000"/>
    <w:rsid w:val="00A92099"/>
    <w:rsid w:val="00A93097"/>
    <w:rsid w:val="00A95A0C"/>
    <w:rsid w:val="00A95D60"/>
    <w:rsid w:val="00AA27EF"/>
    <w:rsid w:val="00AB4B6A"/>
    <w:rsid w:val="00AB6584"/>
    <w:rsid w:val="00AB740F"/>
    <w:rsid w:val="00AC3755"/>
    <w:rsid w:val="00AC3F20"/>
    <w:rsid w:val="00AC4F09"/>
    <w:rsid w:val="00AC57AB"/>
    <w:rsid w:val="00AD334C"/>
    <w:rsid w:val="00AD54FD"/>
    <w:rsid w:val="00AD69EB"/>
    <w:rsid w:val="00AD7553"/>
    <w:rsid w:val="00AE0A46"/>
    <w:rsid w:val="00AE12EB"/>
    <w:rsid w:val="00AE4208"/>
    <w:rsid w:val="00AE473F"/>
    <w:rsid w:val="00AE4A67"/>
    <w:rsid w:val="00AE4B4E"/>
    <w:rsid w:val="00AF1FF1"/>
    <w:rsid w:val="00AF39D0"/>
    <w:rsid w:val="00AF3C1D"/>
    <w:rsid w:val="00AF6030"/>
    <w:rsid w:val="00AF76FD"/>
    <w:rsid w:val="00B030D8"/>
    <w:rsid w:val="00B04669"/>
    <w:rsid w:val="00B04CA5"/>
    <w:rsid w:val="00B0614D"/>
    <w:rsid w:val="00B0686A"/>
    <w:rsid w:val="00B06C01"/>
    <w:rsid w:val="00B132B9"/>
    <w:rsid w:val="00B1395D"/>
    <w:rsid w:val="00B140A9"/>
    <w:rsid w:val="00B146DE"/>
    <w:rsid w:val="00B1531A"/>
    <w:rsid w:val="00B172F3"/>
    <w:rsid w:val="00B17BBF"/>
    <w:rsid w:val="00B20A2D"/>
    <w:rsid w:val="00B26548"/>
    <w:rsid w:val="00B31059"/>
    <w:rsid w:val="00B32434"/>
    <w:rsid w:val="00B331C0"/>
    <w:rsid w:val="00B3762A"/>
    <w:rsid w:val="00B400F3"/>
    <w:rsid w:val="00B42729"/>
    <w:rsid w:val="00B46E6F"/>
    <w:rsid w:val="00B50307"/>
    <w:rsid w:val="00B50658"/>
    <w:rsid w:val="00B50AE1"/>
    <w:rsid w:val="00B555E0"/>
    <w:rsid w:val="00B57D31"/>
    <w:rsid w:val="00B606F5"/>
    <w:rsid w:val="00B617C2"/>
    <w:rsid w:val="00B62543"/>
    <w:rsid w:val="00B64332"/>
    <w:rsid w:val="00B75A84"/>
    <w:rsid w:val="00B81977"/>
    <w:rsid w:val="00B83378"/>
    <w:rsid w:val="00B833C3"/>
    <w:rsid w:val="00B84117"/>
    <w:rsid w:val="00B87371"/>
    <w:rsid w:val="00B92740"/>
    <w:rsid w:val="00B928D8"/>
    <w:rsid w:val="00BA20AE"/>
    <w:rsid w:val="00BA323A"/>
    <w:rsid w:val="00BA44E9"/>
    <w:rsid w:val="00BA484C"/>
    <w:rsid w:val="00BB0EE4"/>
    <w:rsid w:val="00BB1A4C"/>
    <w:rsid w:val="00BB2F92"/>
    <w:rsid w:val="00BB3799"/>
    <w:rsid w:val="00BB39C0"/>
    <w:rsid w:val="00BB5B0A"/>
    <w:rsid w:val="00BB6A0E"/>
    <w:rsid w:val="00BB77B5"/>
    <w:rsid w:val="00BC1770"/>
    <w:rsid w:val="00BC5844"/>
    <w:rsid w:val="00BC6B0D"/>
    <w:rsid w:val="00BC74B2"/>
    <w:rsid w:val="00BD202A"/>
    <w:rsid w:val="00BD2F41"/>
    <w:rsid w:val="00BD3791"/>
    <w:rsid w:val="00BD49E3"/>
    <w:rsid w:val="00BD7D03"/>
    <w:rsid w:val="00BE1B8E"/>
    <w:rsid w:val="00BE775D"/>
    <w:rsid w:val="00BE7760"/>
    <w:rsid w:val="00BF1549"/>
    <w:rsid w:val="00BF2E5C"/>
    <w:rsid w:val="00BF62CD"/>
    <w:rsid w:val="00BF7021"/>
    <w:rsid w:val="00C0164B"/>
    <w:rsid w:val="00C04B89"/>
    <w:rsid w:val="00C06E5F"/>
    <w:rsid w:val="00C0770E"/>
    <w:rsid w:val="00C1117F"/>
    <w:rsid w:val="00C207D2"/>
    <w:rsid w:val="00C21000"/>
    <w:rsid w:val="00C22754"/>
    <w:rsid w:val="00C22763"/>
    <w:rsid w:val="00C312E7"/>
    <w:rsid w:val="00C31F8D"/>
    <w:rsid w:val="00C3376F"/>
    <w:rsid w:val="00C3631E"/>
    <w:rsid w:val="00C412FE"/>
    <w:rsid w:val="00C41834"/>
    <w:rsid w:val="00C42407"/>
    <w:rsid w:val="00C45B3F"/>
    <w:rsid w:val="00C54137"/>
    <w:rsid w:val="00C554B4"/>
    <w:rsid w:val="00C5648F"/>
    <w:rsid w:val="00C60D4F"/>
    <w:rsid w:val="00C67A22"/>
    <w:rsid w:val="00C71CD6"/>
    <w:rsid w:val="00C73B13"/>
    <w:rsid w:val="00C73F1F"/>
    <w:rsid w:val="00C7487C"/>
    <w:rsid w:val="00C819D2"/>
    <w:rsid w:val="00C84483"/>
    <w:rsid w:val="00C8545C"/>
    <w:rsid w:val="00C857E0"/>
    <w:rsid w:val="00C85BB2"/>
    <w:rsid w:val="00C865DB"/>
    <w:rsid w:val="00C86DAD"/>
    <w:rsid w:val="00C91FC6"/>
    <w:rsid w:val="00C9511E"/>
    <w:rsid w:val="00CA0E2C"/>
    <w:rsid w:val="00CA2767"/>
    <w:rsid w:val="00CA4B29"/>
    <w:rsid w:val="00CA7FAD"/>
    <w:rsid w:val="00CB09DA"/>
    <w:rsid w:val="00CB1A03"/>
    <w:rsid w:val="00CB1ACD"/>
    <w:rsid w:val="00CB20F4"/>
    <w:rsid w:val="00CB2C5F"/>
    <w:rsid w:val="00CB2D2C"/>
    <w:rsid w:val="00CB30A8"/>
    <w:rsid w:val="00CB30BA"/>
    <w:rsid w:val="00CC09A9"/>
    <w:rsid w:val="00CC4E00"/>
    <w:rsid w:val="00CD0D64"/>
    <w:rsid w:val="00CD1A86"/>
    <w:rsid w:val="00CD2A88"/>
    <w:rsid w:val="00CD2D62"/>
    <w:rsid w:val="00CD2E33"/>
    <w:rsid w:val="00CD37AB"/>
    <w:rsid w:val="00CD5401"/>
    <w:rsid w:val="00CD6287"/>
    <w:rsid w:val="00CD7DB7"/>
    <w:rsid w:val="00CE1B7D"/>
    <w:rsid w:val="00CE3719"/>
    <w:rsid w:val="00CE371E"/>
    <w:rsid w:val="00CF2D1B"/>
    <w:rsid w:val="00CF5035"/>
    <w:rsid w:val="00CF524C"/>
    <w:rsid w:val="00CF5787"/>
    <w:rsid w:val="00CF665C"/>
    <w:rsid w:val="00CF7F85"/>
    <w:rsid w:val="00D012E4"/>
    <w:rsid w:val="00D02135"/>
    <w:rsid w:val="00D02CA4"/>
    <w:rsid w:val="00D02D23"/>
    <w:rsid w:val="00D04BBB"/>
    <w:rsid w:val="00D10A8A"/>
    <w:rsid w:val="00D20CC5"/>
    <w:rsid w:val="00D22A11"/>
    <w:rsid w:val="00D22DDE"/>
    <w:rsid w:val="00D24003"/>
    <w:rsid w:val="00D24A5B"/>
    <w:rsid w:val="00D258AE"/>
    <w:rsid w:val="00D26777"/>
    <w:rsid w:val="00D30CC2"/>
    <w:rsid w:val="00D31DA4"/>
    <w:rsid w:val="00D32525"/>
    <w:rsid w:val="00D34CAA"/>
    <w:rsid w:val="00D3547D"/>
    <w:rsid w:val="00D40F9C"/>
    <w:rsid w:val="00D4165B"/>
    <w:rsid w:val="00D42252"/>
    <w:rsid w:val="00D42F4D"/>
    <w:rsid w:val="00D43D59"/>
    <w:rsid w:val="00D43DA6"/>
    <w:rsid w:val="00D47A6E"/>
    <w:rsid w:val="00D52201"/>
    <w:rsid w:val="00D56739"/>
    <w:rsid w:val="00D57816"/>
    <w:rsid w:val="00D6000B"/>
    <w:rsid w:val="00D6264A"/>
    <w:rsid w:val="00D630B5"/>
    <w:rsid w:val="00D66D21"/>
    <w:rsid w:val="00D67380"/>
    <w:rsid w:val="00D75C62"/>
    <w:rsid w:val="00D80BD5"/>
    <w:rsid w:val="00D81874"/>
    <w:rsid w:val="00D81D0B"/>
    <w:rsid w:val="00D81D3B"/>
    <w:rsid w:val="00D84F55"/>
    <w:rsid w:val="00D865A5"/>
    <w:rsid w:val="00D90C43"/>
    <w:rsid w:val="00D9108C"/>
    <w:rsid w:val="00D9120B"/>
    <w:rsid w:val="00D918E6"/>
    <w:rsid w:val="00D94C66"/>
    <w:rsid w:val="00D968B7"/>
    <w:rsid w:val="00D97DA1"/>
    <w:rsid w:val="00DA2FFE"/>
    <w:rsid w:val="00DA36EF"/>
    <w:rsid w:val="00DA37F3"/>
    <w:rsid w:val="00DA5C72"/>
    <w:rsid w:val="00DA7B58"/>
    <w:rsid w:val="00DB042E"/>
    <w:rsid w:val="00DB4723"/>
    <w:rsid w:val="00DB51EA"/>
    <w:rsid w:val="00DB5DF6"/>
    <w:rsid w:val="00DB6F55"/>
    <w:rsid w:val="00DC213C"/>
    <w:rsid w:val="00DC4369"/>
    <w:rsid w:val="00DC54BB"/>
    <w:rsid w:val="00DD437E"/>
    <w:rsid w:val="00DD7264"/>
    <w:rsid w:val="00DE00D8"/>
    <w:rsid w:val="00DE049E"/>
    <w:rsid w:val="00DE095F"/>
    <w:rsid w:val="00DE232F"/>
    <w:rsid w:val="00DE2E1D"/>
    <w:rsid w:val="00DE394F"/>
    <w:rsid w:val="00DE4721"/>
    <w:rsid w:val="00DE4E0E"/>
    <w:rsid w:val="00DE5486"/>
    <w:rsid w:val="00DE6FEB"/>
    <w:rsid w:val="00DE700D"/>
    <w:rsid w:val="00DF2342"/>
    <w:rsid w:val="00DF2B7F"/>
    <w:rsid w:val="00DF594A"/>
    <w:rsid w:val="00E003CD"/>
    <w:rsid w:val="00E03806"/>
    <w:rsid w:val="00E07A44"/>
    <w:rsid w:val="00E13092"/>
    <w:rsid w:val="00E1454E"/>
    <w:rsid w:val="00E1675A"/>
    <w:rsid w:val="00E20FF0"/>
    <w:rsid w:val="00E215B5"/>
    <w:rsid w:val="00E2438C"/>
    <w:rsid w:val="00E244B7"/>
    <w:rsid w:val="00E24FB4"/>
    <w:rsid w:val="00E25DB2"/>
    <w:rsid w:val="00E26C97"/>
    <w:rsid w:val="00E303DC"/>
    <w:rsid w:val="00E31C5D"/>
    <w:rsid w:val="00E31E2D"/>
    <w:rsid w:val="00E32F2E"/>
    <w:rsid w:val="00E33706"/>
    <w:rsid w:val="00E36883"/>
    <w:rsid w:val="00E40E5C"/>
    <w:rsid w:val="00E42327"/>
    <w:rsid w:val="00E4575A"/>
    <w:rsid w:val="00E50660"/>
    <w:rsid w:val="00E5428E"/>
    <w:rsid w:val="00E5491D"/>
    <w:rsid w:val="00E558B4"/>
    <w:rsid w:val="00E60751"/>
    <w:rsid w:val="00E63E2D"/>
    <w:rsid w:val="00E663BF"/>
    <w:rsid w:val="00E667FA"/>
    <w:rsid w:val="00E66BB8"/>
    <w:rsid w:val="00E70629"/>
    <w:rsid w:val="00E719A8"/>
    <w:rsid w:val="00E73E0A"/>
    <w:rsid w:val="00E76AA5"/>
    <w:rsid w:val="00E81DAE"/>
    <w:rsid w:val="00E831A6"/>
    <w:rsid w:val="00E84299"/>
    <w:rsid w:val="00E869B7"/>
    <w:rsid w:val="00E86F36"/>
    <w:rsid w:val="00E8741C"/>
    <w:rsid w:val="00E902C1"/>
    <w:rsid w:val="00E9201F"/>
    <w:rsid w:val="00E93C34"/>
    <w:rsid w:val="00E9569E"/>
    <w:rsid w:val="00E97D3A"/>
    <w:rsid w:val="00EA1D1F"/>
    <w:rsid w:val="00EA296B"/>
    <w:rsid w:val="00EA456A"/>
    <w:rsid w:val="00EA538D"/>
    <w:rsid w:val="00EA579D"/>
    <w:rsid w:val="00EA718D"/>
    <w:rsid w:val="00EB05C7"/>
    <w:rsid w:val="00EB1A00"/>
    <w:rsid w:val="00EB31F2"/>
    <w:rsid w:val="00EB48F5"/>
    <w:rsid w:val="00EC142C"/>
    <w:rsid w:val="00EC6DA8"/>
    <w:rsid w:val="00ED1197"/>
    <w:rsid w:val="00ED3836"/>
    <w:rsid w:val="00ED4EC2"/>
    <w:rsid w:val="00ED5B80"/>
    <w:rsid w:val="00ED604D"/>
    <w:rsid w:val="00EF0129"/>
    <w:rsid w:val="00EF046D"/>
    <w:rsid w:val="00EF0FFC"/>
    <w:rsid w:val="00EF1F39"/>
    <w:rsid w:val="00EF273C"/>
    <w:rsid w:val="00EF70AE"/>
    <w:rsid w:val="00EF7403"/>
    <w:rsid w:val="00F036A5"/>
    <w:rsid w:val="00F05C97"/>
    <w:rsid w:val="00F05CE7"/>
    <w:rsid w:val="00F0666F"/>
    <w:rsid w:val="00F12388"/>
    <w:rsid w:val="00F149FD"/>
    <w:rsid w:val="00F16FDA"/>
    <w:rsid w:val="00F202F3"/>
    <w:rsid w:val="00F239C8"/>
    <w:rsid w:val="00F23A63"/>
    <w:rsid w:val="00F2555A"/>
    <w:rsid w:val="00F25D9A"/>
    <w:rsid w:val="00F2734D"/>
    <w:rsid w:val="00F3189E"/>
    <w:rsid w:val="00F32461"/>
    <w:rsid w:val="00F33183"/>
    <w:rsid w:val="00F34788"/>
    <w:rsid w:val="00F37851"/>
    <w:rsid w:val="00F3793B"/>
    <w:rsid w:val="00F40301"/>
    <w:rsid w:val="00F41C02"/>
    <w:rsid w:val="00F479DF"/>
    <w:rsid w:val="00F514CE"/>
    <w:rsid w:val="00F51F06"/>
    <w:rsid w:val="00F523EB"/>
    <w:rsid w:val="00F53024"/>
    <w:rsid w:val="00F5475D"/>
    <w:rsid w:val="00F558DF"/>
    <w:rsid w:val="00F55E44"/>
    <w:rsid w:val="00F576B6"/>
    <w:rsid w:val="00F5788A"/>
    <w:rsid w:val="00F61C57"/>
    <w:rsid w:val="00F621A0"/>
    <w:rsid w:val="00F64D45"/>
    <w:rsid w:val="00F65B27"/>
    <w:rsid w:val="00F6703D"/>
    <w:rsid w:val="00F67603"/>
    <w:rsid w:val="00F71653"/>
    <w:rsid w:val="00F738EF"/>
    <w:rsid w:val="00F76C03"/>
    <w:rsid w:val="00F80BF6"/>
    <w:rsid w:val="00F8431A"/>
    <w:rsid w:val="00F86248"/>
    <w:rsid w:val="00F86A93"/>
    <w:rsid w:val="00F90541"/>
    <w:rsid w:val="00F90C4A"/>
    <w:rsid w:val="00F913D5"/>
    <w:rsid w:val="00F946C3"/>
    <w:rsid w:val="00F94804"/>
    <w:rsid w:val="00F9495F"/>
    <w:rsid w:val="00FA20B3"/>
    <w:rsid w:val="00FA3346"/>
    <w:rsid w:val="00FA4968"/>
    <w:rsid w:val="00FA540E"/>
    <w:rsid w:val="00FA559D"/>
    <w:rsid w:val="00FA5B75"/>
    <w:rsid w:val="00FB1097"/>
    <w:rsid w:val="00FB158D"/>
    <w:rsid w:val="00FB37D6"/>
    <w:rsid w:val="00FB5247"/>
    <w:rsid w:val="00FB5332"/>
    <w:rsid w:val="00FB6EDD"/>
    <w:rsid w:val="00FB7A4D"/>
    <w:rsid w:val="00FD46B3"/>
    <w:rsid w:val="00FD7B1D"/>
    <w:rsid w:val="00FE2E41"/>
    <w:rsid w:val="00FE360C"/>
    <w:rsid w:val="00FE6A08"/>
    <w:rsid w:val="00FE7FDA"/>
    <w:rsid w:val="00FF3654"/>
    <w:rsid w:val="00FF47BC"/>
    <w:rsid w:val="00FF4E0D"/>
    <w:rsid w:val="00FF61CF"/>
    <w:rsid w:val="112AC18B"/>
    <w:rsid w:val="223DDBF2"/>
    <w:rsid w:val="36EBEC7B"/>
    <w:rsid w:val="3E14E091"/>
    <w:rsid w:val="42C6ECB6"/>
    <w:rsid w:val="502885CA"/>
    <w:rsid w:val="6B8F9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3983"/>
  <w15:docId w15:val="{8FEEFA63-448D-4906-9316-71D8D73B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 w:type="paragraph" w:styleId="Aufzhlungszeichen">
    <w:name w:val="List Bullet"/>
    <w:basedOn w:val="Standard"/>
    <w:uiPriority w:val="99"/>
    <w:unhideWhenUsed/>
    <w:rsid w:val="0097644E"/>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5232" TargetMode="External"/><Relationship Id="rId18" Type="http://schemas.openxmlformats.org/officeDocument/2006/relationships/hyperlink" Target="https://www.poettinger.at/de_at/newsroom/pressebild/5431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oettinger.at/de_at/newsroom/pressebild/3065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166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oettinger.at/presse"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5233" TargetMode="External"/><Relationship Id="rId22" Type="http://schemas.openxmlformats.org/officeDocument/2006/relationships/hyperlink" Target="https://www.poettinger.at/de_at/newsroom/pressebild/489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customXml/itemProps2.xml><?xml version="1.0" encoding="utf-8"?>
<ds:datastoreItem xmlns:ds="http://schemas.openxmlformats.org/officeDocument/2006/customXml" ds:itemID="{DC285C92-90C1-4000-B2AF-394496763A02}">
  <ds:schemaRefs>
    <ds:schemaRef ds:uri="http://schemas.microsoft.com/sharepoint/v3/contenttype/forms"/>
  </ds:schemaRefs>
</ds:datastoreItem>
</file>

<file path=customXml/itemProps3.xml><?xml version="1.0" encoding="utf-8"?>
<ds:datastoreItem xmlns:ds="http://schemas.openxmlformats.org/officeDocument/2006/customXml" ds:itemID="{669FAF92-223C-4DA8-98AF-03ACACE93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78D0A-ED20-4C25-AD0C-E68D6C1A5DC8}">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8042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Geschäftsbericht 22/32</vt:lpstr>
    </vt:vector>
  </TitlesOfParts>
  <Company>PÖTTINGER Landtechnik GmbH</Company>
  <LinksUpToDate>false</LinksUpToDate>
  <CharactersWithSpaces>9300</CharactersWithSpaces>
  <SharedDoc>false</SharedDoc>
  <HLinks>
    <vt:vector size="42" baseType="variant">
      <vt:variant>
        <vt:i4>327702</vt:i4>
      </vt:variant>
      <vt:variant>
        <vt:i4>18</vt:i4>
      </vt:variant>
      <vt:variant>
        <vt:i4>0</vt:i4>
      </vt:variant>
      <vt:variant>
        <vt:i4>5</vt:i4>
      </vt:variant>
      <vt:variant>
        <vt:lpwstr>https://www.poettinger.at/presse</vt:lpwstr>
      </vt:variant>
      <vt:variant>
        <vt:lpwstr/>
      </vt:variant>
      <vt:variant>
        <vt:i4>1310832</vt:i4>
      </vt:variant>
      <vt:variant>
        <vt:i4>15</vt:i4>
      </vt:variant>
      <vt:variant>
        <vt:i4>0</vt:i4>
      </vt:variant>
      <vt:variant>
        <vt:i4>5</vt:i4>
      </vt:variant>
      <vt:variant>
        <vt:lpwstr>https://www.poettinger.at/de_at/newsroom/pressebild/4895</vt:lpwstr>
      </vt:variant>
      <vt:variant>
        <vt:lpwstr/>
      </vt:variant>
      <vt:variant>
        <vt:i4>1835128</vt:i4>
      </vt:variant>
      <vt:variant>
        <vt:i4>12</vt:i4>
      </vt:variant>
      <vt:variant>
        <vt:i4>0</vt:i4>
      </vt:variant>
      <vt:variant>
        <vt:i4>5</vt:i4>
      </vt:variant>
      <vt:variant>
        <vt:lpwstr>https://www.poettinger.at/de_at/newsroom/pressebild/30650</vt:lpwstr>
      </vt:variant>
      <vt:variant>
        <vt:lpwstr/>
      </vt:variant>
      <vt:variant>
        <vt:i4>1769598</vt:i4>
      </vt:variant>
      <vt:variant>
        <vt:i4>9</vt:i4>
      </vt:variant>
      <vt:variant>
        <vt:i4>0</vt:i4>
      </vt:variant>
      <vt:variant>
        <vt:i4>5</vt:i4>
      </vt:variant>
      <vt:variant>
        <vt:lpwstr>https://www.poettinger.at/de_at/Newsroom/Pressebild/5163</vt:lpwstr>
      </vt:variant>
      <vt:variant>
        <vt:lpwstr/>
      </vt:variant>
      <vt:variant>
        <vt:i4>1769595</vt:i4>
      </vt:variant>
      <vt:variant>
        <vt:i4>6</vt:i4>
      </vt:variant>
      <vt:variant>
        <vt:i4>0</vt:i4>
      </vt:variant>
      <vt:variant>
        <vt:i4>5</vt:i4>
      </vt:variant>
      <vt:variant>
        <vt:lpwstr>https://www.poettinger.at/de_at/Newsroom/Pressebild/3456</vt:lpwstr>
      </vt:variant>
      <vt:variant>
        <vt:lpwstr/>
      </vt:variant>
      <vt:variant>
        <vt:i4>1572987</vt:i4>
      </vt:variant>
      <vt:variant>
        <vt:i4>3</vt:i4>
      </vt:variant>
      <vt:variant>
        <vt:i4>0</vt:i4>
      </vt:variant>
      <vt:variant>
        <vt:i4>5</vt:i4>
      </vt:variant>
      <vt:variant>
        <vt:lpwstr>https://www.poettinger.at/de_at/Newsroom/Pressebild/5233</vt:lpwstr>
      </vt:variant>
      <vt:variant>
        <vt:lpwstr/>
      </vt:variant>
      <vt:variant>
        <vt:i4>1638523</vt:i4>
      </vt:variant>
      <vt:variant>
        <vt:i4>0</vt:i4>
      </vt:variant>
      <vt:variant>
        <vt:i4>0</vt:i4>
      </vt:variant>
      <vt:variant>
        <vt:i4>5</vt:i4>
      </vt:variant>
      <vt:variant>
        <vt:lpwstr>https://www.poettinger.at/de_at/Newsroom/Pressebild/5232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22/32</dc:title>
  <dc:subject>PÖTTINGER Landtechnik GmbH</dc:subject>
  <dc:creator>steiing</dc:creator>
  <cp:keywords/>
  <cp:lastModifiedBy>Steibl Inge</cp:lastModifiedBy>
  <cp:revision>7</cp:revision>
  <cp:lastPrinted>2023-08-07T09:30:00Z</cp:lastPrinted>
  <dcterms:created xsi:type="dcterms:W3CDTF">2023-08-28T15:42:00Z</dcterms:created>
  <dcterms:modified xsi:type="dcterms:W3CDTF">2023-08-29T08:00:00Z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