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97A5" w14:textId="074D0382" w:rsidR="003A543F" w:rsidRPr="00DE355E" w:rsidRDefault="003A543F" w:rsidP="00DE355E">
      <w:pPr>
        <w:tabs>
          <w:tab w:val="left" w:pos="1077"/>
        </w:tabs>
        <w:spacing w:line="360" w:lineRule="auto"/>
        <w:jc w:val="both"/>
        <w:rPr>
          <w:rFonts w:ascii="Arial" w:hAnsi="Arial"/>
          <w:sz w:val="38"/>
          <w:szCs w:val="38"/>
        </w:rPr>
      </w:pPr>
      <w:r>
        <w:rPr>
          <w:rFonts w:ascii="Arial" w:hAnsi="Arial"/>
          <w:sz w:val="38"/>
          <w:szCs w:val="38"/>
        </w:rPr>
        <w:t>AEROSEM 6002 FDD: Siewnik z nowym przednim zbiornikiem na nasiona</w:t>
      </w:r>
    </w:p>
    <w:p w14:paraId="21205D40" w14:textId="49E32DEA" w:rsidR="003A543F" w:rsidRPr="00DE355E" w:rsidRDefault="00EE37A5" w:rsidP="003A543F">
      <w:pPr>
        <w:tabs>
          <w:tab w:val="left" w:pos="1077"/>
        </w:tabs>
        <w:spacing w:line="360" w:lineRule="auto"/>
        <w:ind w:right="85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Maksymalna elastyczność zastosowania w połączeniu z maksymalną wydajnością</w:t>
      </w:r>
    </w:p>
    <w:p w14:paraId="71A61E96" w14:textId="32EA2A9F" w:rsidR="003A543F" w:rsidRDefault="003A543F" w:rsidP="003A543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Pöttinger, specjalista od uprawy gleby i siewu rozszerzył swoją ofertę siewników pneumatycznych AEROSEM FDD</w:t>
      </w:r>
      <w:r w:rsidRPr="00B93D4B">
        <w:rPr>
          <w:rFonts w:ascii="Arial" w:hAnsi="Arial"/>
        </w:rPr>
        <w:t>: Od listopada 2021, wielokrotnie nagradzany siewnik pojawi się na rynku w szerokościach roboczych 4,0 , 5,0 m oraz 6,0 m, w wersji składnej i  przednim zbiornikiem.</w:t>
      </w:r>
      <w:r>
        <w:rPr>
          <w:rFonts w:ascii="Arial" w:hAnsi="Arial"/>
        </w:rPr>
        <w:t xml:space="preserve"> </w:t>
      </w:r>
    </w:p>
    <w:p w14:paraId="0CF0657E" w14:textId="77777777" w:rsidR="003A543F" w:rsidRPr="006403F2" w:rsidRDefault="003A543F" w:rsidP="003A543F">
      <w:pPr>
        <w:spacing w:line="360" w:lineRule="auto"/>
        <w:jc w:val="both"/>
        <w:rPr>
          <w:rFonts w:ascii="Arial" w:hAnsi="Arial"/>
          <w:iCs/>
        </w:rPr>
      </w:pPr>
    </w:p>
    <w:p w14:paraId="7D725621" w14:textId="3988AFB3" w:rsidR="003A543F" w:rsidRDefault="00720F0E" w:rsidP="003A543F">
      <w:pPr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Nowy model wyróżnia się szczególnie przez:</w:t>
      </w:r>
    </w:p>
    <w:p w14:paraId="265F3B82" w14:textId="6392964D" w:rsidR="003A543F" w:rsidRPr="005E583E" w:rsidRDefault="003A543F" w:rsidP="003A543F">
      <w:pPr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1.) Niezawodność działania,</w:t>
      </w:r>
      <w:r w:rsidR="006403F2">
        <w:rPr>
          <w:rFonts w:ascii="Arial" w:hAnsi="Arial"/>
          <w:iCs/>
        </w:rPr>
        <w:t xml:space="preserve"> </w:t>
      </w:r>
      <w:r>
        <w:rPr>
          <w:rFonts w:ascii="Arial" w:hAnsi="Arial"/>
          <w:b/>
          <w:bCs/>
          <w:iCs/>
        </w:rPr>
        <w:t xml:space="preserve">która zgodnie </w:t>
      </w:r>
      <w:r>
        <w:rPr>
          <w:rFonts w:ascii="Arial" w:hAnsi="Arial"/>
          <w:iCs/>
        </w:rPr>
        <w:t>z założeniami konstruktorów ma zapewnić podczas długich dni roboczych skuteczną pracę maszyny , również w ciężkich warunkach na polu.</w:t>
      </w:r>
    </w:p>
    <w:p w14:paraId="2E7AA618" w14:textId="77777777" w:rsidR="003A543F" w:rsidRPr="0089726C" w:rsidRDefault="003A543F" w:rsidP="003A543F">
      <w:pPr>
        <w:spacing w:line="360" w:lineRule="auto"/>
        <w:jc w:val="both"/>
        <w:rPr>
          <w:rFonts w:ascii="Arial" w:hAnsi="Arial"/>
          <w:iCs/>
          <w:color w:val="000000" w:themeColor="text1"/>
        </w:rPr>
      </w:pPr>
      <w:r>
        <w:rPr>
          <w:rFonts w:ascii="Arial" w:hAnsi="Arial"/>
          <w:iCs/>
          <w:color w:val="000000" w:themeColor="text1"/>
        </w:rPr>
        <w:t>2.) Dzięki krótkiej</w:t>
      </w:r>
      <w:r>
        <w:rPr>
          <w:rFonts w:ascii="Arial" w:hAnsi="Arial"/>
          <w:b/>
          <w:bCs/>
          <w:iCs/>
          <w:color w:val="000000" w:themeColor="text1"/>
        </w:rPr>
        <w:t xml:space="preserve"> i zwartej budowie</w:t>
      </w:r>
      <w:r>
        <w:rPr>
          <w:rFonts w:ascii="Arial" w:hAnsi="Arial"/>
          <w:iCs/>
          <w:color w:val="000000" w:themeColor="text1"/>
        </w:rPr>
        <w:t xml:space="preserve"> brony wirnikowej i szyny wysiewającej punkt ciężkości maszyny znajduje się bardzo blisko tylnej osi.</w:t>
      </w:r>
    </w:p>
    <w:p w14:paraId="3242C594" w14:textId="4B71C40A" w:rsidR="003A543F" w:rsidRPr="0089726C" w:rsidRDefault="003A543F" w:rsidP="003A543F">
      <w:pPr>
        <w:spacing w:line="360" w:lineRule="auto"/>
        <w:jc w:val="both"/>
        <w:rPr>
          <w:rFonts w:ascii="Arial" w:hAnsi="Arial"/>
          <w:iCs/>
          <w:color w:val="000000" w:themeColor="text1"/>
        </w:rPr>
      </w:pPr>
      <w:r>
        <w:rPr>
          <w:rFonts w:ascii="Arial" w:hAnsi="Arial"/>
          <w:iCs/>
          <w:color w:val="000000" w:themeColor="text1"/>
        </w:rPr>
        <w:t xml:space="preserve">3.) Nowy </w:t>
      </w:r>
      <w:r>
        <w:rPr>
          <w:rFonts w:ascii="Arial" w:hAnsi="Arial"/>
          <w:b/>
          <w:bCs/>
          <w:iCs/>
          <w:color w:val="000000" w:themeColor="text1"/>
        </w:rPr>
        <w:t>zbiornik przedni</w:t>
      </w:r>
      <w:r>
        <w:rPr>
          <w:rFonts w:ascii="Arial" w:hAnsi="Arial"/>
          <w:iCs/>
          <w:color w:val="000000" w:themeColor="text1"/>
        </w:rPr>
        <w:t xml:space="preserve"> z jednolitą pokrywą dla zapewnienia optymalnego napełniania oraz pojemnością 2.400 litrów w wersji z największym zbiornikiem.</w:t>
      </w:r>
    </w:p>
    <w:p w14:paraId="46A296F5" w14:textId="77777777" w:rsidR="003A543F" w:rsidRPr="006403F2" w:rsidRDefault="003A543F" w:rsidP="003A543F">
      <w:pPr>
        <w:spacing w:line="360" w:lineRule="auto"/>
        <w:jc w:val="both"/>
        <w:rPr>
          <w:rFonts w:ascii="Arial" w:hAnsi="Arial"/>
          <w:i/>
        </w:rPr>
      </w:pPr>
    </w:p>
    <w:p w14:paraId="668606D3" w14:textId="77777777" w:rsidR="003A543F" w:rsidRPr="00D26B6A" w:rsidRDefault="003A543F" w:rsidP="003A543F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Przedni zbiornik oferuje maksymalną elastyczność w pracy</w:t>
      </w:r>
    </w:p>
    <w:p w14:paraId="01C56A2C" w14:textId="33755C0E" w:rsidR="003A543F" w:rsidRPr="00D26B6A" w:rsidRDefault="003A543F" w:rsidP="003A543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Nowoskonstruowany zbiornik umożliwia transportowanie jeszcze większych ilości nasion do siewnika. Do wyboru są zbiorniki o pojemności 1.700 lub 2.400 litrów, które są wyposażone w jednolitą, szczelną pokrywę. Podczas prac konstrukcyjnych duża wagę położono na komfort obsługi i łatwy dostęp przy napełnieniu i wykonaniu próby kręconej. Platforma załadowcza z dwoma stopniami, daje napełniającemu zbiornik lepszy widok. Przy zamawianiu zbiornika przedniego, do wyboru jest standardowe, proste dozowanie lub zupełnie nowe dozowanie podwójne. </w:t>
      </w:r>
    </w:p>
    <w:p w14:paraId="0D86C020" w14:textId="099D0136" w:rsidR="003A543F" w:rsidRPr="00D26B6A" w:rsidRDefault="00F00334" w:rsidP="003A543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Metoda siewu Single </w:t>
      </w:r>
      <w:proofErr w:type="spellStart"/>
      <w:r>
        <w:rPr>
          <w:rFonts w:ascii="Arial" w:hAnsi="Arial"/>
        </w:rPr>
        <w:t>Shoot</w:t>
      </w:r>
      <w:proofErr w:type="spellEnd"/>
      <w:r>
        <w:rPr>
          <w:rFonts w:ascii="Arial" w:hAnsi="Arial"/>
        </w:rPr>
        <w:t xml:space="preserve"> umożliwia oprócz siewu nasion również podsiew nawozów, </w:t>
      </w:r>
      <w:proofErr w:type="spellStart"/>
      <w:r>
        <w:rPr>
          <w:rFonts w:ascii="Arial" w:hAnsi="Arial"/>
        </w:rPr>
        <w:t>mikrogranulatów</w:t>
      </w:r>
      <w:proofErr w:type="spellEnd"/>
      <w:r>
        <w:rPr>
          <w:rFonts w:ascii="Arial" w:hAnsi="Arial"/>
        </w:rPr>
        <w:t xml:space="preserve"> oraz innych rodzajów nasion, w jednym przejeździe roboczym i w jeden rowek wysiewu. To rozwiązanie daje maksymalną elastyczność zastosowania. Nowy siewnik AEROSEM z przednim z</w:t>
      </w:r>
      <w:r w:rsidR="006403F2">
        <w:rPr>
          <w:rFonts w:ascii="Arial" w:hAnsi="Arial"/>
        </w:rPr>
        <w:t>b</w:t>
      </w:r>
      <w:r>
        <w:rPr>
          <w:rFonts w:ascii="Arial" w:hAnsi="Arial"/>
        </w:rPr>
        <w:t>iornikiem, spełnia wymagania współczesnego rolnictwa.</w:t>
      </w:r>
    </w:p>
    <w:p w14:paraId="66407EB3" w14:textId="77777777" w:rsidR="00F66978" w:rsidRPr="006403F2" w:rsidRDefault="00F66978" w:rsidP="003A543F">
      <w:pPr>
        <w:spacing w:line="360" w:lineRule="auto"/>
        <w:jc w:val="both"/>
        <w:rPr>
          <w:rFonts w:ascii="Arial" w:hAnsi="Arial"/>
          <w:bCs/>
        </w:rPr>
      </w:pPr>
    </w:p>
    <w:p w14:paraId="05855091" w14:textId="278CF930" w:rsidR="003A543F" w:rsidRPr="00F66978" w:rsidRDefault="00F66978" w:rsidP="003A543F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Ekonomia</w:t>
      </w:r>
    </w:p>
    <w:p w14:paraId="512293C0" w14:textId="1383D91F" w:rsidR="00F66978" w:rsidRDefault="003A543F" w:rsidP="00F66978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Szyna wysiewająca AEROSEM FDD jest sprzężona z broną wirnikową przez system mocujący, który pozwala na jej szybki montaż i demontaż. Wyjątkowym rozwiązaniem w nowej szynie wysiewającej jest to, że podczas rozłączenia, przez sztywne połączenie szyny wysiewającej i głowicy rozdzielacza, wystarczy tylko kilka ruchów ręka, aby oddzielić szynę wysiewaj</w:t>
      </w:r>
      <w:r w:rsidR="006403F2">
        <w:rPr>
          <w:rFonts w:ascii="Arial" w:hAnsi="Arial"/>
          <w:bCs/>
        </w:rPr>
        <w:t>ą</w:t>
      </w:r>
      <w:r>
        <w:rPr>
          <w:rFonts w:ascii="Arial" w:hAnsi="Arial"/>
          <w:bCs/>
        </w:rPr>
        <w:t>c</w:t>
      </w:r>
      <w:r w:rsidR="006403F2">
        <w:rPr>
          <w:rFonts w:ascii="Arial" w:hAnsi="Arial"/>
          <w:bCs/>
        </w:rPr>
        <w:t>ą</w:t>
      </w:r>
      <w:r>
        <w:rPr>
          <w:rFonts w:ascii="Arial" w:hAnsi="Arial"/>
          <w:bCs/>
        </w:rPr>
        <w:t xml:space="preserve"> od brony wirnikowej. Dzięki temu, w kilka minut brona wirnikowa może być wykorzystana do pracy solo.</w:t>
      </w:r>
    </w:p>
    <w:p w14:paraId="51B0DDA2" w14:textId="11A1FCD6" w:rsidR="00F66978" w:rsidRPr="006403F2" w:rsidRDefault="00F66978" w:rsidP="003A543F">
      <w:pPr>
        <w:spacing w:line="360" w:lineRule="auto"/>
        <w:jc w:val="both"/>
        <w:rPr>
          <w:rFonts w:ascii="Arial" w:hAnsi="Arial"/>
          <w:bCs/>
        </w:rPr>
      </w:pPr>
    </w:p>
    <w:p w14:paraId="2EAC15FB" w14:textId="7BB4DF58" w:rsidR="00F66978" w:rsidRPr="00F66978" w:rsidRDefault="00F66978" w:rsidP="003A543F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Sprawdzona szyna wysiewająca</w:t>
      </w:r>
    </w:p>
    <w:p w14:paraId="02F8231D" w14:textId="17A49647" w:rsidR="003A543F" w:rsidRDefault="003A543F" w:rsidP="003A543F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Kompaktowa, składana szyna wysiewająca z krótkim zaczepem, przesuwa punkt ciężkości blisko ciągnika. Głowica rozdzielacza jest osadzona na szynie wysiewającej i dzięki opatentowanemu systemowi jest utrzymywana w pozycji pionowej. Opatentowane osadzenie głowicy rozdzielacza zapewnia pionowe ustawienie i tym samym idealne rozdzielenie poprzeczne. Sprawdzona podwójna redlica talerzowa DUALDISC z krokiem 30 cm, wspomaga perfekcyjne odłożenie nasion w glebie. Komfort obsługi w obrębie szyny wysiewającej jest również na najwyższym poziomie. Ustawienie nacisku redlic w sposób mechaniczny lub na życzenie hydrauliczny, jak również ustawienie gł</w:t>
      </w:r>
      <w:r w:rsidR="006403F2">
        <w:rPr>
          <w:rFonts w:ascii="Arial" w:hAnsi="Arial"/>
          <w:bCs/>
        </w:rPr>
        <w:t>ę</w:t>
      </w:r>
      <w:r>
        <w:rPr>
          <w:rFonts w:ascii="Arial" w:hAnsi="Arial"/>
          <w:bCs/>
        </w:rPr>
        <w:t xml:space="preserve">bokości pracy, przeprowadza się wygodnie z boku maszyny </w:t>
      </w:r>
    </w:p>
    <w:p w14:paraId="1BA87C28" w14:textId="77777777" w:rsidR="003A543F" w:rsidRPr="006403F2" w:rsidRDefault="003A543F" w:rsidP="003A543F">
      <w:pPr>
        <w:spacing w:line="360" w:lineRule="auto"/>
        <w:jc w:val="both"/>
        <w:rPr>
          <w:rFonts w:ascii="Arial" w:hAnsi="Arial"/>
          <w:bCs/>
        </w:rPr>
      </w:pPr>
    </w:p>
    <w:p w14:paraId="29AFBA8D" w14:textId="77777777" w:rsidR="003A543F" w:rsidRDefault="003A543F" w:rsidP="003A543F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Rozdzielenie nasion odbywa się przez głowicę rozdzielacza, z opcjonalnymi pojedynczo sterowanymi wylotami (IDS). Operator, gdy maszyna ma pełne wyposażenie, może ustawić na terminalu szerokość śladu ścieżek technologicznych i szerokość ogumienia i w ten sposób właściwe ustawić ścieżki.</w:t>
      </w:r>
    </w:p>
    <w:p w14:paraId="55948E5F" w14:textId="77777777" w:rsidR="003A543F" w:rsidRPr="006403F2" w:rsidRDefault="003A543F" w:rsidP="003A543F">
      <w:pPr>
        <w:spacing w:line="360" w:lineRule="auto"/>
        <w:jc w:val="both"/>
        <w:rPr>
          <w:rFonts w:ascii="Arial" w:hAnsi="Arial"/>
        </w:rPr>
      </w:pPr>
    </w:p>
    <w:p w14:paraId="45DBD9FF" w14:textId="54DDE39F" w:rsidR="003D2773" w:rsidRDefault="003A543F" w:rsidP="003A543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Nowy AEROSEM 6002 FDD zapewnia niezawodność działania, wysoki komfort pracy, najwyższą precyzję siewu oraz elastyczne możliwości zastosowania, czyli dokładnie to, czego potrzebuje profesjonalny rolnik. </w:t>
      </w:r>
    </w:p>
    <w:p w14:paraId="04D3CC4D" w14:textId="77777777" w:rsidR="006D130D" w:rsidRDefault="006D130D" w:rsidP="00DE355E">
      <w:pPr>
        <w:spacing w:after="120"/>
        <w:rPr>
          <w:rFonts w:ascii="Arial" w:hAnsi="Arial" w:cs="Arial"/>
          <w:b/>
        </w:rPr>
      </w:pPr>
    </w:p>
    <w:p w14:paraId="662F55FA" w14:textId="5D014138" w:rsidR="00F02E0A" w:rsidRDefault="00F02E0A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42FE8AC" w14:textId="77777777" w:rsidR="006D130D" w:rsidRDefault="006D130D" w:rsidP="00DE355E">
      <w:pPr>
        <w:spacing w:after="120"/>
        <w:rPr>
          <w:rFonts w:ascii="Arial" w:hAnsi="Arial" w:cs="Arial"/>
          <w:b/>
        </w:rPr>
      </w:pPr>
    </w:p>
    <w:p w14:paraId="38B69C55" w14:textId="447A7316" w:rsidR="00DE355E" w:rsidRDefault="00DE355E" w:rsidP="00DE355E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Podgląd zdjęć:  </w:t>
      </w:r>
    </w:p>
    <w:p w14:paraId="4B68B203" w14:textId="77777777" w:rsidR="0030343A" w:rsidRDefault="0030343A" w:rsidP="0030343A">
      <w:pPr>
        <w:spacing w:after="120"/>
        <w:rPr>
          <w:rFonts w:ascii="Arial" w:hAnsi="Arial" w:cs="Arial"/>
          <w:b/>
        </w:rPr>
      </w:pPr>
      <w:bookmarkStart w:id="0" w:name="_Hlk8370697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343A" w14:paraId="6FB05B3C" w14:textId="77777777" w:rsidTr="004803A1">
        <w:tc>
          <w:tcPr>
            <w:tcW w:w="4531" w:type="dxa"/>
          </w:tcPr>
          <w:p w14:paraId="0A81EC38" w14:textId="77777777" w:rsidR="0030343A" w:rsidRDefault="0030343A" w:rsidP="004803A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4FCCA1" w14:textId="77777777" w:rsidR="0030343A" w:rsidRPr="00822CE4" w:rsidRDefault="0030343A" w:rsidP="004803A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777FAD" wp14:editId="5C69C891">
                  <wp:extent cx="1143000" cy="762000"/>
                  <wp:effectExtent l="0" t="0" r="0" b="0"/>
                  <wp:docPr id="1" name="Bild 1" descr="Ein Bild, das draußen, Gras, Himmel, LKW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Ein Bild, das draußen, Gras, Himmel, LKW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169FD60" w14:textId="77777777" w:rsidR="0030343A" w:rsidRPr="00FA0275" w:rsidRDefault="0030343A" w:rsidP="004803A1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2A3140" w14:textId="77777777" w:rsidR="0030343A" w:rsidRDefault="0030343A" w:rsidP="004803A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61404FC5" wp14:editId="7B412463">
                  <wp:extent cx="1143000" cy="762000"/>
                  <wp:effectExtent l="0" t="0" r="0" b="0"/>
                  <wp:docPr id="2" name="Bild 2" descr="Ein Bild, das draußen, Gras, Himmel, Land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Ein Bild, das draußen, Gras, Himmel, Landmaschi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43A" w:rsidRPr="0030343A" w14:paraId="790E28CB" w14:textId="77777777" w:rsidTr="004803A1">
        <w:tc>
          <w:tcPr>
            <w:tcW w:w="4531" w:type="dxa"/>
          </w:tcPr>
          <w:p w14:paraId="5BA8F7B8" w14:textId="11DAFDA6" w:rsidR="0030343A" w:rsidRPr="0030343A" w:rsidRDefault="0030343A" w:rsidP="004803A1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Nowy AEROSEM 6002 FDD jest maksymalnie elastyczny w zastosowaniu</w:t>
            </w:r>
          </w:p>
        </w:tc>
        <w:tc>
          <w:tcPr>
            <w:tcW w:w="4531" w:type="dxa"/>
          </w:tcPr>
          <w:p w14:paraId="7C342F79" w14:textId="0C2469AF" w:rsidR="0030343A" w:rsidRPr="0030343A" w:rsidRDefault="0030343A" w:rsidP="004803A1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Najwyższa precyzja i czysta wydajność nowego siewnika z przednim zbiornikiem AEROSEM FDD</w:t>
            </w:r>
          </w:p>
        </w:tc>
      </w:tr>
      <w:tr w:rsidR="0030343A" w:rsidRPr="001A7723" w14:paraId="50102757" w14:textId="77777777" w:rsidTr="004803A1">
        <w:tc>
          <w:tcPr>
            <w:tcW w:w="4531" w:type="dxa"/>
          </w:tcPr>
          <w:p w14:paraId="42760EEC" w14:textId="3A71CEB1" w:rsidR="0030343A" w:rsidRPr="00F02E0A" w:rsidRDefault="00F02E0A" w:rsidP="00303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0343A" w:rsidRPr="00F02E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https://www.poettinger.at/de_at/Newsroom/Pressebild/4928</w:t>
              </w:r>
            </w:hyperlink>
          </w:p>
        </w:tc>
        <w:tc>
          <w:tcPr>
            <w:tcW w:w="4531" w:type="dxa"/>
          </w:tcPr>
          <w:p w14:paraId="6D256E94" w14:textId="3396DCC1" w:rsidR="0030343A" w:rsidRPr="00F02E0A" w:rsidRDefault="00F02E0A" w:rsidP="00303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0343A" w:rsidRPr="00F02E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https://www.poettinger.at/de_at/Newsroom/Pressebild/4929</w:t>
              </w:r>
            </w:hyperlink>
          </w:p>
        </w:tc>
      </w:tr>
    </w:tbl>
    <w:p w14:paraId="16C20CF3" w14:textId="77777777" w:rsidR="0030343A" w:rsidRPr="00F02E0A" w:rsidRDefault="0030343A" w:rsidP="0030343A">
      <w:pPr>
        <w:spacing w:line="360" w:lineRule="auto"/>
        <w:jc w:val="both"/>
        <w:rPr>
          <w:rFonts w:ascii="Arial" w:hAnsi="Arial"/>
        </w:rPr>
      </w:pPr>
    </w:p>
    <w:bookmarkEnd w:id="0"/>
    <w:p w14:paraId="70BC91DD" w14:textId="0D34C19A" w:rsidR="006D130D" w:rsidRPr="00F02E0A" w:rsidRDefault="006D130D" w:rsidP="003A543F">
      <w:pPr>
        <w:spacing w:line="360" w:lineRule="auto"/>
        <w:jc w:val="both"/>
        <w:rPr>
          <w:rFonts w:ascii="Arial" w:hAnsi="Arial"/>
        </w:rPr>
      </w:pPr>
    </w:p>
    <w:p w14:paraId="157AE153" w14:textId="32487C74" w:rsidR="006D130D" w:rsidRPr="006D130D" w:rsidRDefault="006D130D" w:rsidP="006D130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r w:rsidR="006403F2">
        <w:rPr>
          <w:rFonts w:ascii="Arial" w:hAnsi="Arial"/>
          <w:snapToGrid w:val="0"/>
          <w:color w:val="000000"/>
        </w:rPr>
        <w:t xml:space="preserve"> </w:t>
      </w:r>
      <w:hyperlink r:id="rId11" w:history="1">
        <w:r w:rsidR="00DE1B11" w:rsidRPr="007F3760"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p w14:paraId="3BF3DD3A" w14:textId="77777777" w:rsidR="006D130D" w:rsidRPr="006403F2" w:rsidRDefault="006D130D" w:rsidP="003A543F">
      <w:pPr>
        <w:spacing w:line="360" w:lineRule="auto"/>
        <w:jc w:val="both"/>
        <w:rPr>
          <w:rFonts w:ascii="Arial" w:hAnsi="Arial"/>
        </w:rPr>
      </w:pPr>
    </w:p>
    <w:sectPr w:rsidR="006D130D" w:rsidRPr="006403F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AABB" w14:textId="77777777" w:rsidR="00822090" w:rsidRDefault="00822090" w:rsidP="00822090">
      <w:r>
        <w:separator/>
      </w:r>
    </w:p>
  </w:endnote>
  <w:endnote w:type="continuationSeparator" w:id="0">
    <w:p w14:paraId="584BE145" w14:textId="77777777" w:rsidR="00822090" w:rsidRDefault="00822090" w:rsidP="0082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C4E9" w14:textId="77777777" w:rsidR="00DE355E" w:rsidRDefault="00DE355E" w:rsidP="00DE355E">
    <w:pPr>
      <w:rPr>
        <w:rFonts w:ascii="Arial" w:hAnsi="Arial" w:cs="Arial"/>
        <w:b/>
        <w:sz w:val="18"/>
        <w:szCs w:val="18"/>
        <w:lang w:val="de-DE"/>
      </w:rPr>
    </w:pPr>
  </w:p>
  <w:p w14:paraId="43BFA4F5" w14:textId="2414BD74" w:rsidR="00DE355E" w:rsidRPr="00DE355E" w:rsidRDefault="00DE355E" w:rsidP="00DE355E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6FAF124A" w14:textId="16C52478" w:rsidR="00DE355E" w:rsidRPr="00DE355E" w:rsidRDefault="00DE355E" w:rsidP="00DE355E">
    <w:r>
      <w:rPr>
        <w:rFonts w:ascii="Arial" w:hAnsi="Arial"/>
        <w:sz w:val="18"/>
        <w:szCs w:val="18"/>
      </w:rPr>
      <w:t xml:space="preserve">Edyta Tyrakowska, ul. Skawińska 22, 61-333 Poznań, tel.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6644" w14:textId="77777777" w:rsidR="00822090" w:rsidRDefault="00822090" w:rsidP="00822090">
      <w:r>
        <w:separator/>
      </w:r>
    </w:p>
  </w:footnote>
  <w:footnote w:type="continuationSeparator" w:id="0">
    <w:p w14:paraId="1D0FFBB3" w14:textId="77777777" w:rsidR="00822090" w:rsidRDefault="00822090" w:rsidP="0082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F1A0" w14:textId="38423651" w:rsidR="00822090" w:rsidRDefault="00DE355E" w:rsidP="00822090">
    <w:pPr>
      <w:tabs>
        <w:tab w:val="center" w:pos="4536"/>
        <w:tab w:val="left" w:pos="7530"/>
      </w:tabs>
      <w:rPr>
        <w:rFonts w:ascii="Arial" w:hAnsi="Arial" w:cs="Arial"/>
        <w:b/>
      </w:rPr>
    </w:pPr>
    <w:r>
      <w:rPr>
        <w:rFonts w:ascii="Arial" w:hAnsi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21F67D2" wp14:editId="7EDD9FED">
          <wp:simplePos x="0" y="0"/>
          <wp:positionH relativeFrom="column">
            <wp:posOffset>4343400</wp:posOffset>
          </wp:positionH>
          <wp:positionV relativeFrom="paragraph">
            <wp:posOffset>-234950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C781C" w14:textId="1E151D26" w:rsidR="00822090" w:rsidRPr="008B68AF" w:rsidRDefault="00DE355E" w:rsidP="00822090">
    <w:pPr>
      <w:tabs>
        <w:tab w:val="center" w:pos="4536"/>
        <w:tab w:val="left" w:pos="7530"/>
      </w:tabs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 xml:space="preserve">Informacja prasowa    </w:t>
    </w:r>
    <w:r>
      <w:rPr>
        <w:rFonts w:ascii="Arial" w:hAnsi="Arial"/>
        <w:sz w:val="28"/>
        <w:szCs w:val="28"/>
      </w:rPr>
      <w:t xml:space="preserve">                                                   </w:t>
    </w:r>
    <w:r>
      <w:rPr>
        <w:rFonts w:ascii="Arial" w:hAnsi="Arial"/>
        <w:sz w:val="28"/>
        <w:szCs w:val="28"/>
      </w:rPr>
      <w:tab/>
    </w:r>
  </w:p>
  <w:p w14:paraId="2E72E8DD" w14:textId="5F2A8F6D" w:rsidR="00822090" w:rsidRDefault="00822090">
    <w:pPr>
      <w:pStyle w:val="Kopfzeile"/>
    </w:pPr>
  </w:p>
  <w:p w14:paraId="7ECD25CE" w14:textId="77777777" w:rsidR="00DE355E" w:rsidRDefault="00DE35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51C90"/>
    <w:rsid w:val="000635D3"/>
    <w:rsid w:val="0010747F"/>
    <w:rsid w:val="00193847"/>
    <w:rsid w:val="00234361"/>
    <w:rsid w:val="00244777"/>
    <w:rsid w:val="0030343A"/>
    <w:rsid w:val="00321D70"/>
    <w:rsid w:val="003A543F"/>
    <w:rsid w:val="003D2773"/>
    <w:rsid w:val="00496ED0"/>
    <w:rsid w:val="004A6F02"/>
    <w:rsid w:val="004D5975"/>
    <w:rsid w:val="0052173B"/>
    <w:rsid w:val="00533AB7"/>
    <w:rsid w:val="005D2ACE"/>
    <w:rsid w:val="00621D23"/>
    <w:rsid w:val="006403F2"/>
    <w:rsid w:val="00656ABB"/>
    <w:rsid w:val="006D130D"/>
    <w:rsid w:val="00720F0E"/>
    <w:rsid w:val="00780B92"/>
    <w:rsid w:val="00822090"/>
    <w:rsid w:val="0089726C"/>
    <w:rsid w:val="008C7810"/>
    <w:rsid w:val="00930673"/>
    <w:rsid w:val="00984FE0"/>
    <w:rsid w:val="00997208"/>
    <w:rsid w:val="00A90BE0"/>
    <w:rsid w:val="00AA51CF"/>
    <w:rsid w:val="00B93D4B"/>
    <w:rsid w:val="00C046A4"/>
    <w:rsid w:val="00CF4229"/>
    <w:rsid w:val="00DE1B11"/>
    <w:rsid w:val="00DE355E"/>
    <w:rsid w:val="00EE37A5"/>
    <w:rsid w:val="00F00334"/>
    <w:rsid w:val="00F02E0A"/>
    <w:rsid w:val="00F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eastAsiaTheme="minorHAnsi" w:hAnsi="HelveticaNeueLTW1G-Roman" w:cs="HelveticaNeueLTW1G-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8220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2090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Fuzeile">
    <w:name w:val="footer"/>
    <w:basedOn w:val="Standard"/>
    <w:link w:val="FuzeileZchn"/>
    <w:uiPriority w:val="99"/>
    <w:unhideWhenUsed/>
    <w:rsid w:val="008220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2090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yperlink">
    <w:name w:val="Hyperlink"/>
    <w:basedOn w:val="Absatz-Standardschriftart"/>
    <w:rsid w:val="00DE355E"/>
    <w:rPr>
      <w:color w:val="0000FF"/>
      <w:u w:val="single"/>
    </w:rPr>
  </w:style>
  <w:style w:type="table" w:styleId="Tabellenraster">
    <w:name w:val="Table Grid"/>
    <w:basedOn w:val="NormaleTabelle"/>
    <w:rsid w:val="00DE3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E1B1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03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49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92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AEROSEM FDD 6m</dc:subject>
  <dc:creator>Ammon Felix</dc:creator>
  <cp:keywords/>
  <dc:description/>
  <cp:lastModifiedBy>Inge</cp:lastModifiedBy>
  <cp:revision>2</cp:revision>
  <cp:lastPrinted>2021-07-30T09:58:00Z</cp:lastPrinted>
  <dcterms:created xsi:type="dcterms:W3CDTF">2021-09-28T11:13:00Z</dcterms:created>
  <dcterms:modified xsi:type="dcterms:W3CDTF">2021-09-28T11:13:00Z</dcterms:modified>
</cp:coreProperties>
</file>