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1D5B85" w14:textId="7CF2510F" w:rsidR="00E510C4" w:rsidRDefault="00537C30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4"/>
          <w:szCs w:val="34"/>
        </w:rPr>
      </w:pPr>
      <w:r>
        <w:rPr>
          <w:rFonts w:ascii="Arial" w:hAnsi="Arial"/>
          <w:sz w:val="34"/>
          <w:szCs w:val="34"/>
        </w:rPr>
        <w:t xml:space="preserve">AEROSEM FDD: новая сеялка с фронтальным бункером </w:t>
      </w:r>
    </w:p>
    <w:p w14:paraId="771CA0F6" w14:textId="5AE12079" w:rsidR="005E583E" w:rsidRPr="006C6742" w:rsidRDefault="006C6742" w:rsidP="005E583E">
      <w:pPr>
        <w:tabs>
          <w:tab w:val="left" w:pos="1077"/>
        </w:tabs>
        <w:spacing w:line="360" w:lineRule="auto"/>
        <w:ind w:right="850"/>
        <w:jc w:val="both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Уникальная технология для максимальной универсальности применения</w:t>
      </w:r>
    </w:p>
    <w:p w14:paraId="60F3E45E" w14:textId="04C20ABA" w:rsidR="005E583E" w:rsidRDefault="005E583E" w:rsidP="005E583E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Компания </w:t>
      </w:r>
      <w:r w:rsidR="005F416C">
        <w:rPr>
          <w:rFonts w:ascii="Arial" w:hAnsi="Arial"/>
          <w:lang w:val="en-US"/>
        </w:rPr>
        <w:t>P</w:t>
      </w:r>
      <w:r w:rsidR="005F416C" w:rsidRPr="005F416C">
        <w:rPr>
          <w:rFonts w:ascii="Arial" w:hAnsi="Arial"/>
        </w:rPr>
        <w:t>Ö</w:t>
      </w:r>
      <w:r w:rsidR="005F416C">
        <w:rPr>
          <w:rFonts w:ascii="Arial" w:hAnsi="Arial"/>
          <w:lang w:val="en-US"/>
        </w:rPr>
        <w:t>TTINGER</w:t>
      </w:r>
      <w:r>
        <w:rPr>
          <w:rFonts w:ascii="Arial" w:hAnsi="Arial"/>
        </w:rPr>
        <w:t>, специализирующаяся на производстве почвообрабатывающего и посевного оборудования, расширил</w:t>
      </w:r>
      <w:r w:rsidR="005F416C">
        <w:rPr>
          <w:rFonts w:ascii="Arial" w:hAnsi="Arial"/>
        </w:rPr>
        <w:t>а</w:t>
      </w:r>
      <w:r>
        <w:rPr>
          <w:rFonts w:ascii="Arial" w:hAnsi="Arial"/>
        </w:rPr>
        <w:t xml:space="preserve"> свой ассортимент пневматических сеялок AEROSEM. С ноября 2020 года в предложение поступят усовершенствованные версии уже проверенных сеялок с рабочей шириной 4,0 и</w:t>
      </w:r>
      <w:r w:rsidR="005F416C">
        <w:rPr>
          <w:rFonts w:ascii="Arial" w:hAnsi="Arial"/>
        </w:rPr>
        <w:t xml:space="preserve"> </w:t>
      </w:r>
      <w:r>
        <w:rPr>
          <w:rFonts w:ascii="Arial" w:hAnsi="Arial"/>
        </w:rPr>
        <w:t xml:space="preserve">5,0 м в складном исполнении с фронтальным бункером. </w:t>
      </w:r>
    </w:p>
    <w:p w14:paraId="544EEAC1" w14:textId="584C626E" w:rsidR="00B62BBF" w:rsidRPr="005F416C" w:rsidRDefault="00B62BBF" w:rsidP="005E583E">
      <w:pPr>
        <w:spacing w:line="360" w:lineRule="auto"/>
        <w:jc w:val="both"/>
        <w:rPr>
          <w:rFonts w:ascii="Arial" w:hAnsi="Arial"/>
          <w:iCs/>
        </w:rPr>
      </w:pPr>
    </w:p>
    <w:p w14:paraId="0FEFD604" w14:textId="1722406C" w:rsidR="005E583E" w:rsidRDefault="00CF75C6" w:rsidP="005E583E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Данное нововведение подкупает трем</w:t>
      </w:r>
      <w:r w:rsidR="004E6F96">
        <w:rPr>
          <w:rFonts w:ascii="Arial" w:hAnsi="Arial"/>
          <w:iCs/>
        </w:rPr>
        <w:t>я</w:t>
      </w:r>
      <w:r>
        <w:rPr>
          <w:rFonts w:ascii="Arial" w:hAnsi="Arial"/>
          <w:iCs/>
        </w:rPr>
        <w:t xml:space="preserve"> </w:t>
      </w:r>
      <w:r w:rsidR="005F416C">
        <w:rPr>
          <w:rFonts w:ascii="Arial" w:hAnsi="Arial"/>
          <w:iCs/>
        </w:rPr>
        <w:t>пунктам</w:t>
      </w:r>
      <w:r w:rsidR="004E6F96">
        <w:rPr>
          <w:rFonts w:ascii="Arial" w:hAnsi="Arial"/>
          <w:iCs/>
        </w:rPr>
        <w:t>и</w:t>
      </w:r>
      <w:r>
        <w:rPr>
          <w:rFonts w:ascii="Arial" w:hAnsi="Arial"/>
          <w:iCs/>
        </w:rPr>
        <w:t>:</w:t>
      </w:r>
    </w:p>
    <w:p w14:paraId="215E1717" w14:textId="6F022614" w:rsidR="000237A3" w:rsidRPr="005E583E" w:rsidRDefault="000237A3" w:rsidP="005E583E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>1) Особое внимание разработчики удел</w:t>
      </w:r>
      <w:r w:rsidR="005F416C">
        <w:rPr>
          <w:rFonts w:ascii="Arial" w:hAnsi="Arial"/>
          <w:iCs/>
        </w:rPr>
        <w:t>или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b/>
          <w:bCs/>
          <w:iCs/>
        </w:rPr>
        <w:t>комфорту управления</w:t>
      </w:r>
      <w:r>
        <w:rPr>
          <w:rFonts w:ascii="Arial" w:hAnsi="Arial"/>
          <w:iCs/>
        </w:rPr>
        <w:t xml:space="preserve">, чтобы </w:t>
      </w:r>
      <w:r w:rsidR="005F416C">
        <w:rPr>
          <w:rFonts w:ascii="Arial" w:hAnsi="Arial"/>
          <w:iCs/>
        </w:rPr>
        <w:t xml:space="preserve">сделать для оператора такие </w:t>
      </w:r>
      <w:r>
        <w:rPr>
          <w:rFonts w:ascii="Arial" w:hAnsi="Arial"/>
          <w:iCs/>
        </w:rPr>
        <w:t>операции по настройке, как регулировка рабочей глубины и давления на сошники, установка нормы высева, а также присоединение и отсоединение оборудования, максимально простыми.</w:t>
      </w:r>
    </w:p>
    <w:p w14:paraId="42DF1ECD" w14:textId="2D00906E" w:rsidR="005E583E" w:rsidRDefault="005E583E" w:rsidP="00E510C4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2) За счет </w:t>
      </w:r>
      <w:r>
        <w:rPr>
          <w:rFonts w:ascii="Arial" w:hAnsi="Arial"/>
          <w:b/>
          <w:bCs/>
          <w:iCs/>
        </w:rPr>
        <w:t>коро</w:t>
      </w:r>
      <w:r w:rsidR="005F416C">
        <w:rPr>
          <w:rFonts w:ascii="Arial" w:hAnsi="Arial"/>
          <w:b/>
          <w:bCs/>
          <w:iCs/>
        </w:rPr>
        <w:t>ткой</w:t>
      </w:r>
      <w:r>
        <w:rPr>
          <w:rFonts w:ascii="Arial" w:hAnsi="Arial"/>
          <w:b/>
          <w:bCs/>
          <w:iCs/>
        </w:rPr>
        <w:t xml:space="preserve"> и компактной конструкции</w:t>
      </w:r>
      <w:r>
        <w:rPr>
          <w:rFonts w:ascii="Arial" w:hAnsi="Arial"/>
          <w:iCs/>
        </w:rPr>
        <w:t xml:space="preserve"> ротационной бороны и высевающей балки общий центр тяжести машины расположен очень близко к задне</w:t>
      </w:r>
      <w:r w:rsidR="005F416C">
        <w:rPr>
          <w:rFonts w:ascii="Arial" w:hAnsi="Arial"/>
          <w:iCs/>
        </w:rPr>
        <w:t>й оси</w:t>
      </w:r>
      <w:r>
        <w:rPr>
          <w:rFonts w:ascii="Arial" w:hAnsi="Arial"/>
          <w:iCs/>
        </w:rPr>
        <w:t>.</w:t>
      </w:r>
    </w:p>
    <w:p w14:paraId="0568EB02" w14:textId="31B8E4A4" w:rsidR="00CF75C6" w:rsidRPr="005E583E" w:rsidRDefault="005E583E" w:rsidP="00E510C4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3) </w:t>
      </w:r>
      <w:r>
        <w:rPr>
          <w:rFonts w:ascii="Arial" w:hAnsi="Arial"/>
          <w:b/>
          <w:bCs/>
          <w:iCs/>
        </w:rPr>
        <w:t>Фронтальный бункер</w:t>
      </w:r>
      <w:r>
        <w:rPr>
          <w:rFonts w:ascii="Arial" w:hAnsi="Arial"/>
          <w:iCs/>
        </w:rPr>
        <w:t xml:space="preserve"> спроектирован таким образом, чтобы с помощью сеялки можно было справиться с любыми задачами</w:t>
      </w:r>
      <w:r w:rsidR="005F416C">
        <w:rPr>
          <w:rFonts w:ascii="Arial" w:hAnsi="Arial"/>
          <w:iCs/>
        </w:rPr>
        <w:t xml:space="preserve"> </w:t>
      </w:r>
      <w:r w:rsidR="004E6F96">
        <w:rPr>
          <w:rFonts w:ascii="Arial" w:hAnsi="Arial"/>
          <w:iCs/>
        </w:rPr>
        <w:t xml:space="preserve">и </w:t>
      </w:r>
      <w:r w:rsidR="005F416C">
        <w:rPr>
          <w:rFonts w:ascii="Arial" w:hAnsi="Arial"/>
          <w:iCs/>
        </w:rPr>
        <w:t xml:space="preserve">требованиями </w:t>
      </w:r>
      <w:r>
        <w:rPr>
          <w:rFonts w:ascii="Arial" w:hAnsi="Arial"/>
          <w:iCs/>
        </w:rPr>
        <w:t>рынка.</w:t>
      </w:r>
    </w:p>
    <w:p w14:paraId="53A80A02" w14:textId="7094BE26" w:rsidR="002E485F" w:rsidRPr="005F416C" w:rsidRDefault="002E485F" w:rsidP="00E510C4">
      <w:pPr>
        <w:spacing w:line="360" w:lineRule="auto"/>
        <w:jc w:val="both"/>
        <w:rPr>
          <w:rFonts w:ascii="Arial" w:hAnsi="Arial"/>
          <w:i/>
        </w:rPr>
      </w:pPr>
    </w:p>
    <w:p w14:paraId="2BAC94FF" w14:textId="46C7D889" w:rsidR="002E485F" w:rsidRPr="00D26B6A" w:rsidRDefault="002E485F" w:rsidP="002E485F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Фронтальный бункер с максимальной универсальностью применения</w:t>
      </w:r>
    </w:p>
    <w:p w14:paraId="260E4506" w14:textId="1B5D7912" w:rsidR="00D26B6A" w:rsidRPr="00D26B6A" w:rsidRDefault="002E485F" w:rsidP="002E48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Новый фронтальный бункер для семян открывает две абсолютно новые возможности применения. Он оснащен воздухонепроницаемой крышкой для перемещения требуемого количества семян по </w:t>
      </w:r>
      <w:r w:rsidR="00C25ED9">
        <w:rPr>
          <w:rFonts w:ascii="Arial" w:hAnsi="Arial"/>
        </w:rPr>
        <w:t>семяпроводам</w:t>
      </w:r>
      <w:r>
        <w:rPr>
          <w:rFonts w:ascii="Arial" w:hAnsi="Arial"/>
        </w:rPr>
        <w:t xml:space="preserve"> к высевающей балке. Бункер предлагается в двух вариантах исполнения</w:t>
      </w:r>
      <w:r w:rsidR="00C25ED9" w:rsidRPr="00C25ED9">
        <w:rPr>
          <w:rFonts w:ascii="Arial" w:hAnsi="Arial"/>
        </w:rPr>
        <w:t>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lastRenderedPageBreak/>
        <w:t>емкостью 1700 литров и 2300 литров. При разработке особое внимание уделялось у</w:t>
      </w:r>
      <w:r w:rsidR="00C25ED9">
        <w:rPr>
          <w:rFonts w:ascii="Arial" w:hAnsi="Arial"/>
        </w:rPr>
        <w:t xml:space="preserve">добству и простоте </w:t>
      </w:r>
      <w:r>
        <w:rPr>
          <w:rFonts w:ascii="Arial" w:hAnsi="Arial"/>
        </w:rPr>
        <w:t>заполнени</w:t>
      </w:r>
      <w:r w:rsidR="00C25ED9">
        <w:rPr>
          <w:rFonts w:ascii="Arial" w:hAnsi="Arial"/>
        </w:rPr>
        <w:t xml:space="preserve">я бункера </w:t>
      </w:r>
      <w:r>
        <w:rPr>
          <w:rFonts w:ascii="Arial" w:hAnsi="Arial"/>
        </w:rPr>
        <w:t>и установке нормы высева. Возвышенная платформа</w:t>
      </w:r>
      <w:r w:rsidR="004E6F96">
        <w:rPr>
          <w:rFonts w:ascii="Arial" w:hAnsi="Arial"/>
        </w:rPr>
        <w:t xml:space="preserve"> для</w:t>
      </w:r>
      <w:r>
        <w:rPr>
          <w:rFonts w:ascii="Arial" w:hAnsi="Arial"/>
        </w:rPr>
        <w:t xml:space="preserve"> обслуживания</w:t>
      </w:r>
      <w:r w:rsidR="00C25ED9">
        <w:rPr>
          <w:rFonts w:ascii="Arial" w:hAnsi="Arial"/>
        </w:rPr>
        <w:t xml:space="preserve"> обеспечивает </w:t>
      </w:r>
      <w:r>
        <w:rPr>
          <w:rFonts w:ascii="Arial" w:hAnsi="Arial"/>
        </w:rPr>
        <w:t>оператор</w:t>
      </w:r>
      <w:r w:rsidR="00C25ED9">
        <w:rPr>
          <w:rFonts w:ascii="Arial" w:hAnsi="Arial"/>
        </w:rPr>
        <w:t>у</w:t>
      </w:r>
      <w:r>
        <w:rPr>
          <w:rFonts w:ascii="Arial" w:hAnsi="Arial"/>
        </w:rPr>
        <w:t xml:space="preserve"> лучшую видимость бункера при заполнении.</w:t>
      </w:r>
    </w:p>
    <w:p w14:paraId="13A62762" w14:textId="7BA1DB4C" w:rsidR="002E485F" w:rsidRPr="00D26B6A" w:rsidRDefault="002E485F" w:rsidP="002E48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При </w:t>
      </w:r>
      <w:r w:rsidR="00AC5BAF">
        <w:rPr>
          <w:rFonts w:ascii="Arial" w:hAnsi="Arial"/>
        </w:rPr>
        <w:t>заказе</w:t>
      </w:r>
      <w:r>
        <w:rPr>
          <w:rFonts w:ascii="Arial" w:hAnsi="Arial"/>
        </w:rPr>
        <w:t xml:space="preserve"> фронтального бункера можно выбрать из двух вариантов системы </w:t>
      </w:r>
      <w:r w:rsidR="00C25ED9">
        <w:rPr>
          <w:rFonts w:ascii="Arial" w:hAnsi="Arial"/>
        </w:rPr>
        <w:t>дозирования</w:t>
      </w:r>
      <w:r w:rsidR="00C25ED9" w:rsidRPr="00C25ED9">
        <w:rPr>
          <w:rFonts w:ascii="Arial" w:hAnsi="Arial"/>
        </w:rPr>
        <w:t>:</w:t>
      </w:r>
      <w:r w:rsidR="00C25ED9">
        <w:rPr>
          <w:rFonts w:ascii="Arial" w:hAnsi="Arial"/>
        </w:rPr>
        <w:t xml:space="preserve"> серийной </w:t>
      </w:r>
      <w:r w:rsidRPr="006B3F27">
        <w:rPr>
          <w:rFonts w:ascii="Arial" w:hAnsi="Arial"/>
        </w:rPr>
        <w:t xml:space="preserve">системы </w:t>
      </w:r>
      <w:r w:rsidR="00C25ED9" w:rsidRPr="006B3F27">
        <w:rPr>
          <w:rFonts w:ascii="Arial" w:hAnsi="Arial"/>
        </w:rPr>
        <w:t xml:space="preserve">простого </w:t>
      </w:r>
      <w:r w:rsidR="00AC5BAF">
        <w:rPr>
          <w:rFonts w:ascii="Arial" w:hAnsi="Arial"/>
        </w:rPr>
        <w:t xml:space="preserve">дозирования </w:t>
      </w:r>
      <w:r w:rsidRPr="006B3F27">
        <w:rPr>
          <w:rFonts w:ascii="Arial" w:hAnsi="Arial"/>
        </w:rPr>
        <w:t>или новинки</w:t>
      </w:r>
      <w:r w:rsidR="00C25ED9" w:rsidRPr="006B3F27">
        <w:rPr>
          <w:rFonts w:ascii="Arial" w:hAnsi="Arial"/>
        </w:rPr>
        <w:t xml:space="preserve"> –</w:t>
      </w:r>
      <w:r w:rsidRPr="006B3F27">
        <w:rPr>
          <w:rFonts w:ascii="Arial" w:hAnsi="Arial"/>
        </w:rPr>
        <w:t xml:space="preserve"> систем</w:t>
      </w:r>
      <w:r w:rsidR="00C25ED9" w:rsidRPr="006B3F27">
        <w:rPr>
          <w:rFonts w:ascii="Arial" w:hAnsi="Arial"/>
        </w:rPr>
        <w:t>ы двойного дозирования</w:t>
      </w:r>
      <w:r w:rsidRPr="006B3F27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785A762C" w14:textId="12A6E863" w:rsidR="00D26B6A" w:rsidRPr="00D26B6A" w:rsidRDefault="00D26B6A" w:rsidP="002E485F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Новый принцип дозирования </w:t>
      </w:r>
      <w:r w:rsidR="006B3F27">
        <w:rPr>
          <w:rFonts w:ascii="Arial" w:hAnsi="Arial"/>
        </w:rPr>
        <w:t xml:space="preserve">через один сошник – </w:t>
      </w:r>
      <w:proofErr w:type="spellStart"/>
      <w:r w:rsidRPr="006B3F27">
        <w:rPr>
          <w:rFonts w:ascii="Arial" w:hAnsi="Arial"/>
        </w:rPr>
        <w:t>Single</w:t>
      </w:r>
      <w:proofErr w:type="spellEnd"/>
      <w:r w:rsidRPr="006B3F27">
        <w:rPr>
          <w:rFonts w:ascii="Arial" w:hAnsi="Arial"/>
        </w:rPr>
        <w:t xml:space="preserve"> </w:t>
      </w:r>
      <w:proofErr w:type="spellStart"/>
      <w:r w:rsidRPr="006B3F27">
        <w:rPr>
          <w:rFonts w:ascii="Arial" w:hAnsi="Arial"/>
        </w:rPr>
        <w:t>Shot</w:t>
      </w:r>
      <w:proofErr w:type="spellEnd"/>
      <w:r w:rsidRPr="006B3F27">
        <w:rPr>
          <w:rFonts w:ascii="Arial" w:hAnsi="Arial"/>
        </w:rPr>
        <w:t xml:space="preserve"> </w:t>
      </w:r>
      <w:r w:rsidR="006B3F27" w:rsidRPr="006B3F27">
        <w:rPr>
          <w:rFonts w:ascii="Arial" w:hAnsi="Arial"/>
        </w:rPr>
        <w:t>–</w:t>
      </w:r>
      <w:r w:rsidR="006B3F27">
        <w:rPr>
          <w:rFonts w:ascii="Arial" w:hAnsi="Arial"/>
        </w:rPr>
        <w:t xml:space="preserve"> </w:t>
      </w:r>
      <w:r>
        <w:rPr>
          <w:rFonts w:ascii="Arial" w:hAnsi="Arial"/>
        </w:rPr>
        <w:t>позволяет за один проход вносить не только семен</w:t>
      </w:r>
      <w:r w:rsidR="000016A5">
        <w:rPr>
          <w:rFonts w:ascii="Arial" w:hAnsi="Arial"/>
        </w:rPr>
        <w:t>а</w:t>
      </w:r>
      <w:r>
        <w:rPr>
          <w:rFonts w:ascii="Arial" w:hAnsi="Arial"/>
        </w:rPr>
        <w:t xml:space="preserve">, но и удобрение. Это обеспечивает максимальную универсальность применения. Налагаемые </w:t>
      </w:r>
      <w:r w:rsidR="000016A5">
        <w:rPr>
          <w:rFonts w:ascii="Arial" w:hAnsi="Arial"/>
        </w:rPr>
        <w:t xml:space="preserve">в будущем </w:t>
      </w:r>
      <w:r>
        <w:rPr>
          <w:rFonts w:ascii="Arial" w:hAnsi="Arial"/>
        </w:rPr>
        <w:t xml:space="preserve">новыми регламентами требования к внесению удобрений, протравливанию семян и обеспечению биологического разнообразия можно будет выполнить с помощью новой сеялки AEROSEM с фронтальным бункером. </w:t>
      </w:r>
    </w:p>
    <w:p w14:paraId="18DE1CC9" w14:textId="77777777" w:rsidR="000237A3" w:rsidRPr="005F416C" w:rsidRDefault="000237A3" w:rsidP="00E510C4">
      <w:pPr>
        <w:spacing w:line="360" w:lineRule="auto"/>
        <w:jc w:val="both"/>
        <w:rPr>
          <w:rFonts w:ascii="Arial" w:hAnsi="Arial"/>
          <w:bCs/>
        </w:rPr>
      </w:pPr>
    </w:p>
    <w:p w14:paraId="1C922BE2" w14:textId="33418C85" w:rsidR="00B62BBF" w:rsidRDefault="00D26B6A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/>
        </w:rPr>
        <w:t>Балка сошников AEROSEM FDD</w:t>
      </w:r>
      <w:r>
        <w:rPr>
          <w:rFonts w:ascii="Arial" w:hAnsi="Arial"/>
          <w:bCs/>
        </w:rPr>
        <w:t xml:space="preserve"> подсоединяется к ротационной бороне через систему блокировки, весь процесс занимает всего несколько минут. Отсоединить ее так же просто. Данная система предусматривает возможность</w:t>
      </w:r>
      <w:r w:rsidR="00B7636B">
        <w:rPr>
          <w:rFonts w:ascii="Arial" w:hAnsi="Arial"/>
          <w:bCs/>
        </w:rPr>
        <w:t xml:space="preserve"> опционального</w:t>
      </w:r>
      <w:r>
        <w:rPr>
          <w:rFonts w:ascii="Arial" w:hAnsi="Arial"/>
          <w:bCs/>
        </w:rPr>
        <w:t xml:space="preserve"> гидравлического подъема сошников для увеличения </w:t>
      </w:r>
      <w:r w:rsidR="00B7636B">
        <w:rPr>
          <w:rFonts w:ascii="Arial" w:hAnsi="Arial"/>
          <w:bCs/>
        </w:rPr>
        <w:t>просвета</w:t>
      </w:r>
      <w:r>
        <w:rPr>
          <w:rFonts w:ascii="Arial" w:hAnsi="Arial"/>
          <w:bCs/>
        </w:rPr>
        <w:t>.</w:t>
      </w:r>
    </w:p>
    <w:p w14:paraId="68F7D266" w14:textId="78778541" w:rsidR="002F6381" w:rsidRDefault="00B62BBF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Компактная складная высеивающая балка отличается укороченной конструкцией, что позвол</w:t>
      </w:r>
      <w:r w:rsidR="00B7636B">
        <w:rPr>
          <w:rFonts w:ascii="Arial" w:hAnsi="Arial"/>
          <w:bCs/>
        </w:rPr>
        <w:t>яет</w:t>
      </w:r>
      <w:r>
        <w:rPr>
          <w:rFonts w:ascii="Arial" w:hAnsi="Arial"/>
          <w:bCs/>
        </w:rPr>
        <w:t xml:space="preserve"> расположить центр тяжести ближе к трактору. Распределитель находится на высеивающей балке и благодаря запатентованной системе всегда сохраняет вертикальное положение. Запатентованное шарнирное крепление </w:t>
      </w:r>
      <w:r w:rsidR="00B7636B">
        <w:rPr>
          <w:rFonts w:ascii="Arial" w:hAnsi="Arial"/>
          <w:bCs/>
        </w:rPr>
        <w:t>распределителя</w:t>
      </w:r>
      <w:r>
        <w:rPr>
          <w:rFonts w:ascii="Arial" w:hAnsi="Arial"/>
          <w:bCs/>
        </w:rPr>
        <w:t xml:space="preserve"> удерживает е</w:t>
      </w:r>
      <w:r w:rsidR="00B7636B">
        <w:rPr>
          <w:rFonts w:ascii="Arial" w:hAnsi="Arial"/>
          <w:bCs/>
        </w:rPr>
        <w:t>го</w:t>
      </w:r>
      <w:r>
        <w:rPr>
          <w:rFonts w:ascii="Arial" w:hAnsi="Arial"/>
          <w:bCs/>
        </w:rPr>
        <w:t xml:space="preserve"> в вертикальном положении, что обеспечивает идеальное распределение в горизонтальной плоскости. </w:t>
      </w:r>
      <w:r w:rsidR="00B7636B">
        <w:rPr>
          <w:rFonts w:ascii="Arial" w:hAnsi="Arial"/>
          <w:bCs/>
        </w:rPr>
        <w:t xml:space="preserve">Уже зарекомендовавшие себя </w:t>
      </w:r>
      <w:r>
        <w:rPr>
          <w:rFonts w:ascii="Arial" w:hAnsi="Arial"/>
          <w:bCs/>
        </w:rPr>
        <w:t>двухдисковые сошники DUALDISC с шагом 30 см завершают процесс заделки сем</w:t>
      </w:r>
      <w:r w:rsidR="00B7636B">
        <w:rPr>
          <w:rFonts w:ascii="Arial" w:hAnsi="Arial"/>
          <w:bCs/>
        </w:rPr>
        <w:t>я</w:t>
      </w:r>
      <w:r>
        <w:rPr>
          <w:rFonts w:ascii="Arial" w:hAnsi="Arial"/>
          <w:bCs/>
        </w:rPr>
        <w:t xml:space="preserve">н. Управление высеивающей балкой тоже детально продумано для обеспечения максимального </w:t>
      </w:r>
      <w:r w:rsidR="008B47A9">
        <w:rPr>
          <w:rFonts w:ascii="Arial" w:hAnsi="Arial"/>
          <w:bCs/>
        </w:rPr>
        <w:t>комфорта</w:t>
      </w:r>
      <w:r>
        <w:rPr>
          <w:rFonts w:ascii="Arial" w:hAnsi="Arial"/>
          <w:bCs/>
        </w:rPr>
        <w:t xml:space="preserve"> для оператора. Таким образом, возможна центральная механическая регулировка давления на сошники, </w:t>
      </w:r>
      <w:r w:rsidR="00C3772F">
        <w:rPr>
          <w:rFonts w:ascii="Arial" w:hAnsi="Arial"/>
          <w:bCs/>
        </w:rPr>
        <w:lastRenderedPageBreak/>
        <w:t xml:space="preserve">а </w:t>
      </w:r>
      <w:r>
        <w:rPr>
          <w:rFonts w:ascii="Arial" w:hAnsi="Arial"/>
          <w:bCs/>
        </w:rPr>
        <w:t>в качестве опции — гидравлическая</w:t>
      </w:r>
      <w:r w:rsidR="00C3772F">
        <w:rPr>
          <w:rFonts w:ascii="Arial" w:hAnsi="Arial"/>
          <w:bCs/>
        </w:rPr>
        <w:t>;</w:t>
      </w:r>
      <w:r>
        <w:rPr>
          <w:rFonts w:ascii="Arial" w:hAnsi="Arial"/>
          <w:bCs/>
        </w:rPr>
        <w:t xml:space="preserve"> рабочую глубину можно легко настроить сбоку. </w:t>
      </w:r>
    </w:p>
    <w:p w14:paraId="563EB92C" w14:textId="45311D19" w:rsidR="00E879C5" w:rsidRDefault="00E879C5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Уникальным решением стал механизм отсоединения новой высеивающей балки от ротационной бороны</w:t>
      </w:r>
      <w:r w:rsidR="008B47A9" w:rsidRPr="008B47A9">
        <w:rPr>
          <w:rFonts w:ascii="Arial" w:hAnsi="Arial"/>
          <w:bCs/>
        </w:rPr>
        <w:t>:</w:t>
      </w:r>
      <w:r>
        <w:rPr>
          <w:rFonts w:ascii="Arial" w:hAnsi="Arial"/>
          <w:bCs/>
        </w:rPr>
        <w:t xml:space="preserve"> для этого необходимо задействовать всего несколько рукояток. Это экономит время и позволяет без труда </w:t>
      </w:r>
      <w:r w:rsidR="008B47A9">
        <w:rPr>
          <w:rFonts w:ascii="Arial" w:hAnsi="Arial"/>
          <w:bCs/>
        </w:rPr>
        <w:t>переключиться на работу только</w:t>
      </w:r>
      <w:r>
        <w:rPr>
          <w:rFonts w:ascii="Arial" w:hAnsi="Arial"/>
          <w:bCs/>
        </w:rPr>
        <w:t xml:space="preserve"> </w:t>
      </w:r>
      <w:r w:rsidR="008B47A9">
        <w:rPr>
          <w:rFonts w:ascii="Arial" w:hAnsi="Arial"/>
          <w:bCs/>
        </w:rPr>
        <w:t xml:space="preserve">с </w:t>
      </w:r>
      <w:r>
        <w:rPr>
          <w:rFonts w:ascii="Arial" w:hAnsi="Arial"/>
          <w:bCs/>
        </w:rPr>
        <w:t>ротационн</w:t>
      </w:r>
      <w:r w:rsidR="008B47A9">
        <w:rPr>
          <w:rFonts w:ascii="Arial" w:hAnsi="Arial"/>
          <w:bCs/>
        </w:rPr>
        <w:t xml:space="preserve">ой </w:t>
      </w:r>
      <w:r>
        <w:rPr>
          <w:rFonts w:ascii="Arial" w:hAnsi="Arial"/>
          <w:bCs/>
        </w:rPr>
        <w:t>борон</w:t>
      </w:r>
      <w:r w:rsidR="008B47A9">
        <w:rPr>
          <w:rFonts w:ascii="Arial" w:hAnsi="Arial"/>
          <w:bCs/>
        </w:rPr>
        <w:t>ой</w:t>
      </w:r>
      <w:r>
        <w:rPr>
          <w:rFonts w:ascii="Arial" w:hAnsi="Arial"/>
          <w:bCs/>
        </w:rPr>
        <w:t>.</w:t>
      </w:r>
    </w:p>
    <w:p w14:paraId="61CDF333" w14:textId="77777777" w:rsidR="00E879C5" w:rsidRPr="005F416C" w:rsidRDefault="00E879C5" w:rsidP="00E510C4">
      <w:pPr>
        <w:spacing w:line="360" w:lineRule="auto"/>
        <w:jc w:val="both"/>
        <w:rPr>
          <w:rFonts w:ascii="Arial" w:hAnsi="Arial"/>
          <w:bCs/>
        </w:rPr>
      </w:pPr>
    </w:p>
    <w:p w14:paraId="061646A1" w14:textId="5FCFCE40" w:rsidR="004B397D" w:rsidRDefault="004B397D" w:rsidP="00E510C4">
      <w:p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Распределение семенного материала происходит посредством распределител</w:t>
      </w:r>
      <w:r w:rsidR="008B47A9">
        <w:rPr>
          <w:rFonts w:ascii="Arial" w:hAnsi="Arial"/>
          <w:bCs/>
        </w:rPr>
        <w:t>я</w:t>
      </w:r>
      <w:r>
        <w:rPr>
          <w:rFonts w:ascii="Arial" w:hAnsi="Arial"/>
          <w:bCs/>
        </w:rPr>
        <w:t xml:space="preserve"> с помощью доступной в качестве опции системы IDS с индивидуальным управлением. При полной комплектации оператор может настраивать ширину колеи и ширину между шинами прямо на терминале и</w:t>
      </w:r>
      <w:r w:rsidR="008B47A9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таким образом</w:t>
      </w:r>
      <w:r w:rsidR="008B47A9">
        <w:rPr>
          <w:rFonts w:ascii="Arial" w:hAnsi="Arial"/>
          <w:bCs/>
        </w:rPr>
        <w:t>,</w:t>
      </w:r>
      <w:r>
        <w:rPr>
          <w:rFonts w:ascii="Arial" w:hAnsi="Arial"/>
          <w:bCs/>
        </w:rPr>
        <w:t xml:space="preserve"> выполнять надлежащую регулировку технологической колеи.</w:t>
      </w:r>
    </w:p>
    <w:p w14:paraId="078257A9" w14:textId="77777777" w:rsidR="006C6742" w:rsidRPr="005F416C" w:rsidRDefault="006C6742" w:rsidP="006C6742">
      <w:pPr>
        <w:spacing w:line="360" w:lineRule="auto"/>
        <w:jc w:val="both"/>
        <w:rPr>
          <w:rFonts w:ascii="Arial" w:hAnsi="Arial"/>
        </w:rPr>
      </w:pPr>
    </w:p>
    <w:p w14:paraId="282271FC" w14:textId="10066BD6" w:rsidR="006C6742" w:rsidRPr="006C6742" w:rsidRDefault="006C6742" w:rsidP="006C6742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Новая модель AEROSEM FDD обеспечивает комфорт, исключительную точность работы и </w:t>
      </w:r>
      <w:r w:rsidR="008B47A9">
        <w:rPr>
          <w:rFonts w:ascii="Arial" w:hAnsi="Arial"/>
        </w:rPr>
        <w:t>универ</w:t>
      </w:r>
      <w:r w:rsidR="007D021C">
        <w:rPr>
          <w:rFonts w:ascii="Arial" w:hAnsi="Arial"/>
        </w:rPr>
        <w:t>с</w:t>
      </w:r>
      <w:r w:rsidR="008B47A9">
        <w:rPr>
          <w:rFonts w:ascii="Arial" w:hAnsi="Arial"/>
        </w:rPr>
        <w:t>альность</w:t>
      </w:r>
      <w:r>
        <w:rPr>
          <w:rFonts w:ascii="Arial" w:hAnsi="Arial"/>
        </w:rPr>
        <w:t xml:space="preserve"> применения — как раз то, что надо настоящему профессионалу. </w:t>
      </w:r>
    </w:p>
    <w:p w14:paraId="4B693DEB" w14:textId="1375EAAF" w:rsidR="006070F2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2DB8EB15" w14:textId="2A1F3E40" w:rsidR="006C6742" w:rsidRDefault="006C6742" w:rsidP="006070F2">
      <w:pPr>
        <w:pStyle w:val="Textkrper3"/>
        <w:rPr>
          <w:rFonts w:ascii="Arial" w:hAnsi="Arial" w:cs="Arial"/>
          <w:b/>
          <w:sz w:val="24"/>
          <w:szCs w:val="24"/>
        </w:rPr>
      </w:pPr>
    </w:p>
    <w:p w14:paraId="5BE1A2FE" w14:textId="6FDEBE2B" w:rsidR="006070F2" w:rsidRPr="008F1E41" w:rsidRDefault="006070F2" w:rsidP="006070F2">
      <w:pPr>
        <w:pStyle w:val="Textkrper3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Предварительный просмотр фото:</w:t>
      </w:r>
    </w:p>
    <w:p w14:paraId="76A720B6" w14:textId="77777777" w:rsidR="006D388A" w:rsidRDefault="006D388A" w:rsidP="006070F2">
      <w:pPr>
        <w:pStyle w:val="Textkrper3"/>
        <w:rPr>
          <w:noProof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51"/>
        <w:gridCol w:w="4152"/>
      </w:tblGrid>
      <w:tr w:rsidR="006070F2" w:rsidRPr="006621C7" w14:paraId="6C3D8B3B" w14:textId="77777777" w:rsidTr="00232B2B">
        <w:tc>
          <w:tcPr>
            <w:tcW w:w="4151" w:type="dxa"/>
          </w:tcPr>
          <w:p w14:paraId="235BCF35" w14:textId="77777777" w:rsidR="006070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1428EC1D" w14:textId="3037412D" w:rsidR="006070F2" w:rsidRDefault="006D388A" w:rsidP="00232B2B">
            <w:pPr>
              <w:pStyle w:val="Textkrper3"/>
              <w:jc w:val="center"/>
            </w:pPr>
            <w:r>
              <w:rPr>
                <w:noProof/>
              </w:rPr>
              <w:drawing>
                <wp:inline distT="0" distB="0" distL="0" distR="0" wp14:anchorId="52CC1D5C" wp14:editId="7B8F2D3B">
                  <wp:extent cx="1733550" cy="1141149"/>
                  <wp:effectExtent l="0" t="0" r="0" b="190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1343" cy="1152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2" w:type="dxa"/>
          </w:tcPr>
          <w:p w14:paraId="00F6CF6F" w14:textId="77777777" w:rsidR="006070F2" w:rsidRDefault="006070F2" w:rsidP="00232B2B">
            <w:pPr>
              <w:pStyle w:val="Textkrper3"/>
              <w:jc w:val="center"/>
              <w:rPr>
                <w:noProof/>
              </w:rPr>
            </w:pPr>
          </w:p>
          <w:p w14:paraId="37B9C168" w14:textId="363798AE" w:rsidR="006070F2" w:rsidRDefault="006D388A" w:rsidP="00232B2B">
            <w:pPr>
              <w:pStyle w:val="Textkrper3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DE9146B" wp14:editId="41C1121B">
                  <wp:extent cx="1626798" cy="1111263"/>
                  <wp:effectExtent l="0" t="0" r="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720" cy="1121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6C6742" w:rsidRPr="006D388A" w14:paraId="1E6F5BA5" w14:textId="77777777" w:rsidTr="00232B2B">
        <w:tc>
          <w:tcPr>
            <w:tcW w:w="4151" w:type="dxa"/>
          </w:tcPr>
          <w:p w14:paraId="101353DE" w14:textId="1E163000" w:rsidR="006070F2" w:rsidRPr="006C6742" w:rsidRDefault="006070F2" w:rsidP="006D388A">
            <w:pPr>
              <w:pStyle w:val="Textkrper3"/>
              <w:spacing w:after="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7D021C">
              <w:rPr>
                <w:rFonts w:ascii="Arial" w:hAnsi="Arial"/>
                <w:sz w:val="22"/>
                <w:szCs w:val="22"/>
              </w:rPr>
              <w:t>Новая сеялка AEROSEM с фронтальным бункером</w:t>
            </w:r>
          </w:p>
        </w:tc>
        <w:tc>
          <w:tcPr>
            <w:tcW w:w="4152" w:type="dxa"/>
          </w:tcPr>
          <w:p w14:paraId="0A368FD8" w14:textId="77777777" w:rsidR="006D388A" w:rsidRPr="007D021C" w:rsidRDefault="006C6742" w:rsidP="006D388A">
            <w:pPr>
              <w:pStyle w:val="Textkrper3"/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21C">
              <w:rPr>
                <w:rFonts w:ascii="Arial" w:hAnsi="Arial"/>
                <w:sz w:val="22"/>
                <w:szCs w:val="22"/>
              </w:rPr>
              <w:t xml:space="preserve">AEROSEM FDD </w:t>
            </w:r>
          </w:p>
          <w:p w14:paraId="508521D2" w14:textId="26E0695B" w:rsidR="006070F2" w:rsidRPr="006C6742" w:rsidRDefault="006C6742" w:rsidP="006D388A">
            <w:pPr>
              <w:pStyle w:val="Textkrper3"/>
              <w:spacing w:after="0"/>
              <w:jc w:val="center"/>
              <w:rPr>
                <w:rFonts w:ascii="Arial" w:hAnsi="Arial" w:cs="Arial"/>
                <w:color w:val="FF00FF"/>
                <w:sz w:val="22"/>
                <w:szCs w:val="22"/>
              </w:rPr>
            </w:pPr>
            <w:r w:rsidRPr="007D021C">
              <w:rPr>
                <w:rFonts w:ascii="Arial" w:hAnsi="Arial"/>
                <w:sz w:val="22"/>
                <w:szCs w:val="22"/>
              </w:rPr>
              <w:t>для повышенного комфорта</w:t>
            </w:r>
          </w:p>
        </w:tc>
      </w:tr>
      <w:tr w:rsidR="00D26D84" w:rsidRPr="006D388A" w14:paraId="4F26E11B" w14:textId="77777777" w:rsidTr="00232B2B">
        <w:tc>
          <w:tcPr>
            <w:tcW w:w="4151" w:type="dxa"/>
          </w:tcPr>
          <w:p w14:paraId="311B8110" w14:textId="3ABDD98F" w:rsidR="00D26D84" w:rsidRPr="0030142C" w:rsidRDefault="00D26D84" w:rsidP="00D26D84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0" w:history="1">
              <w:r w:rsidRPr="00A627F2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https://www.poettinger.at/de_at/Newsroom/Pressebild/4565</w:t>
              </w:r>
            </w:hyperlink>
          </w:p>
        </w:tc>
        <w:tc>
          <w:tcPr>
            <w:tcW w:w="4152" w:type="dxa"/>
          </w:tcPr>
          <w:p w14:paraId="07331E87" w14:textId="2050246F" w:rsidR="00D26D84" w:rsidRPr="0030142C" w:rsidRDefault="00D26D84" w:rsidP="00D26D84">
            <w:pPr>
              <w:pStyle w:val="Textkrper3"/>
              <w:jc w:val="center"/>
              <w:rPr>
                <w:rFonts w:ascii="Arial" w:hAnsi="Arial" w:cs="Arial"/>
                <w:color w:val="FF00FF"/>
                <w:sz w:val="20"/>
                <w:szCs w:val="20"/>
              </w:rPr>
            </w:pPr>
            <w:hyperlink r:id="rId11" w:history="1">
              <w:r w:rsidRPr="009265F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https://www.poettinger.at/de_at/Newsroom/Pressebild/4604</w:t>
              </w:r>
            </w:hyperlink>
          </w:p>
        </w:tc>
      </w:tr>
    </w:tbl>
    <w:p w14:paraId="2196AE44" w14:textId="77777777" w:rsidR="006070F2" w:rsidRPr="006621C7" w:rsidRDefault="006070F2" w:rsidP="006070F2">
      <w:pPr>
        <w:pStyle w:val="Textkrper3"/>
      </w:pPr>
    </w:p>
    <w:p w14:paraId="2CA817EF" w14:textId="77777777" w:rsidR="006070F2" w:rsidRPr="005F416C" w:rsidRDefault="006070F2" w:rsidP="006070F2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color w:val="000000"/>
          <w:lang w:eastAsia="de-DE"/>
        </w:rPr>
      </w:pPr>
    </w:p>
    <w:p w14:paraId="28FA2D19" w14:textId="548F645B" w:rsidR="00A10D72" w:rsidRDefault="006070F2" w:rsidP="006070F2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/>
          <w:snapToGrid w:val="0"/>
          <w:color w:val="000000"/>
        </w:rPr>
        <w:lastRenderedPageBreak/>
        <w:t xml:space="preserve">Другие фотографии: </w:t>
      </w:r>
      <w:hyperlink r:id="rId12" w:history="1">
        <w:r>
          <w:rPr>
            <w:rStyle w:val="Hyperlink"/>
            <w:rFonts w:ascii="Arial" w:hAnsi="Arial"/>
            <w:snapToGrid w:val="0"/>
          </w:rPr>
          <w:t>http://www.poettinger.at/presse</w:t>
        </w:r>
      </w:hyperlink>
    </w:p>
    <w:sectPr w:rsidR="00A10D72" w:rsidSect="00774C2F">
      <w:headerReference w:type="default" r:id="rId13"/>
      <w:footerReference w:type="defaul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CEFB8" w14:textId="77777777" w:rsidR="00321D04" w:rsidRDefault="00321D04" w:rsidP="00305DE3">
      <w:r>
        <w:separator/>
      </w:r>
    </w:p>
  </w:endnote>
  <w:endnote w:type="continuationSeparator" w:id="0">
    <w:p w14:paraId="1C4ADB83" w14:textId="77777777" w:rsidR="00321D04" w:rsidRDefault="00321D04" w:rsidP="00305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82648" w14:textId="77777777" w:rsidR="005E583E" w:rsidRDefault="005E583E" w:rsidP="000072D4">
    <w:pPr>
      <w:rPr>
        <w:rFonts w:ascii="Arial" w:hAnsi="Arial" w:cs="Arial"/>
        <w:b/>
        <w:sz w:val="18"/>
        <w:szCs w:val="18"/>
        <w:lang w:val="de-DE"/>
      </w:rPr>
    </w:pPr>
  </w:p>
  <w:p w14:paraId="0A3CDADB" w14:textId="3D60E258" w:rsidR="000072D4" w:rsidRPr="005F416C" w:rsidRDefault="000072D4" w:rsidP="000072D4">
    <w:pPr>
      <w:rPr>
        <w:rFonts w:ascii="Arial" w:hAnsi="Arial" w:cs="Arial"/>
        <w:b/>
        <w:sz w:val="18"/>
        <w:szCs w:val="18"/>
        <w:lang w:val="de-DE"/>
      </w:rPr>
    </w:pPr>
    <w:r w:rsidRPr="005F416C">
      <w:rPr>
        <w:rFonts w:ascii="Arial" w:hAnsi="Arial"/>
        <w:b/>
        <w:sz w:val="18"/>
        <w:szCs w:val="18"/>
        <w:lang w:val="de-DE"/>
      </w:rPr>
      <w:t xml:space="preserve">PÖTTINGER Landtechnik GmbH: </w:t>
    </w:r>
    <w:r>
      <w:rPr>
        <w:rFonts w:ascii="Arial" w:hAnsi="Arial"/>
        <w:b/>
        <w:sz w:val="18"/>
        <w:szCs w:val="18"/>
      </w:rPr>
      <w:t>корпоративная</w:t>
    </w:r>
    <w:r w:rsidRPr="005F416C">
      <w:rPr>
        <w:rFonts w:ascii="Arial" w:hAnsi="Arial"/>
        <w:b/>
        <w:sz w:val="18"/>
        <w:szCs w:val="18"/>
        <w:lang w:val="de-DE"/>
      </w:rPr>
      <w:t xml:space="preserve"> </w:t>
    </w:r>
    <w:r>
      <w:rPr>
        <w:rFonts w:ascii="Arial" w:hAnsi="Arial"/>
        <w:b/>
        <w:sz w:val="18"/>
        <w:szCs w:val="18"/>
      </w:rPr>
      <w:t>коммуникация</w:t>
    </w:r>
  </w:p>
  <w:p w14:paraId="5BA4B66F" w14:textId="77777777" w:rsidR="000072D4" w:rsidRPr="005F416C" w:rsidRDefault="000072D4" w:rsidP="000072D4">
    <w:pPr>
      <w:rPr>
        <w:rFonts w:ascii="Arial" w:hAnsi="Arial" w:cs="Arial"/>
        <w:sz w:val="18"/>
        <w:szCs w:val="18"/>
        <w:lang w:val="de-DE"/>
      </w:rPr>
    </w:pPr>
    <w:r>
      <w:rPr>
        <w:rFonts w:ascii="Arial" w:hAnsi="Arial"/>
        <w:sz w:val="18"/>
        <w:szCs w:val="18"/>
      </w:rPr>
      <w:t>Инге</w:t>
    </w:r>
    <w:r w:rsidRPr="005F416C">
      <w:rPr>
        <w:rFonts w:ascii="Arial" w:hAnsi="Arial"/>
        <w:sz w:val="18"/>
        <w:szCs w:val="18"/>
        <w:lang w:val="de-DE"/>
      </w:rPr>
      <w:t xml:space="preserve"> </w:t>
    </w:r>
    <w:proofErr w:type="spellStart"/>
    <w:r>
      <w:rPr>
        <w:rFonts w:ascii="Arial" w:hAnsi="Arial"/>
        <w:sz w:val="18"/>
        <w:szCs w:val="18"/>
      </w:rPr>
      <w:t>Штайбль</w:t>
    </w:r>
    <w:proofErr w:type="spellEnd"/>
    <w:r w:rsidRPr="005F416C">
      <w:rPr>
        <w:rFonts w:ascii="Arial" w:hAnsi="Arial"/>
        <w:sz w:val="18"/>
        <w:szCs w:val="18"/>
        <w:lang w:val="de-DE"/>
      </w:rPr>
      <w:t xml:space="preserve"> (Inge Steibl), Industriegelände 1, A-4710 Grieskirchen, </w:t>
    </w:r>
    <w:r>
      <w:rPr>
        <w:rFonts w:ascii="Arial" w:hAnsi="Arial"/>
        <w:sz w:val="18"/>
        <w:szCs w:val="18"/>
      </w:rPr>
      <w:t>Австрия</w:t>
    </w:r>
  </w:p>
  <w:p w14:paraId="58F7A6FA" w14:textId="1372C34D" w:rsidR="000072D4" w:rsidRPr="002B6977" w:rsidRDefault="000072D4" w:rsidP="006C6742">
    <w:pPr>
      <w:pStyle w:val="Fuzeile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Телефон: +43 7248 600-2415, эл. почта: </w:t>
    </w:r>
    <w:hyperlink r:id="rId1" w:history="1">
      <w:r>
        <w:rPr>
          <w:rFonts w:ascii="Arial" w:hAnsi="Arial"/>
          <w:sz w:val="18"/>
          <w:szCs w:val="18"/>
        </w:rPr>
        <w:t>inge.steibl@poettinger.at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</w:t>
      </w:r>
    </w:hyperlink>
    <w:r>
      <w:rPr>
        <w:rFonts w:ascii="Arial" w:hAnsi="Arial"/>
        <w:sz w:val="18"/>
        <w:szCs w:val="18"/>
      </w:rPr>
      <w:tab/>
    </w:r>
    <w:r>
      <w:rPr>
        <w:rFonts w:ascii="Arial" w:hAnsi="Arial"/>
        <w:sz w:val="18"/>
        <w:szCs w:val="18"/>
      </w:rPr>
      <w:tab/>
    </w:r>
    <w:r w:rsidRPr="002B6977">
      <w:rPr>
        <w:rStyle w:val="Seitenzahl"/>
        <w:rFonts w:ascii="Arial" w:hAnsi="Arial" w:cs="Arial"/>
        <w:sz w:val="18"/>
        <w:szCs w:val="18"/>
      </w:rPr>
      <w:fldChar w:fldCharType="begin"/>
    </w:r>
    <w:r w:rsidRPr="002B6977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2B6977">
      <w:rPr>
        <w:rStyle w:val="Seitenzahl"/>
        <w:rFonts w:ascii="Arial" w:hAnsi="Arial" w:cs="Arial"/>
        <w:sz w:val="18"/>
        <w:szCs w:val="18"/>
      </w:rPr>
      <w:fldChar w:fldCharType="separate"/>
    </w:r>
    <w:r>
      <w:rPr>
        <w:rStyle w:val="Seitenzahl"/>
        <w:rFonts w:ascii="Arial" w:hAnsi="Arial" w:cs="Arial"/>
        <w:sz w:val="18"/>
        <w:szCs w:val="18"/>
      </w:rPr>
      <w:t>1</w:t>
    </w:r>
    <w:r w:rsidRPr="002B6977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29581B" w14:textId="77777777" w:rsidR="00321D04" w:rsidRDefault="00321D04" w:rsidP="00305DE3">
      <w:r>
        <w:separator/>
      </w:r>
    </w:p>
  </w:footnote>
  <w:footnote w:type="continuationSeparator" w:id="0">
    <w:p w14:paraId="023E723E" w14:textId="77777777" w:rsidR="00321D04" w:rsidRDefault="00321D04" w:rsidP="00305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3F8B0D" w14:textId="77777777" w:rsidR="00321D04" w:rsidRDefault="00321D04" w:rsidP="00164A93">
    <w:pPr>
      <w:pStyle w:val="Kopfzeile"/>
      <w:rPr>
        <w:rFonts w:ascii="Arial" w:hAnsi="Arial" w:cs="Arial"/>
      </w:rPr>
    </w:pPr>
  </w:p>
  <w:p w14:paraId="11C64293" w14:textId="77777777" w:rsidR="00321D04" w:rsidRDefault="00321D04" w:rsidP="00164A93">
    <w:pPr>
      <w:pStyle w:val="Kopfzeile"/>
      <w:rPr>
        <w:rFonts w:ascii="Arial" w:hAnsi="Arial" w:cs="Arial"/>
      </w:rPr>
    </w:pPr>
  </w:p>
  <w:p w14:paraId="7DF4B480" w14:textId="77777777" w:rsidR="00321D04" w:rsidRPr="00164A93" w:rsidRDefault="00321D04" w:rsidP="00164A93">
    <w:pPr>
      <w:pStyle w:val="Kopfzeile"/>
      <w:rPr>
        <w:rFonts w:ascii="Arial" w:hAnsi="Arial" w:cs="Arial"/>
        <w:sz w:val="28"/>
        <w:szCs w:val="28"/>
      </w:rPr>
    </w:pPr>
    <w:r>
      <w:rPr>
        <w:rFonts w:ascii="Arial" w:hAnsi="Arial"/>
        <w:b/>
      </w:rPr>
      <w:t>Пресс-релиз</w:t>
    </w:r>
    <w:r>
      <w:rPr>
        <w:rFonts w:ascii="Arial" w:hAnsi="Arial"/>
        <w:sz w:val="28"/>
        <w:szCs w:val="28"/>
      </w:rPr>
      <w:t xml:space="preserve">                            </w:t>
    </w:r>
    <w:r>
      <w:rPr>
        <w:noProof/>
      </w:rPr>
      <w:drawing>
        <wp:inline distT="0" distB="0" distL="0" distR="0" wp14:anchorId="400BA118" wp14:editId="192FED2A">
          <wp:extent cx="2428875" cy="238125"/>
          <wp:effectExtent l="19050" t="0" r="9525" b="0"/>
          <wp:docPr id="2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600C06C" w14:textId="77777777" w:rsidR="005E583E" w:rsidRDefault="005E583E" w:rsidP="00164A93">
    <w:pPr>
      <w:pStyle w:val="Kopfzeile"/>
      <w:tabs>
        <w:tab w:val="clear" w:pos="9072"/>
        <w:tab w:val="left" w:pos="5040"/>
        <w:tab w:val="left" w:pos="5760"/>
      </w:tabs>
    </w:pPr>
  </w:p>
  <w:p w14:paraId="2FBD8E0F" w14:textId="2CA4B6AC" w:rsidR="00321D04" w:rsidRDefault="00321D04" w:rsidP="00164A93">
    <w:pPr>
      <w:pStyle w:val="Kopfzeile"/>
      <w:tabs>
        <w:tab w:val="clear" w:pos="9072"/>
        <w:tab w:val="left" w:pos="5040"/>
        <w:tab w:val="left" w:pos="5760"/>
      </w:tabs>
    </w:pP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D39B1"/>
    <w:multiLevelType w:val="hybridMultilevel"/>
    <w:tmpl w:val="EDD82C4A"/>
    <w:lvl w:ilvl="0" w:tplc="25101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91"/>
    <w:rsid w:val="000016A5"/>
    <w:rsid w:val="000072D4"/>
    <w:rsid w:val="000237A3"/>
    <w:rsid w:val="0004208A"/>
    <w:rsid w:val="00096D82"/>
    <w:rsid w:val="000A117E"/>
    <w:rsid w:val="000A668E"/>
    <w:rsid w:val="000F5005"/>
    <w:rsid w:val="001212C1"/>
    <w:rsid w:val="00154644"/>
    <w:rsid w:val="00164A93"/>
    <w:rsid w:val="00197B62"/>
    <w:rsid w:val="00220839"/>
    <w:rsid w:val="00264C1D"/>
    <w:rsid w:val="0027298A"/>
    <w:rsid w:val="00290C79"/>
    <w:rsid w:val="002974C0"/>
    <w:rsid w:val="002A6608"/>
    <w:rsid w:val="002C16B6"/>
    <w:rsid w:val="002C475C"/>
    <w:rsid w:val="002D02AC"/>
    <w:rsid w:val="002E485F"/>
    <w:rsid w:val="002E71CF"/>
    <w:rsid w:val="002F6381"/>
    <w:rsid w:val="00305DE3"/>
    <w:rsid w:val="00316180"/>
    <w:rsid w:val="00321523"/>
    <w:rsid w:val="00321D04"/>
    <w:rsid w:val="003225B2"/>
    <w:rsid w:val="00364E66"/>
    <w:rsid w:val="00371105"/>
    <w:rsid w:val="00385339"/>
    <w:rsid w:val="003E603B"/>
    <w:rsid w:val="00420E26"/>
    <w:rsid w:val="004235C5"/>
    <w:rsid w:val="00437D4B"/>
    <w:rsid w:val="00456B03"/>
    <w:rsid w:val="004669F8"/>
    <w:rsid w:val="004866B6"/>
    <w:rsid w:val="004903DD"/>
    <w:rsid w:val="004B0AE8"/>
    <w:rsid w:val="004B397D"/>
    <w:rsid w:val="004B63D1"/>
    <w:rsid w:val="004D405B"/>
    <w:rsid w:val="004D4E27"/>
    <w:rsid w:val="004D58B8"/>
    <w:rsid w:val="004E6F96"/>
    <w:rsid w:val="00516783"/>
    <w:rsid w:val="00523E61"/>
    <w:rsid w:val="00537C30"/>
    <w:rsid w:val="00546C31"/>
    <w:rsid w:val="0055684C"/>
    <w:rsid w:val="00580261"/>
    <w:rsid w:val="00586BB5"/>
    <w:rsid w:val="005E583E"/>
    <w:rsid w:val="005F416C"/>
    <w:rsid w:val="005F6501"/>
    <w:rsid w:val="006070F2"/>
    <w:rsid w:val="00620C04"/>
    <w:rsid w:val="006529B2"/>
    <w:rsid w:val="00676E15"/>
    <w:rsid w:val="00693EC5"/>
    <w:rsid w:val="006B3F27"/>
    <w:rsid w:val="006C6742"/>
    <w:rsid w:val="006D26D5"/>
    <w:rsid w:val="006D388A"/>
    <w:rsid w:val="006D6056"/>
    <w:rsid w:val="006E48E1"/>
    <w:rsid w:val="00700516"/>
    <w:rsid w:val="007223E2"/>
    <w:rsid w:val="00745154"/>
    <w:rsid w:val="00746691"/>
    <w:rsid w:val="00757896"/>
    <w:rsid w:val="007608A1"/>
    <w:rsid w:val="00767BB1"/>
    <w:rsid w:val="0077111A"/>
    <w:rsid w:val="00774C2F"/>
    <w:rsid w:val="00787CD1"/>
    <w:rsid w:val="00790394"/>
    <w:rsid w:val="007B7B85"/>
    <w:rsid w:val="007D021C"/>
    <w:rsid w:val="007D08A4"/>
    <w:rsid w:val="007F1626"/>
    <w:rsid w:val="008211D5"/>
    <w:rsid w:val="0085104F"/>
    <w:rsid w:val="00877BF9"/>
    <w:rsid w:val="008B4166"/>
    <w:rsid w:val="008B47A9"/>
    <w:rsid w:val="008D66F5"/>
    <w:rsid w:val="008E2CC1"/>
    <w:rsid w:val="008F25AE"/>
    <w:rsid w:val="008F2753"/>
    <w:rsid w:val="00902320"/>
    <w:rsid w:val="00902F84"/>
    <w:rsid w:val="00907CA1"/>
    <w:rsid w:val="00921E4F"/>
    <w:rsid w:val="00950F30"/>
    <w:rsid w:val="009615C8"/>
    <w:rsid w:val="00967928"/>
    <w:rsid w:val="0098260E"/>
    <w:rsid w:val="009F58E4"/>
    <w:rsid w:val="00A02FB2"/>
    <w:rsid w:val="00A10D72"/>
    <w:rsid w:val="00A17CC2"/>
    <w:rsid w:val="00AB0934"/>
    <w:rsid w:val="00AB4167"/>
    <w:rsid w:val="00AB70FA"/>
    <w:rsid w:val="00AC5BAF"/>
    <w:rsid w:val="00B13834"/>
    <w:rsid w:val="00B217FF"/>
    <w:rsid w:val="00B46970"/>
    <w:rsid w:val="00B62BBF"/>
    <w:rsid w:val="00B7636B"/>
    <w:rsid w:val="00BA58D4"/>
    <w:rsid w:val="00BC1DAA"/>
    <w:rsid w:val="00BD4D57"/>
    <w:rsid w:val="00BE725A"/>
    <w:rsid w:val="00BF7498"/>
    <w:rsid w:val="00C25ED9"/>
    <w:rsid w:val="00C3772F"/>
    <w:rsid w:val="00C81E42"/>
    <w:rsid w:val="00C86DB6"/>
    <w:rsid w:val="00CA199E"/>
    <w:rsid w:val="00CF042C"/>
    <w:rsid w:val="00CF19B0"/>
    <w:rsid w:val="00CF75C6"/>
    <w:rsid w:val="00D01E89"/>
    <w:rsid w:val="00D152A5"/>
    <w:rsid w:val="00D26B6A"/>
    <w:rsid w:val="00D26D84"/>
    <w:rsid w:val="00D4767F"/>
    <w:rsid w:val="00D708FF"/>
    <w:rsid w:val="00D722A4"/>
    <w:rsid w:val="00DA4CBC"/>
    <w:rsid w:val="00DC37C9"/>
    <w:rsid w:val="00E15C1B"/>
    <w:rsid w:val="00E510C4"/>
    <w:rsid w:val="00E54FB4"/>
    <w:rsid w:val="00E76C27"/>
    <w:rsid w:val="00E879C5"/>
    <w:rsid w:val="00EB57CC"/>
    <w:rsid w:val="00ED2B8F"/>
    <w:rsid w:val="00ED7A66"/>
    <w:rsid w:val="00F538B9"/>
    <w:rsid w:val="00FA1F6B"/>
    <w:rsid w:val="00FB311F"/>
    <w:rsid w:val="00FC7D9E"/>
    <w:rsid w:val="00FE614D"/>
    <w:rsid w:val="00FF79B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E37FAA6"/>
  <w15:docId w15:val="{E00F6263-1F11-4053-8E0D-D397C3310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41BC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rsid w:val="009B0F95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qFormat/>
    <w:rsid w:val="009F5D0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B0F9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9B0F95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9B0F95"/>
    <w:pPr>
      <w:spacing w:after="120"/>
    </w:pPr>
    <w:rPr>
      <w:sz w:val="16"/>
      <w:szCs w:val="16"/>
    </w:rPr>
  </w:style>
  <w:style w:type="paragraph" w:styleId="Textkrper">
    <w:name w:val="Body Text"/>
    <w:basedOn w:val="Standard"/>
    <w:rsid w:val="009B0F95"/>
    <w:pPr>
      <w:spacing w:after="120"/>
    </w:pPr>
  </w:style>
  <w:style w:type="character" w:styleId="Seitenzahl">
    <w:name w:val="page number"/>
    <w:basedOn w:val="Absatz-Standardschriftart"/>
    <w:rsid w:val="009F5D05"/>
  </w:style>
  <w:style w:type="character" w:styleId="Hyperlink">
    <w:name w:val="Hyperlink"/>
    <w:basedOn w:val="Absatz-Standardschriftart"/>
    <w:rsid w:val="009F5D05"/>
    <w:rPr>
      <w:color w:val="0000FF"/>
      <w:u w:val="single"/>
    </w:rPr>
  </w:style>
  <w:style w:type="table" w:styleId="Tabellenraster">
    <w:name w:val="Table Grid"/>
    <w:basedOn w:val="NormaleTabelle"/>
    <w:rsid w:val="009F5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761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7C3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7C30"/>
    <w:rPr>
      <w:rFonts w:ascii="Tahoma" w:hAnsi="Tahoma" w:cs="Tahoma"/>
      <w:sz w:val="16"/>
      <w:szCs w:val="16"/>
      <w:lang w:val="ru-RU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537C30"/>
    <w:rPr>
      <w:color w:val="800080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rsid w:val="000072D4"/>
    <w:rPr>
      <w:sz w:val="24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3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8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6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68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04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5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70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5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0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60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37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3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30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5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134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79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89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0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37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1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322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10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9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5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01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68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3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38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9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464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1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3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661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39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006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2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82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7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39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9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830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7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9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31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5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30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6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2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33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9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47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1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20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8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4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2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9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8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04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57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2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2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5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1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5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3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9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0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8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40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169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8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56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5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9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2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44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4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7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099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5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0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98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9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90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5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oettinger.at/press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ettinger.at/de_at/Newsroom/Pressebild/46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oettinger.at/de_at/Newsroom/Pressebild/456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8C6F5-35E8-45D4-B72D-E94D4B2F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93108237.dotm</Template>
  <TotalTime>0</TotalTime>
  <Pages>4</Pages>
  <Words>613</Words>
  <Characters>3866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AEROSEM Kurzversion</vt:lpstr>
    </vt:vector>
  </TitlesOfParts>
  <Company>PÖTTINGER Landtechnik GmbH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AEROSEM Kurzversion</dc:title>
  <dc:subject>PÖTTINGER Landtechnik GmbH</dc:subject>
  <dc:creator>steiing</dc:creator>
  <cp:lastModifiedBy>Myroshnychenko Margaryta</cp:lastModifiedBy>
  <cp:revision>11</cp:revision>
  <cp:lastPrinted>2017-04-13T14:08:00Z</cp:lastPrinted>
  <dcterms:created xsi:type="dcterms:W3CDTF">2020-07-30T11:29:00Z</dcterms:created>
  <dcterms:modified xsi:type="dcterms:W3CDTF">2020-12-01T08:25:00Z</dcterms:modified>
</cp:coreProperties>
</file>