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87C3" w14:textId="32B3BAA3" w:rsidR="00AB2618" w:rsidRPr="00082B46" w:rsidRDefault="00AB2618" w:rsidP="00AB261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8"/>
          <w:szCs w:val="38"/>
        </w:rPr>
      </w:pPr>
      <w:r w:rsidRPr="00082B46">
        <w:rPr>
          <w:rFonts w:ascii="Arial" w:hAnsi="Arial"/>
          <w:color w:val="000000" w:themeColor="text1"/>
          <w:sz w:val="38"/>
        </w:rPr>
        <w:t>AEROSEM VT, nowość z komfortowym sterowaniem Profiline</w:t>
      </w:r>
    </w:p>
    <w:p w14:paraId="0ABEF0B1" w14:textId="4E8638D7" w:rsidR="002A0F82" w:rsidRPr="00082B46" w:rsidRDefault="00F4355B" w:rsidP="00622EE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082B46">
        <w:rPr>
          <w:rFonts w:ascii="Arial" w:hAnsi="Arial"/>
          <w:color w:val="000000" w:themeColor="text1"/>
          <w:sz w:val="36"/>
        </w:rPr>
        <w:t>Ochrona gleby, zwarta budowa i zwrotność</w:t>
      </w:r>
    </w:p>
    <w:p w14:paraId="37CBA2EB" w14:textId="77777777" w:rsidR="00885B75" w:rsidRPr="00082B46" w:rsidRDefault="00885B75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</w:p>
    <w:p w14:paraId="70184C6C" w14:textId="7A75D19B" w:rsidR="00CC78C2" w:rsidRPr="00082B46" w:rsidRDefault="00F4355B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082B46">
        <w:rPr>
          <w:rFonts w:ascii="Arial" w:hAnsi="Arial"/>
          <w:color w:val="000000" w:themeColor="text1"/>
          <w:sz w:val="24"/>
        </w:rPr>
        <w:t>Pneumatyczne, ciągane kombinacje do siewu AEROSEM VT 5000 DD o szerokości roboczej 5,0 m i AEROSEM VT 6000 DD o szerokości roboczej 6,0 m - teraz z komfortowym sterowaniem Profiline - są tak wszechstronne, jak obszary ich zastosowania w rolnictwie.</w:t>
      </w:r>
    </w:p>
    <w:p w14:paraId="3A3DBA4F" w14:textId="062BE13D" w:rsidR="5BBA2248" w:rsidRPr="00082B46" w:rsidRDefault="5BBA2248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</w:p>
    <w:p w14:paraId="44EF6117" w14:textId="576245B0" w:rsidR="005D2ACE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</w:pPr>
      <w:r w:rsidRPr="00082B46">
        <w:rPr>
          <w:rFonts w:ascii="Arial" w:hAnsi="Arial"/>
          <w:b/>
          <w:color w:val="000000" w:themeColor="text1"/>
          <w:sz w:val="24"/>
        </w:rPr>
        <w:t>Wygodna obsługa</w:t>
      </w:r>
    </w:p>
    <w:p w14:paraId="729826FA" w14:textId="299143E2" w:rsidR="001A2F95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082B46">
        <w:rPr>
          <w:rFonts w:ascii="Arial" w:hAnsi="Arial"/>
          <w:color w:val="000000" w:themeColor="text1"/>
          <w:sz w:val="24"/>
        </w:rPr>
        <w:t xml:space="preserve">Profiline oznacza sterowanie wszystkimi funkcjami hydraulicznymi siewnika AEROSEM VT. Maszyny są zasilane olejem wyłącznie przez złącza Load-Sensing ciągnika, a wszystkie narzędzia są sterowane elektro-hydraulicznie za pomocą bloku hydraulicznego. Obsługa odbywa się </w:t>
      </w:r>
      <w:r w:rsidR="009200B0" w:rsidRPr="00082B46">
        <w:rPr>
          <w:rFonts w:ascii="Arial" w:hAnsi="Arial"/>
          <w:color w:val="000000" w:themeColor="text1"/>
          <w:sz w:val="24"/>
        </w:rPr>
        <w:t xml:space="preserve">poprzez naciśnięcie </w:t>
      </w:r>
      <w:r w:rsidRPr="00082B46">
        <w:rPr>
          <w:rFonts w:ascii="Arial" w:hAnsi="Arial"/>
          <w:color w:val="000000" w:themeColor="text1"/>
          <w:sz w:val="24"/>
        </w:rPr>
        <w:t>przycisku na terminalu lub automatycznie za pośrednictwem Task Controller przy użyciu Section i Variable Rate Control. Wszystkie narzędzia robocze są pozycjonowane automatycznie i precyzyjnie</w:t>
      </w:r>
      <w:r w:rsidR="00AF4901" w:rsidRPr="00082B46">
        <w:rPr>
          <w:rFonts w:ascii="Arial" w:hAnsi="Arial"/>
          <w:color w:val="000000" w:themeColor="text1"/>
          <w:sz w:val="24"/>
        </w:rPr>
        <w:t>.</w:t>
      </w:r>
      <w:r w:rsidRPr="00082B46">
        <w:rPr>
          <w:rFonts w:ascii="Arial" w:hAnsi="Arial"/>
          <w:color w:val="000000" w:themeColor="text1"/>
          <w:sz w:val="24"/>
        </w:rPr>
        <w:t xml:space="preserve"> Docisk redlic jest teraz również regulowany automatycznie.</w:t>
      </w:r>
    </w:p>
    <w:p w14:paraId="29BFE337" w14:textId="419897CD" w:rsidR="5BBA2248" w:rsidRPr="00082B46" w:rsidRDefault="5BBA2248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</w:p>
    <w:p w14:paraId="0C41879D" w14:textId="5DB489C6" w:rsidR="00FB2306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</w:pPr>
      <w:r w:rsidRPr="00082B46">
        <w:rPr>
          <w:rFonts w:ascii="Arial" w:hAnsi="Arial"/>
          <w:b/>
          <w:color w:val="000000" w:themeColor="text1"/>
          <w:sz w:val="24"/>
        </w:rPr>
        <w:t>Precyzyjne ustawienie i oszczędność czasu</w:t>
      </w:r>
    </w:p>
    <w:p w14:paraId="678F9901" w14:textId="490EA2C4" w:rsidR="001A2F95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082B46">
        <w:rPr>
          <w:rFonts w:ascii="Arial" w:hAnsi="Arial"/>
          <w:color w:val="000000" w:themeColor="text1"/>
          <w:sz w:val="24"/>
        </w:rPr>
        <w:t>Podczas pracy narzędzia robocze można precyzyjnie dostosować</w:t>
      </w:r>
      <w:r w:rsidR="009200B0" w:rsidRPr="00082B46">
        <w:rPr>
          <w:rFonts w:ascii="Arial" w:hAnsi="Arial"/>
          <w:color w:val="000000" w:themeColor="text1"/>
          <w:sz w:val="24"/>
        </w:rPr>
        <w:t xml:space="preserve"> się </w:t>
      </w:r>
      <w:r w:rsidRPr="00082B46">
        <w:rPr>
          <w:rFonts w:ascii="Arial" w:hAnsi="Arial"/>
          <w:color w:val="000000" w:themeColor="text1"/>
          <w:sz w:val="24"/>
        </w:rPr>
        <w:t>do danych warunków</w:t>
      </w:r>
      <w:r w:rsidR="009200B0" w:rsidRPr="00082B46">
        <w:rPr>
          <w:rFonts w:ascii="Arial" w:hAnsi="Arial"/>
          <w:color w:val="000000" w:themeColor="text1"/>
          <w:sz w:val="24"/>
        </w:rPr>
        <w:t xml:space="preserve"> gle</w:t>
      </w:r>
      <w:r w:rsidR="00082B46" w:rsidRPr="00082B46">
        <w:rPr>
          <w:rFonts w:ascii="Arial" w:hAnsi="Arial"/>
          <w:color w:val="000000" w:themeColor="text1"/>
          <w:sz w:val="24"/>
        </w:rPr>
        <w:t>b</w:t>
      </w:r>
      <w:r w:rsidR="009200B0" w:rsidRPr="00082B46">
        <w:rPr>
          <w:rFonts w:ascii="Arial" w:hAnsi="Arial"/>
          <w:color w:val="000000" w:themeColor="text1"/>
          <w:sz w:val="24"/>
        </w:rPr>
        <w:t>owych</w:t>
      </w:r>
      <w:r w:rsidRPr="00082B46">
        <w:rPr>
          <w:rFonts w:ascii="Arial" w:hAnsi="Arial"/>
          <w:color w:val="000000" w:themeColor="text1"/>
          <w:sz w:val="24"/>
        </w:rPr>
        <w:t>. Niezależnie od Section Control, sekwencje podnoszenia i opuszczania narzędzi można również ustawić na podstawie czasu lub drogi. Można również dezaktywować pojedyncze narzędzia robocze. Monitorowanie przez czujniki umożliwia samodzielny proces składania maszyny.</w:t>
      </w:r>
    </w:p>
    <w:p w14:paraId="0C301D97" w14:textId="799CDBE0" w:rsidR="5BBA2248" w:rsidRPr="00082B46" w:rsidRDefault="5BBA2248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</w:p>
    <w:p w14:paraId="05A0035D" w14:textId="329B84D5" w:rsidR="001A2F95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</w:pPr>
      <w:r w:rsidRPr="00082B46">
        <w:rPr>
          <w:rFonts w:ascii="Arial" w:hAnsi="Arial"/>
          <w:b/>
          <w:color w:val="000000" w:themeColor="text1"/>
          <w:sz w:val="24"/>
        </w:rPr>
        <w:t>Kontrola na uwrociu (Headland Control)</w:t>
      </w:r>
    </w:p>
    <w:p w14:paraId="0750DFBB" w14:textId="51B5BD57" w:rsidR="001A2F95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082B46">
        <w:rPr>
          <w:rFonts w:ascii="Arial" w:hAnsi="Arial"/>
          <w:color w:val="000000" w:themeColor="text1"/>
          <w:sz w:val="24"/>
        </w:rPr>
        <w:t xml:space="preserve">Funkcja Headland Control zatrzymuje i ponownie uruchamia maszynę na linii uwrocia z najwyższą dokładnością. Bez Task Controller obsługa odbywa się przez </w:t>
      </w:r>
      <w:r w:rsidR="009200B0" w:rsidRPr="00082B46">
        <w:rPr>
          <w:rFonts w:ascii="Arial" w:hAnsi="Arial"/>
          <w:color w:val="000000" w:themeColor="text1"/>
          <w:sz w:val="24"/>
        </w:rPr>
        <w:t>wykorzystanie czujnika uwrocia</w:t>
      </w:r>
      <w:r w:rsidR="00082B46" w:rsidRPr="00082B46">
        <w:rPr>
          <w:rFonts w:ascii="Arial" w:hAnsi="Arial"/>
          <w:color w:val="000000" w:themeColor="text1"/>
          <w:sz w:val="24"/>
        </w:rPr>
        <w:t>.</w:t>
      </w:r>
      <w:r w:rsidRPr="00082B46">
        <w:rPr>
          <w:rFonts w:ascii="Arial" w:hAnsi="Arial"/>
          <w:color w:val="000000" w:themeColor="text1"/>
          <w:sz w:val="24"/>
        </w:rPr>
        <w:t xml:space="preserve"> W przypadku korzystania z funkcji kontrolera zadań </w:t>
      </w:r>
      <w:r w:rsidRPr="00082B46">
        <w:rPr>
          <w:rFonts w:ascii="Arial" w:hAnsi="Arial"/>
          <w:color w:val="000000" w:themeColor="text1"/>
          <w:sz w:val="24"/>
        </w:rPr>
        <w:lastRenderedPageBreak/>
        <w:t>TC-GEO/TC-SC podnoszenie i opuszczanie odbywa się za pośrednictwem ich sygnału.</w:t>
      </w:r>
    </w:p>
    <w:p w14:paraId="1C6BC2A6" w14:textId="77777777" w:rsidR="00FD79D7" w:rsidRDefault="00FD79D7" w:rsidP="5BBA2248">
      <w:pPr>
        <w:spacing w:after="0" w:line="360" w:lineRule="auto"/>
        <w:jc w:val="both"/>
        <w:rPr>
          <w:rFonts w:ascii="Arial" w:hAnsi="Arial"/>
          <w:b/>
          <w:color w:val="000000" w:themeColor="text1"/>
          <w:sz w:val="24"/>
        </w:rPr>
      </w:pPr>
    </w:p>
    <w:p w14:paraId="3E49D126" w14:textId="5F13FA07" w:rsidR="00BB166B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b/>
          <w:bCs/>
          <w:color w:val="000000" w:themeColor="text1"/>
          <w:sz w:val="24"/>
          <w:szCs w:val="24"/>
        </w:rPr>
      </w:pPr>
      <w:r w:rsidRPr="00082B46">
        <w:rPr>
          <w:rFonts w:ascii="Arial" w:hAnsi="Arial"/>
          <w:b/>
          <w:color w:val="000000" w:themeColor="text1"/>
          <w:sz w:val="24"/>
        </w:rPr>
        <w:t>Task Controller Geo</w:t>
      </w:r>
    </w:p>
    <w:p w14:paraId="324113DC" w14:textId="442D90B7" w:rsidR="00824210" w:rsidRPr="00082B46" w:rsidRDefault="001A2F95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082B46">
        <w:rPr>
          <w:rFonts w:ascii="Arial" w:hAnsi="Arial"/>
          <w:color w:val="000000" w:themeColor="text1"/>
          <w:sz w:val="24"/>
        </w:rPr>
        <w:t xml:space="preserve">Task Controller Geo umożliwia obsługę maszyny za pomocą kart aplikacji. Głębokość robocza brony </w:t>
      </w:r>
      <w:r w:rsidR="009200B0" w:rsidRPr="00082B46">
        <w:rPr>
          <w:rFonts w:ascii="Arial" w:hAnsi="Arial"/>
          <w:color w:val="000000" w:themeColor="text1"/>
          <w:sz w:val="24"/>
        </w:rPr>
        <w:t>wirnikowej</w:t>
      </w:r>
      <w:r w:rsidRPr="00082B46">
        <w:rPr>
          <w:rFonts w:ascii="Arial" w:hAnsi="Arial"/>
          <w:color w:val="000000" w:themeColor="text1"/>
          <w:sz w:val="24"/>
        </w:rPr>
        <w:t>, docisk redlic oraz dawki nasion i nawozu są następnie dostosowywane do specyfiki powierzchni częściowych na polu. Pozwala to na efektywne wykorzystanie cennych zasobów, a tym samym ich oszczędzanie.</w:t>
      </w:r>
    </w:p>
    <w:p w14:paraId="6334F0C3" w14:textId="77777777" w:rsidR="00594554" w:rsidRPr="00082B46" w:rsidRDefault="00594554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</w:p>
    <w:p w14:paraId="3B0A0E95" w14:textId="77777777" w:rsidR="006C40AF" w:rsidRPr="00082B46" w:rsidRDefault="006C40AF" w:rsidP="006C40AF">
      <w:pPr>
        <w:spacing w:line="360" w:lineRule="auto"/>
        <w:ind w:right="283"/>
        <w:rPr>
          <w:rFonts w:ascii="Arial" w:hAnsi="Arial" w:cs="Arial"/>
          <w:b/>
          <w:color w:val="000000" w:themeColor="text1"/>
        </w:rPr>
      </w:pPr>
      <w:r w:rsidRPr="00082B46">
        <w:rPr>
          <w:rFonts w:ascii="Arial" w:hAnsi="Arial"/>
          <w:b/>
          <w:color w:val="000000" w:themeColor="text1"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B46" w:rsidRPr="00082B46" w14:paraId="16A0299D" w14:textId="77777777" w:rsidTr="00B91B0E">
        <w:tc>
          <w:tcPr>
            <w:tcW w:w="4575" w:type="dxa"/>
          </w:tcPr>
          <w:p w14:paraId="0BDE4313" w14:textId="0AD9D3FF" w:rsidR="006C40AF" w:rsidRPr="00082B46" w:rsidRDefault="00594554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</w:rPr>
            </w:pPr>
            <w:r w:rsidRPr="00082B46">
              <w:rPr>
                <w:rFonts w:ascii="Arial" w:hAnsi="Arial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D70D68A" wp14:editId="7180295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225426</wp:posOffset>
                  </wp:positionV>
                  <wp:extent cx="1873885" cy="1250818"/>
                  <wp:effectExtent l="0" t="0" r="0" b="6985"/>
                  <wp:wrapNone/>
                  <wp:docPr id="60779237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581" cy="125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BFD451" w14:textId="0DB599CC" w:rsidR="006C40AF" w:rsidRPr="00082B46" w:rsidRDefault="006C40AF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  <w:lang w:val="it-IT"/>
              </w:rPr>
            </w:pPr>
          </w:p>
          <w:p w14:paraId="22410BE8" w14:textId="77777777" w:rsidR="006C40AF" w:rsidRPr="00082B46" w:rsidRDefault="006C40AF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  <w:lang w:val="it-IT"/>
              </w:rPr>
            </w:pPr>
          </w:p>
          <w:p w14:paraId="34728D03" w14:textId="77777777" w:rsidR="006C40AF" w:rsidRPr="00082B46" w:rsidRDefault="006C40AF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  <w:lang w:val="it-IT"/>
              </w:rPr>
            </w:pPr>
          </w:p>
          <w:p w14:paraId="55E78350" w14:textId="77777777" w:rsidR="00594554" w:rsidRPr="00082B46" w:rsidRDefault="00594554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  <w:lang w:val="it-IT"/>
              </w:rPr>
            </w:pPr>
          </w:p>
          <w:p w14:paraId="7B40EA29" w14:textId="77777777" w:rsidR="00594554" w:rsidRPr="00082B46" w:rsidRDefault="00594554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  <w:lang w:val="it-IT"/>
              </w:rPr>
            </w:pPr>
          </w:p>
          <w:p w14:paraId="0F56F1C3" w14:textId="77777777" w:rsidR="00594554" w:rsidRPr="00082B46" w:rsidRDefault="00594554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  <w:lang w:val="it-IT"/>
              </w:rPr>
            </w:pPr>
          </w:p>
          <w:p w14:paraId="29987BBE" w14:textId="77777777" w:rsidR="006C40AF" w:rsidRPr="00082B46" w:rsidRDefault="006C40AF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  <w:lang w:val="it-IT"/>
              </w:rPr>
            </w:pPr>
          </w:p>
        </w:tc>
        <w:tc>
          <w:tcPr>
            <w:tcW w:w="4487" w:type="dxa"/>
          </w:tcPr>
          <w:p w14:paraId="59CFDEB8" w14:textId="55436491" w:rsidR="006C40AF" w:rsidRPr="00082B46" w:rsidRDefault="00594554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color w:val="000000" w:themeColor="text1"/>
              </w:rPr>
            </w:pPr>
            <w:r w:rsidRPr="00082B46">
              <w:rPr>
                <w:rFonts w:ascii="Arial" w:hAnsi="Arial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75D26AC4" wp14:editId="7E2280C9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242570</wp:posOffset>
                  </wp:positionV>
                  <wp:extent cx="2184400" cy="1228725"/>
                  <wp:effectExtent l="0" t="0" r="6350" b="9525"/>
                  <wp:wrapNone/>
                  <wp:docPr id="159482457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2B46" w:rsidRPr="00082B46" w14:paraId="615B2F10" w14:textId="77777777" w:rsidTr="00B91B0E">
        <w:tc>
          <w:tcPr>
            <w:tcW w:w="4575" w:type="dxa"/>
          </w:tcPr>
          <w:p w14:paraId="19692DAD" w14:textId="01EDF367" w:rsidR="006C40AF" w:rsidRPr="00082B46" w:rsidRDefault="006C40AF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82B46">
              <w:rPr>
                <w:rFonts w:ascii="Arial" w:hAnsi="Arial"/>
                <w:color w:val="000000" w:themeColor="text1"/>
                <w:sz w:val="22"/>
              </w:rPr>
              <w:t>AEROSEM VT 5000 DD, kompaktowa, przyjazna dla gleby kombinacja do siewu</w:t>
            </w:r>
          </w:p>
        </w:tc>
        <w:tc>
          <w:tcPr>
            <w:tcW w:w="4487" w:type="dxa"/>
          </w:tcPr>
          <w:p w14:paraId="7309FDD1" w14:textId="123858F2" w:rsidR="006C40AF" w:rsidRPr="00082B46" w:rsidRDefault="008B2129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82B46">
              <w:rPr>
                <w:rFonts w:ascii="Arial" w:hAnsi="Arial"/>
                <w:color w:val="000000" w:themeColor="text1"/>
                <w:sz w:val="22"/>
              </w:rPr>
              <w:t>AEROSEM VT 6000 DD, nowość z komfortowym sterowaniem Profiline</w:t>
            </w:r>
          </w:p>
        </w:tc>
      </w:tr>
      <w:tr w:rsidR="006C40AF" w:rsidRPr="00082B46" w14:paraId="180FA5AF" w14:textId="77777777" w:rsidTr="00B91B0E">
        <w:trPr>
          <w:trHeight w:val="60"/>
        </w:trPr>
        <w:tc>
          <w:tcPr>
            <w:tcW w:w="4575" w:type="dxa"/>
          </w:tcPr>
          <w:p w14:paraId="2C5556D7" w14:textId="77777777" w:rsidR="00FD79D7" w:rsidRDefault="00E25816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Style w:val="Hyperlink"/>
                <w:rFonts w:ascii="Arial" w:hAnsi="Arial"/>
                <w:color w:val="000000" w:themeColor="text1"/>
              </w:rPr>
            </w:pPr>
            <w:hyperlink r:id="rId12" w:history="1">
              <w:r w:rsidR="004C4084" w:rsidRPr="00082B46">
                <w:rPr>
                  <w:rStyle w:val="Hyperlink"/>
                  <w:rFonts w:ascii="Arial" w:hAnsi="Arial"/>
                  <w:color w:val="000000" w:themeColor="text1"/>
                </w:rPr>
                <w:t>https://www.poettinger.at/de_at/newsroom/pressebild/143620</w:t>
              </w:r>
            </w:hyperlink>
          </w:p>
          <w:p w14:paraId="09797E22" w14:textId="6D17278E" w:rsidR="006C40AF" w:rsidRPr="00082B46" w:rsidRDefault="004C4084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82B46">
              <w:rPr>
                <w:rFonts w:ascii="Arial" w:hAnsi="Arial"/>
                <w:color w:val="000000" w:themeColor="text1"/>
              </w:rPr>
              <w:t xml:space="preserve"> </w:t>
            </w:r>
          </w:p>
        </w:tc>
        <w:tc>
          <w:tcPr>
            <w:tcW w:w="4487" w:type="dxa"/>
          </w:tcPr>
          <w:p w14:paraId="24CE4600" w14:textId="77777777" w:rsidR="00FD79D7" w:rsidRDefault="00E25816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Style w:val="Hyperlink"/>
                <w:rFonts w:ascii="Arial" w:hAnsi="Arial"/>
                <w:color w:val="000000" w:themeColor="text1"/>
              </w:rPr>
            </w:pPr>
            <w:hyperlink r:id="rId13" w:history="1">
              <w:r w:rsidR="004C4084" w:rsidRPr="00082B46">
                <w:rPr>
                  <w:rStyle w:val="Hyperlink"/>
                  <w:rFonts w:ascii="Arial" w:hAnsi="Arial"/>
                  <w:color w:val="000000" w:themeColor="text1"/>
                </w:rPr>
                <w:t>https://www.poettinger.at/de_at/newsroom/pressebild/143619</w:t>
              </w:r>
            </w:hyperlink>
          </w:p>
          <w:p w14:paraId="38AB20A1" w14:textId="60F15171" w:rsidR="006C40AF" w:rsidRPr="00082B46" w:rsidRDefault="004C4084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82B46">
              <w:rPr>
                <w:rFonts w:ascii="Arial" w:hAnsi="Arial"/>
                <w:color w:val="000000" w:themeColor="text1"/>
              </w:rPr>
              <w:t xml:space="preserve"> </w:t>
            </w:r>
          </w:p>
        </w:tc>
      </w:tr>
    </w:tbl>
    <w:p w14:paraId="2B53D6A2" w14:textId="77777777" w:rsidR="006C40AF" w:rsidRPr="00082B46" w:rsidRDefault="006C40AF" w:rsidP="006C40AF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A5DD733" w14:textId="77777777" w:rsidR="006C40AF" w:rsidRPr="00082B46" w:rsidRDefault="006C40AF" w:rsidP="006C40AF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  <w:color w:val="000000" w:themeColor="text1"/>
        </w:rPr>
      </w:pPr>
      <w:r w:rsidRPr="00082B46">
        <w:rPr>
          <w:rFonts w:ascii="Arial" w:hAnsi="Arial"/>
          <w:color w:val="000000" w:themeColor="text1"/>
        </w:rPr>
        <w:t>Pozostałe zdjęcia w jakości do druku:</w:t>
      </w:r>
      <w:hyperlink r:id="rId14" w:history="1">
        <w:r w:rsidRPr="00082B46">
          <w:rPr>
            <w:rStyle w:val="Hyperlink"/>
            <w:rFonts w:ascii="Arial" w:hAnsi="Arial"/>
            <w:color w:val="000000" w:themeColor="text1"/>
          </w:rPr>
          <w:t>http://www.poettinger.at/presse</w:t>
        </w:r>
      </w:hyperlink>
    </w:p>
    <w:p w14:paraId="7BBDCA62" w14:textId="77777777" w:rsidR="006C40AF" w:rsidRPr="00082B46" w:rsidRDefault="006C40AF" w:rsidP="5BBA2248">
      <w:pPr>
        <w:spacing w:after="0" w:line="360" w:lineRule="auto"/>
        <w:jc w:val="both"/>
        <w:rPr>
          <w:rFonts w:ascii="Arial" w:eastAsia="Arial Nova" w:hAnsi="Arial" w:cs="Arial"/>
          <w:color w:val="000000" w:themeColor="text1"/>
          <w:sz w:val="24"/>
          <w:szCs w:val="24"/>
        </w:rPr>
      </w:pPr>
    </w:p>
    <w:p w14:paraId="22F59CFA" w14:textId="3BE30028" w:rsidR="00824210" w:rsidRPr="00082B46" w:rsidRDefault="00824210" w:rsidP="5BBA2248">
      <w:pPr>
        <w:spacing w:after="0" w:line="360" w:lineRule="auto"/>
        <w:rPr>
          <w:rFonts w:ascii="Arial" w:eastAsia="Arial Nova" w:hAnsi="Arial" w:cs="Arial"/>
          <w:color w:val="000000" w:themeColor="text1"/>
          <w:sz w:val="24"/>
          <w:szCs w:val="24"/>
        </w:rPr>
      </w:pPr>
    </w:p>
    <w:sectPr w:rsidR="00824210" w:rsidRPr="00082B46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73F9" w14:textId="77777777" w:rsidR="00076711" w:rsidRDefault="00076711" w:rsidP="00AB2618">
      <w:pPr>
        <w:spacing w:after="0" w:line="240" w:lineRule="auto"/>
      </w:pPr>
      <w:r>
        <w:separator/>
      </w:r>
    </w:p>
  </w:endnote>
  <w:endnote w:type="continuationSeparator" w:id="0">
    <w:p w14:paraId="04DD4726" w14:textId="77777777" w:rsidR="00076711" w:rsidRDefault="00076711" w:rsidP="00AB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30A1" w14:textId="77777777" w:rsidR="00D70DC5" w:rsidRDefault="00D70DC5" w:rsidP="00D70DC5">
    <w:pPr>
      <w:spacing w:after="0" w:line="240" w:lineRule="auto"/>
      <w:rPr>
        <w:rFonts w:ascii="Arial" w:hAnsi="Arial" w:cs="Arial"/>
        <w:b/>
        <w:sz w:val="18"/>
        <w:szCs w:val="18"/>
      </w:rPr>
    </w:pPr>
  </w:p>
  <w:p w14:paraId="3CC143F5" w14:textId="2FF9F971" w:rsidR="00D70DC5" w:rsidRPr="00935565" w:rsidRDefault="00D70DC5" w:rsidP="00D70DC5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5D58DE1A" w14:textId="77777777" w:rsidR="00D70DC5" w:rsidRPr="00935565" w:rsidRDefault="00D70DC5" w:rsidP="00D70DC5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23BE6FE0" w14:textId="186D30E8" w:rsidR="00D70DC5" w:rsidRDefault="00D70DC5" w:rsidP="00D70DC5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B84F" w14:textId="77777777" w:rsidR="00076711" w:rsidRDefault="00076711" w:rsidP="00AB2618">
      <w:pPr>
        <w:spacing w:after="0" w:line="240" w:lineRule="auto"/>
      </w:pPr>
      <w:r>
        <w:separator/>
      </w:r>
    </w:p>
  </w:footnote>
  <w:footnote w:type="continuationSeparator" w:id="0">
    <w:p w14:paraId="7D2F94EB" w14:textId="77777777" w:rsidR="00076711" w:rsidRDefault="00076711" w:rsidP="00AB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5FAD" w14:textId="77777777" w:rsidR="00AB2618" w:rsidRDefault="00AB2618" w:rsidP="00AB2618">
    <w:pPr>
      <w:tabs>
        <w:tab w:val="left" w:pos="8265"/>
      </w:tabs>
      <w:rPr>
        <w:rFonts w:ascii="Arial" w:hAnsi="Arial" w:cs="Arial"/>
        <w:b/>
      </w:rPr>
    </w:pPr>
  </w:p>
  <w:p w14:paraId="66F9EF18" w14:textId="15D0003A" w:rsidR="00AB2618" w:rsidRDefault="00AB2618" w:rsidP="00AB2618">
    <w:pPr>
      <w:tabs>
        <w:tab w:val="left" w:pos="8265"/>
      </w:tabs>
      <w:rPr>
        <w:rFonts w:ascii="Arial" w:hAnsi="Arial" w:cs="Arial"/>
        <w:b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1D565585" wp14:editId="141B9514">
          <wp:simplePos x="0" y="0"/>
          <wp:positionH relativeFrom="column">
            <wp:posOffset>3607200</wp:posOffset>
          </wp:positionH>
          <wp:positionV relativeFrom="paragraph">
            <wp:posOffset>-635</wp:posOffset>
          </wp:positionV>
          <wp:extent cx="2186305" cy="228600"/>
          <wp:effectExtent l="0" t="0" r="444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</w:rPr>
      <w:t xml:space="preserve">Informacja prasowa                  </w:t>
    </w:r>
  </w:p>
  <w:p w14:paraId="0BAD731F" w14:textId="77777777" w:rsidR="00AB2618" w:rsidRDefault="00AB2618">
    <w:pPr>
      <w:pStyle w:val="Kopfzeile"/>
    </w:pPr>
  </w:p>
  <w:p w14:paraId="15F17034" w14:textId="77777777" w:rsidR="00AB2618" w:rsidRDefault="00AB26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4178">
    <w:abstractNumId w:val="1"/>
  </w:num>
  <w:num w:numId="2" w16cid:durableId="1726761384">
    <w:abstractNumId w:val="0"/>
  </w:num>
  <w:num w:numId="3" w16cid:durableId="205248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1C90"/>
    <w:rsid w:val="00052A87"/>
    <w:rsid w:val="000635D3"/>
    <w:rsid w:val="00076711"/>
    <w:rsid w:val="00082B46"/>
    <w:rsid w:val="000C760A"/>
    <w:rsid w:val="001A2D3E"/>
    <w:rsid w:val="001A2F95"/>
    <w:rsid w:val="001B6B5A"/>
    <w:rsid w:val="001E4008"/>
    <w:rsid w:val="00204E18"/>
    <w:rsid w:val="002340B6"/>
    <w:rsid w:val="00234361"/>
    <w:rsid w:val="00244777"/>
    <w:rsid w:val="002540D0"/>
    <w:rsid w:val="0026266B"/>
    <w:rsid w:val="002A0F82"/>
    <w:rsid w:val="00323575"/>
    <w:rsid w:val="00396186"/>
    <w:rsid w:val="003D2773"/>
    <w:rsid w:val="003E193E"/>
    <w:rsid w:val="004026CA"/>
    <w:rsid w:val="00441797"/>
    <w:rsid w:val="00466315"/>
    <w:rsid w:val="00473C5F"/>
    <w:rsid w:val="00496ED0"/>
    <w:rsid w:val="004A6F02"/>
    <w:rsid w:val="004B5433"/>
    <w:rsid w:val="004C4084"/>
    <w:rsid w:val="004F0A74"/>
    <w:rsid w:val="0052173B"/>
    <w:rsid w:val="00533AB7"/>
    <w:rsid w:val="00542BD9"/>
    <w:rsid w:val="00551D68"/>
    <w:rsid w:val="005552DC"/>
    <w:rsid w:val="00594554"/>
    <w:rsid w:val="005D2ACE"/>
    <w:rsid w:val="00607F32"/>
    <w:rsid w:val="00622EEF"/>
    <w:rsid w:val="006C40AF"/>
    <w:rsid w:val="006E2180"/>
    <w:rsid w:val="00721DC2"/>
    <w:rsid w:val="00780B92"/>
    <w:rsid w:val="00824210"/>
    <w:rsid w:val="00885B75"/>
    <w:rsid w:val="008A7BFD"/>
    <w:rsid w:val="008B2129"/>
    <w:rsid w:val="008C0857"/>
    <w:rsid w:val="008C7810"/>
    <w:rsid w:val="008D693C"/>
    <w:rsid w:val="00913805"/>
    <w:rsid w:val="009200B0"/>
    <w:rsid w:val="00930673"/>
    <w:rsid w:val="009379AC"/>
    <w:rsid w:val="00984FE0"/>
    <w:rsid w:val="00A26926"/>
    <w:rsid w:val="00A90BE0"/>
    <w:rsid w:val="00AA51CF"/>
    <w:rsid w:val="00AB2618"/>
    <w:rsid w:val="00AE2C10"/>
    <w:rsid w:val="00AF4901"/>
    <w:rsid w:val="00B575DE"/>
    <w:rsid w:val="00B66174"/>
    <w:rsid w:val="00BB166B"/>
    <w:rsid w:val="00C046A4"/>
    <w:rsid w:val="00C17062"/>
    <w:rsid w:val="00C266BB"/>
    <w:rsid w:val="00C660A1"/>
    <w:rsid w:val="00C83120"/>
    <w:rsid w:val="00CC78C2"/>
    <w:rsid w:val="00D37433"/>
    <w:rsid w:val="00D67246"/>
    <w:rsid w:val="00D70DC5"/>
    <w:rsid w:val="00DB30E9"/>
    <w:rsid w:val="00E25816"/>
    <w:rsid w:val="00E715D0"/>
    <w:rsid w:val="00E77227"/>
    <w:rsid w:val="00F31561"/>
    <w:rsid w:val="00F4355B"/>
    <w:rsid w:val="00F57A95"/>
    <w:rsid w:val="00FB0D7B"/>
    <w:rsid w:val="00FB2306"/>
    <w:rsid w:val="00FD79D7"/>
    <w:rsid w:val="00FF4330"/>
    <w:rsid w:val="29684F85"/>
    <w:rsid w:val="40C28CF2"/>
    <w:rsid w:val="5BB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B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618"/>
  </w:style>
  <w:style w:type="paragraph" w:styleId="Fuzeile">
    <w:name w:val="footer"/>
    <w:basedOn w:val="Standard"/>
    <w:link w:val="FuzeileZchn"/>
    <w:uiPriority w:val="99"/>
    <w:unhideWhenUsed/>
    <w:rsid w:val="00AB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618"/>
  </w:style>
  <w:style w:type="character" w:styleId="Hyperlink">
    <w:name w:val="Hyperlink"/>
    <w:basedOn w:val="Absatz-Standardschriftart"/>
    <w:rsid w:val="006C40AF"/>
    <w:rPr>
      <w:color w:val="0000FF"/>
      <w:u w:val="single"/>
    </w:rPr>
  </w:style>
  <w:style w:type="table" w:styleId="Tabellenraster">
    <w:name w:val="Table Grid"/>
    <w:basedOn w:val="NormaleTabelle"/>
    <w:rsid w:val="006C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9455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4361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436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40866-7953-4B4A-8611-E92F8E7C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948F0-C30A-4C75-9B86-4201BB00E105}">
  <ds:schemaRefs>
    <ds:schemaRef ds:uri="http://schemas.microsoft.com/office/infopath/2007/PartnerControls"/>
    <ds:schemaRef ds:uri="ffa3695f-fc9d-43a0-9b89-e443cfa54e9f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c9fabd4-836a-42ce-ab3b-240b75e507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A3E2C8-6310-4BFD-A149-0C00FA318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2193</Characters>
  <Application>Microsoft Office Word</Application>
  <DocSecurity>4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 Felix</dc:creator>
  <cp:keywords/>
  <dc:description/>
  <cp:lastModifiedBy>Tyrakowska Edyta</cp:lastModifiedBy>
  <cp:revision>2</cp:revision>
  <dcterms:created xsi:type="dcterms:W3CDTF">2024-08-21T11:25:00Z</dcterms:created>
  <dcterms:modified xsi:type="dcterms:W3CDTF">2024-08-21T11:25:00Z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