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4E4" w14:textId="39C96E90" w:rsidR="005A7BAC" w:rsidRPr="00C53242" w:rsidRDefault="005A7BAC" w:rsidP="00C82208">
      <w:pPr>
        <w:spacing w:after="0" w:line="360" w:lineRule="auto"/>
        <w:jc w:val="both"/>
        <w:rPr>
          <w:rFonts w:ascii="Arial" w:hAnsi="Arial" w:cs="Arial"/>
          <w:sz w:val="36"/>
          <w:szCs w:val="36"/>
          <w:lang w:val="ru-RU"/>
        </w:rPr>
      </w:pPr>
      <w:r w:rsidRPr="00C53242">
        <w:rPr>
          <w:rFonts w:ascii="Arial" w:hAnsi="Arial" w:cs="Arial"/>
          <w:sz w:val="36"/>
          <w:szCs w:val="36"/>
          <w:lang w:val="ru-RU"/>
        </w:rPr>
        <w:t>AEROSEM VT</w:t>
      </w:r>
      <w:r w:rsidR="00BD0439" w:rsidRPr="00C53242">
        <w:rPr>
          <w:rFonts w:ascii="Arial" w:hAnsi="Arial" w:cs="Arial"/>
          <w:sz w:val="36"/>
          <w:szCs w:val="36"/>
          <w:lang w:val="ru-RU"/>
        </w:rPr>
        <w:t xml:space="preserve"> 6000</w:t>
      </w:r>
      <w:r w:rsidR="000974B5" w:rsidRPr="00C53242">
        <w:rPr>
          <w:rFonts w:ascii="Arial" w:hAnsi="Arial" w:cs="Arial"/>
          <w:sz w:val="36"/>
          <w:szCs w:val="36"/>
          <w:lang w:val="ru-RU"/>
        </w:rPr>
        <w:t xml:space="preserve"> DD</w:t>
      </w:r>
      <w:r w:rsidRPr="00C53242">
        <w:rPr>
          <w:rFonts w:ascii="Arial" w:hAnsi="Arial" w:cs="Arial"/>
          <w:sz w:val="36"/>
          <w:szCs w:val="36"/>
          <w:lang w:val="ru-RU"/>
        </w:rPr>
        <w:t xml:space="preserve">: </w:t>
      </w:r>
      <w:r w:rsidR="0013453C" w:rsidRPr="00C53242">
        <w:rPr>
          <w:rFonts w:ascii="Arial" w:hAnsi="Arial" w:cs="Arial"/>
          <w:sz w:val="36"/>
          <w:szCs w:val="36"/>
          <w:lang w:val="ru-RU"/>
        </w:rPr>
        <w:t>Увеличение рабочей ширины</w:t>
      </w:r>
    </w:p>
    <w:p w14:paraId="133ECDEB" w14:textId="5CC27C90" w:rsidR="005A7BAC" w:rsidRPr="00C53242" w:rsidRDefault="0013453C" w:rsidP="00C82208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C53242">
        <w:rPr>
          <w:rFonts w:ascii="Arial" w:hAnsi="Arial" w:cs="Arial"/>
          <w:sz w:val="28"/>
          <w:szCs w:val="28"/>
          <w:lang w:val="ru-RU"/>
        </w:rPr>
        <w:t xml:space="preserve">Высокая производительность и универсальность для обеспечения наилучших результатов работы </w:t>
      </w:r>
    </w:p>
    <w:p w14:paraId="694F3744" w14:textId="6A588C63" w:rsidR="00E1507C" w:rsidRPr="00C53242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7D7AA7CD" w14:textId="27176B42" w:rsidR="005D2ACE" w:rsidRPr="00C53242" w:rsidRDefault="0013453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 xml:space="preserve">После большого успеха прицепных пневматических сеялок AEROSEM VT с шириной захвата 5 м компания </w:t>
      </w:r>
      <w:proofErr w:type="spellStart"/>
      <w:r w:rsidRPr="00C53242">
        <w:rPr>
          <w:rFonts w:ascii="Arial" w:hAnsi="Arial" w:cs="Arial"/>
          <w:sz w:val="24"/>
          <w:szCs w:val="24"/>
          <w:lang w:val="ru-RU"/>
        </w:rPr>
        <w:t>Pöttinger</w:t>
      </w:r>
      <w:proofErr w:type="spellEnd"/>
      <w:r w:rsidRPr="00C53242">
        <w:rPr>
          <w:rFonts w:ascii="Arial" w:hAnsi="Arial" w:cs="Arial"/>
          <w:sz w:val="24"/>
          <w:szCs w:val="24"/>
          <w:lang w:val="ru-RU"/>
        </w:rPr>
        <w:t xml:space="preserve"> представляет </w:t>
      </w:r>
      <w:r w:rsidR="00C53242">
        <w:rPr>
          <w:rFonts w:ascii="Arial" w:hAnsi="Arial" w:cs="Arial"/>
          <w:sz w:val="24"/>
          <w:szCs w:val="24"/>
          <w:lang w:val="ru-RU"/>
        </w:rPr>
        <w:t>новую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комбинацию с шириной захвата 6 м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. Данная 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машина с активной обработкой почвы также сочетает в себе максимальную 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производительность 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и универсальность. Идеальное размещение семян и максимально </w:t>
      </w:r>
      <w:r w:rsidR="00C53242">
        <w:rPr>
          <w:rFonts w:ascii="Arial" w:hAnsi="Arial" w:cs="Arial"/>
          <w:sz w:val="24"/>
          <w:szCs w:val="24"/>
          <w:lang w:val="ru-RU"/>
        </w:rPr>
        <w:t xml:space="preserve">бережное отношение к </w:t>
      </w:r>
      <w:r w:rsidRPr="00C53242">
        <w:rPr>
          <w:rFonts w:ascii="Arial" w:hAnsi="Arial" w:cs="Arial"/>
          <w:sz w:val="24"/>
          <w:szCs w:val="24"/>
          <w:lang w:val="ru-RU"/>
        </w:rPr>
        <w:t>почвы также являются отличительными чертами сеялки AEROSEM VT 6000 DD</w:t>
      </w:r>
      <w:r w:rsidR="00520449" w:rsidRPr="00C53242">
        <w:rPr>
          <w:rFonts w:ascii="Arial" w:hAnsi="Arial" w:cs="Arial"/>
          <w:sz w:val="24"/>
          <w:szCs w:val="24"/>
          <w:lang w:val="ru-RU"/>
        </w:rPr>
        <w:t>.</w:t>
      </w:r>
    </w:p>
    <w:p w14:paraId="4A814C93" w14:textId="77777777" w:rsidR="00E1507C" w:rsidRPr="00C53242" w:rsidRDefault="00E1507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5DE35CB7" w14:textId="4379EE71" w:rsidR="00DE58F1" w:rsidRPr="00C53242" w:rsidRDefault="0013453C" w:rsidP="00DE58F1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53242">
        <w:rPr>
          <w:rFonts w:ascii="Arial" w:hAnsi="Arial" w:cs="Arial"/>
          <w:b/>
          <w:bCs/>
          <w:sz w:val="24"/>
          <w:szCs w:val="24"/>
          <w:lang w:val="ru-RU"/>
        </w:rPr>
        <w:t>Бережное отношение к почве</w:t>
      </w:r>
      <w:r w:rsidR="00C53242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="00DE58F1" w:rsidRPr="00C53242">
        <w:rPr>
          <w:rFonts w:ascii="Arial" w:hAnsi="Arial" w:cs="Arial"/>
          <w:b/>
          <w:bCs/>
          <w:sz w:val="24"/>
          <w:szCs w:val="24"/>
          <w:lang w:val="ru-RU"/>
        </w:rPr>
        <w:t xml:space="preserve">– </w:t>
      </w:r>
      <w:proofErr w:type="spellStart"/>
      <w:r w:rsidRPr="00C53242">
        <w:rPr>
          <w:rFonts w:ascii="Arial" w:hAnsi="Arial" w:cs="Arial"/>
          <w:b/>
          <w:bCs/>
          <w:sz w:val="24"/>
          <w:szCs w:val="24"/>
          <w:lang w:val="ru-RU"/>
        </w:rPr>
        <w:t>п</w:t>
      </w:r>
      <w:r w:rsidRPr="00C53242">
        <w:rPr>
          <w:rFonts w:ascii="Arial" w:hAnsi="Arial" w:cs="Arial"/>
          <w:b/>
          <w:bCs/>
          <w:sz w:val="24"/>
          <w:szCs w:val="24"/>
          <w:lang w:val="ru-RU"/>
        </w:rPr>
        <w:t>очвоуплотнитель</w:t>
      </w:r>
      <w:proofErr w:type="spellEnd"/>
      <w:r w:rsidRPr="00C53242">
        <w:rPr>
          <w:rFonts w:ascii="Arial" w:hAnsi="Arial" w:cs="Arial"/>
          <w:b/>
          <w:bCs/>
          <w:sz w:val="24"/>
          <w:szCs w:val="24"/>
          <w:lang w:val="ru-RU"/>
        </w:rPr>
        <w:t xml:space="preserve"> с большими </w:t>
      </w:r>
      <w:r w:rsidR="00B638CE" w:rsidRPr="00C53242">
        <w:rPr>
          <w:rFonts w:ascii="Arial" w:hAnsi="Arial" w:cs="Arial"/>
          <w:b/>
          <w:bCs/>
          <w:sz w:val="24"/>
          <w:szCs w:val="24"/>
          <w:lang w:val="ru-RU"/>
        </w:rPr>
        <w:t>рельефными</w:t>
      </w:r>
      <w:r w:rsidRPr="00C53242">
        <w:rPr>
          <w:rFonts w:ascii="Arial" w:hAnsi="Arial" w:cs="Arial"/>
          <w:b/>
          <w:bCs/>
          <w:sz w:val="24"/>
          <w:szCs w:val="24"/>
          <w:lang w:val="ru-RU"/>
        </w:rPr>
        <w:t xml:space="preserve"> шинами</w:t>
      </w:r>
    </w:p>
    <w:p w14:paraId="7668AE7F" w14:textId="24BEF59F" w:rsidR="00DE58F1" w:rsidRPr="00C53242" w:rsidRDefault="00C5577E" w:rsidP="00DE58F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 xml:space="preserve">Благодаря большому размеру </w:t>
      </w:r>
      <w:proofErr w:type="spellStart"/>
      <w:r w:rsidRPr="00C53242">
        <w:rPr>
          <w:rFonts w:ascii="Arial" w:hAnsi="Arial" w:cs="Arial"/>
          <w:sz w:val="24"/>
          <w:szCs w:val="24"/>
          <w:lang w:val="ru-RU"/>
        </w:rPr>
        <w:t>почвоуплотнителя</w:t>
      </w:r>
      <w:proofErr w:type="spellEnd"/>
      <w:r w:rsidRPr="00C53242">
        <w:rPr>
          <w:rFonts w:ascii="Arial" w:hAnsi="Arial" w:cs="Arial"/>
          <w:sz w:val="24"/>
          <w:szCs w:val="24"/>
          <w:lang w:val="ru-RU"/>
        </w:rPr>
        <w:t xml:space="preserve"> диаметром 800 мм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уменьшается сопротивление качению, что позволяет избежать </w:t>
      </w:r>
      <w:r w:rsidRPr="00C53242">
        <w:rPr>
          <w:rFonts w:ascii="Arial" w:hAnsi="Arial" w:cs="Arial"/>
          <w:sz w:val="24"/>
          <w:szCs w:val="24"/>
          <w:lang w:val="ru-RU"/>
        </w:rPr>
        <w:t>«</w:t>
      </w:r>
      <w:r w:rsidRPr="00C53242">
        <w:rPr>
          <w:rFonts w:ascii="Arial" w:hAnsi="Arial" w:cs="Arial"/>
          <w:sz w:val="24"/>
          <w:szCs w:val="24"/>
          <w:lang w:val="ru-RU"/>
        </w:rPr>
        <w:t>эффекта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бульдозера». Оптимальное уплотнение почвы обеспечивает б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ольшая площадь контакта в комбинации </w:t>
      </w:r>
      <w:r w:rsidR="00B638CE" w:rsidRPr="00C53242">
        <w:rPr>
          <w:rFonts w:ascii="Arial" w:hAnsi="Arial" w:cs="Arial"/>
          <w:sz w:val="24"/>
          <w:szCs w:val="24"/>
          <w:lang w:val="ru-RU"/>
        </w:rPr>
        <w:t>со специальными рельефными шинами</w:t>
      </w:r>
      <w:r w:rsidRPr="00C53242">
        <w:rPr>
          <w:lang w:val="ru-RU"/>
        </w:rPr>
        <w:t>.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Дополнительная амортизация </w:t>
      </w:r>
      <w:proofErr w:type="spellStart"/>
      <w:r w:rsidRPr="00C53242">
        <w:rPr>
          <w:rFonts w:ascii="Arial" w:hAnsi="Arial" w:cs="Arial"/>
          <w:sz w:val="24"/>
          <w:szCs w:val="24"/>
          <w:lang w:val="ru-RU"/>
        </w:rPr>
        <w:t>почвоуплотнителя</w:t>
      </w:r>
      <w:proofErr w:type="spellEnd"/>
      <w:r w:rsidRPr="00C53242">
        <w:rPr>
          <w:rFonts w:ascii="Arial" w:hAnsi="Arial" w:cs="Arial"/>
          <w:sz w:val="24"/>
          <w:szCs w:val="24"/>
          <w:lang w:val="ru-RU"/>
        </w:rPr>
        <w:t xml:space="preserve"> </w:t>
      </w:r>
      <w:r w:rsidR="002735EF" w:rsidRPr="00C53242">
        <w:rPr>
          <w:rFonts w:ascii="Arial" w:hAnsi="Arial" w:cs="Arial"/>
          <w:sz w:val="24"/>
          <w:szCs w:val="24"/>
          <w:lang w:val="ru-RU"/>
        </w:rPr>
        <w:t>обеспечивает более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плавный ход при посеве</w:t>
      </w:r>
      <w:r w:rsidR="00E81889" w:rsidRPr="00C53242">
        <w:rPr>
          <w:rFonts w:ascii="Arial" w:hAnsi="Arial" w:cs="Arial"/>
          <w:sz w:val="24"/>
          <w:szCs w:val="24"/>
          <w:lang w:val="ru-RU"/>
        </w:rPr>
        <w:t>.</w:t>
      </w:r>
      <w:r w:rsidR="00DE58F1" w:rsidRPr="00C53242">
        <w:rPr>
          <w:rFonts w:ascii="Arial" w:hAnsi="Arial" w:cs="Arial"/>
          <w:sz w:val="24"/>
          <w:szCs w:val="24"/>
          <w:lang w:val="ru-RU"/>
        </w:rPr>
        <w:t xml:space="preserve"> </w:t>
      </w:r>
      <w:r w:rsidR="002735EF" w:rsidRPr="00C53242">
        <w:rPr>
          <w:rFonts w:ascii="Arial" w:hAnsi="Arial" w:cs="Arial"/>
          <w:sz w:val="24"/>
          <w:szCs w:val="24"/>
          <w:lang w:val="ru-RU"/>
        </w:rPr>
        <w:t>Благодаря легкости машины возможно работа на больших скоростях на различных видах почвы.</w:t>
      </w:r>
    </w:p>
    <w:p w14:paraId="44A73685" w14:textId="77777777" w:rsidR="00DE58F1" w:rsidRPr="00C53242" w:rsidRDefault="00DE58F1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44EF6117" w14:textId="54EB0D3F" w:rsidR="005D2ACE" w:rsidRPr="00C53242" w:rsidRDefault="002735EF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53242">
        <w:rPr>
          <w:rFonts w:ascii="Arial" w:hAnsi="Arial" w:cs="Arial"/>
          <w:b/>
          <w:bCs/>
          <w:sz w:val="24"/>
          <w:szCs w:val="24"/>
          <w:lang w:val="ru-RU"/>
        </w:rPr>
        <w:t>Точное внесение семян –</w:t>
      </w:r>
      <w:r w:rsidR="00E81889" w:rsidRPr="00C53242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C53242">
        <w:rPr>
          <w:rFonts w:ascii="Arial" w:hAnsi="Arial" w:cs="Arial"/>
          <w:b/>
          <w:bCs/>
          <w:sz w:val="24"/>
          <w:szCs w:val="24"/>
          <w:lang w:val="ru-RU"/>
        </w:rPr>
        <w:t>высокая экономичность</w:t>
      </w:r>
    </w:p>
    <w:p w14:paraId="3B141A69" w14:textId="42B4CE72" w:rsidR="00E81889" w:rsidRPr="00C53242" w:rsidRDefault="002735E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>Уникальные характеристики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пневматических сеялок </w:t>
      </w:r>
      <w:proofErr w:type="spellStart"/>
      <w:r w:rsidRPr="00C53242">
        <w:rPr>
          <w:rFonts w:ascii="Arial" w:hAnsi="Arial" w:cs="Arial"/>
          <w:sz w:val="24"/>
          <w:szCs w:val="24"/>
          <w:lang w:val="ru-RU"/>
        </w:rPr>
        <w:t>Pöttinger</w:t>
      </w:r>
      <w:proofErr w:type="spellEnd"/>
      <w:r w:rsidRPr="00C53242">
        <w:rPr>
          <w:rFonts w:ascii="Arial" w:hAnsi="Arial" w:cs="Arial"/>
          <w:sz w:val="24"/>
          <w:szCs w:val="24"/>
          <w:lang w:val="ru-RU"/>
        </w:rPr>
        <w:t xml:space="preserve"> AEROSEM VT повышают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урожайность</w:t>
      </w:r>
      <w:r w:rsidR="003B0527" w:rsidRPr="00C53242">
        <w:rPr>
          <w:rFonts w:ascii="Arial" w:hAnsi="Arial" w:cs="Arial"/>
          <w:sz w:val="24"/>
          <w:szCs w:val="24"/>
          <w:lang w:val="ru-RU"/>
        </w:rPr>
        <w:t xml:space="preserve"> и, таким образом, увеличивают прибыль</w:t>
      </w:r>
      <w:r w:rsidR="00E81889" w:rsidRPr="00C53242">
        <w:rPr>
          <w:rFonts w:ascii="Arial" w:hAnsi="Arial" w:cs="Arial"/>
          <w:sz w:val="24"/>
          <w:szCs w:val="24"/>
          <w:lang w:val="ru-RU"/>
        </w:rPr>
        <w:t xml:space="preserve">. </w:t>
      </w:r>
    </w:p>
    <w:p w14:paraId="6617E010" w14:textId="5357A58C" w:rsidR="00EB2E41" w:rsidRPr="00C53242" w:rsidRDefault="003B0527" w:rsidP="00EB2E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 xml:space="preserve">Универсальность применения на различных видах и типах почв </w:t>
      </w:r>
    </w:p>
    <w:p w14:paraId="3CFBB083" w14:textId="55C383B5" w:rsidR="00EB2E41" w:rsidRPr="00C53242" w:rsidRDefault="003B0527" w:rsidP="00EB2E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 xml:space="preserve">Лучшая предпосевная подготовка с помощью 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среднетяжелых и тяжелых 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ротационных борон </w:t>
      </w:r>
    </w:p>
    <w:p w14:paraId="1EAF5E3E" w14:textId="4ECCD6F7" w:rsidR="00EB2E41" w:rsidRPr="00C53242" w:rsidRDefault="003B0527" w:rsidP="00EB2E4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 xml:space="preserve">Идеальное обратное уплотнение почвы благодаря большому </w:t>
      </w:r>
      <w:proofErr w:type="spellStart"/>
      <w:r w:rsidRPr="00C53242">
        <w:rPr>
          <w:rFonts w:ascii="Arial" w:hAnsi="Arial" w:cs="Arial"/>
          <w:sz w:val="24"/>
          <w:szCs w:val="24"/>
          <w:lang w:val="ru-RU"/>
        </w:rPr>
        <w:t>почвоуплотнителю</w:t>
      </w:r>
      <w:proofErr w:type="spellEnd"/>
      <w:r w:rsidRPr="00C53242">
        <w:rPr>
          <w:rFonts w:ascii="Arial" w:hAnsi="Arial" w:cs="Arial"/>
          <w:sz w:val="24"/>
          <w:szCs w:val="24"/>
          <w:lang w:val="ru-RU"/>
        </w:rPr>
        <w:t xml:space="preserve"> </w:t>
      </w:r>
      <w:r w:rsidR="008E043E" w:rsidRPr="00C53242">
        <w:rPr>
          <w:rFonts w:ascii="Arial" w:hAnsi="Arial" w:cs="Arial"/>
          <w:sz w:val="24"/>
          <w:szCs w:val="24"/>
          <w:lang w:val="ru-RU"/>
        </w:rPr>
        <w:t>с рельефными шинами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48BF4365" w14:textId="2E4994A3" w:rsidR="00EB2E41" w:rsidRPr="00C53242" w:rsidRDefault="003B0527" w:rsidP="001670A7">
      <w:pPr>
        <w:pStyle w:val="a3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lastRenderedPageBreak/>
        <w:t xml:space="preserve">Оптимальное распределение посевного материала благодаря надежным двухдисковым сошникам </w:t>
      </w:r>
      <w:r w:rsidR="00A73B3B" w:rsidRPr="00C53242">
        <w:rPr>
          <w:rFonts w:ascii="Arial" w:hAnsi="Arial" w:cs="Arial"/>
          <w:sz w:val="24"/>
          <w:szCs w:val="24"/>
          <w:lang w:val="ru-RU"/>
        </w:rPr>
        <w:t xml:space="preserve">DUAL DISC </w:t>
      </w:r>
    </w:p>
    <w:p w14:paraId="14C0858E" w14:textId="235FAC5B" w:rsidR="009F35A0" w:rsidRPr="00C53242" w:rsidRDefault="003B0527" w:rsidP="00C8220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 xml:space="preserve">Уникальное копирование почвы благодаря ротационной бороне, высевающей секции и </w:t>
      </w:r>
      <w:proofErr w:type="spellStart"/>
      <w:r w:rsidRPr="00C53242">
        <w:rPr>
          <w:rFonts w:ascii="Arial" w:hAnsi="Arial" w:cs="Arial"/>
          <w:sz w:val="24"/>
          <w:szCs w:val="24"/>
          <w:lang w:val="ru-RU"/>
        </w:rPr>
        <w:t>почвоуплотнителю</w:t>
      </w:r>
      <w:proofErr w:type="spellEnd"/>
      <w:r w:rsidR="00B638CE">
        <w:rPr>
          <w:rFonts w:ascii="Arial" w:hAnsi="Arial" w:cs="Arial"/>
          <w:sz w:val="24"/>
          <w:szCs w:val="24"/>
          <w:lang w:val="ru-RU"/>
        </w:rPr>
        <w:t>.</w:t>
      </w:r>
    </w:p>
    <w:p w14:paraId="7061A890" w14:textId="77777777" w:rsidR="00E81889" w:rsidRPr="00C53242" w:rsidRDefault="00E81889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3D2CFF8A" w14:textId="77777777" w:rsidR="003B0527" w:rsidRPr="00C53242" w:rsidRDefault="003B0527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53242">
        <w:rPr>
          <w:rFonts w:ascii="Arial" w:hAnsi="Arial" w:cs="Arial"/>
          <w:b/>
          <w:bCs/>
          <w:sz w:val="24"/>
          <w:szCs w:val="24"/>
          <w:lang w:val="ru-RU"/>
        </w:rPr>
        <w:t>Семенной бункер с продольным разделением</w:t>
      </w:r>
    </w:p>
    <w:p w14:paraId="7B9587CA" w14:textId="697B2E46" w:rsidR="008C7810" w:rsidRPr="00C53242" w:rsidRDefault="005A4F74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>Для AEROSEM VT 6000 DD теперь доступен продольно расположенный напорный б</w:t>
      </w:r>
      <w:r w:rsidRPr="00C53242">
        <w:rPr>
          <w:rFonts w:ascii="Arial" w:hAnsi="Arial" w:cs="Arial"/>
          <w:sz w:val="24"/>
          <w:szCs w:val="24"/>
          <w:lang w:val="ru-RU"/>
        </w:rPr>
        <w:t>ункер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емкостью до 4600 литров.</w:t>
      </w:r>
      <w:r w:rsidR="009B4049" w:rsidRPr="00C53242">
        <w:rPr>
          <w:rFonts w:ascii="Arial" w:hAnsi="Arial" w:cs="Arial"/>
          <w:sz w:val="24"/>
          <w:szCs w:val="24"/>
          <w:lang w:val="ru-RU"/>
        </w:rPr>
        <w:t xml:space="preserve"> 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Модели с шириной захвата 5 метром вмещают </w:t>
      </w:r>
      <w:r w:rsidR="00DE58F1" w:rsidRPr="00C53242">
        <w:rPr>
          <w:rFonts w:ascii="Arial" w:hAnsi="Arial" w:cs="Arial"/>
          <w:sz w:val="24"/>
          <w:szCs w:val="24"/>
          <w:lang w:val="ru-RU"/>
        </w:rPr>
        <w:t xml:space="preserve">2800 </w:t>
      </w:r>
      <w:r w:rsidRPr="00C53242">
        <w:rPr>
          <w:rFonts w:ascii="Arial" w:hAnsi="Arial" w:cs="Arial"/>
          <w:sz w:val="24"/>
          <w:szCs w:val="24"/>
          <w:lang w:val="ru-RU"/>
        </w:rPr>
        <w:t>литров.</w:t>
      </w:r>
      <w:r w:rsidR="008C7810" w:rsidRPr="00C53242">
        <w:rPr>
          <w:rFonts w:ascii="Arial" w:hAnsi="Arial" w:cs="Arial"/>
          <w:sz w:val="24"/>
          <w:szCs w:val="24"/>
          <w:lang w:val="ru-RU"/>
        </w:rPr>
        <w:t xml:space="preserve"> </w:t>
      </w:r>
      <w:r w:rsidRPr="00C53242">
        <w:rPr>
          <w:rFonts w:ascii="Arial" w:hAnsi="Arial" w:cs="Arial"/>
          <w:sz w:val="24"/>
          <w:szCs w:val="24"/>
          <w:lang w:val="ru-RU"/>
        </w:rPr>
        <w:t>Б</w:t>
      </w:r>
      <w:r w:rsidRPr="00C53242">
        <w:rPr>
          <w:rFonts w:ascii="Arial" w:hAnsi="Arial" w:cs="Arial"/>
          <w:sz w:val="24"/>
          <w:szCs w:val="24"/>
          <w:lang w:val="ru-RU"/>
        </w:rPr>
        <w:t>ункер разделен пополам по направлению движения в соотношении 50:50</w:t>
      </w:r>
      <w:r w:rsidR="009B4049" w:rsidRPr="00C53242">
        <w:rPr>
          <w:rFonts w:ascii="Arial" w:hAnsi="Arial" w:cs="Arial"/>
          <w:sz w:val="24"/>
          <w:szCs w:val="24"/>
          <w:lang w:val="ru-RU"/>
        </w:rPr>
        <w:t>.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Таким образом можно вносить семена вместе с удобрениями или только семена</w:t>
      </w:r>
      <w:r w:rsidR="008C7810" w:rsidRPr="00C53242">
        <w:rPr>
          <w:rFonts w:ascii="Arial" w:hAnsi="Arial" w:cs="Arial"/>
          <w:sz w:val="24"/>
          <w:szCs w:val="24"/>
          <w:lang w:val="ru-RU"/>
        </w:rPr>
        <w:t xml:space="preserve">. </w:t>
      </w:r>
      <w:r w:rsidRPr="00C53242">
        <w:rPr>
          <w:rFonts w:ascii="Arial" w:hAnsi="Arial" w:cs="Arial"/>
          <w:sz w:val="24"/>
          <w:szCs w:val="24"/>
          <w:lang w:val="ru-RU"/>
        </w:rPr>
        <w:t>Помимо удобного доступа к дозаторам</w:t>
      </w:r>
      <w:r w:rsidR="00A9641A" w:rsidRPr="00C53242">
        <w:rPr>
          <w:rFonts w:ascii="Arial" w:hAnsi="Arial" w:cs="Arial"/>
          <w:sz w:val="24"/>
          <w:szCs w:val="24"/>
          <w:lang w:val="ru-RU"/>
        </w:rPr>
        <w:t>,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</w:t>
      </w:r>
      <w:r w:rsidR="00A9641A" w:rsidRPr="00C53242">
        <w:rPr>
          <w:rFonts w:ascii="Arial" w:hAnsi="Arial" w:cs="Arial"/>
          <w:sz w:val="24"/>
          <w:szCs w:val="24"/>
          <w:lang w:val="ru-RU"/>
        </w:rPr>
        <w:t>запорная задвижка облегчает замену дозирующих катушек даже при полном</w:t>
      </w:r>
      <w:r w:rsidR="00B638CE">
        <w:rPr>
          <w:rFonts w:ascii="Arial" w:hAnsi="Arial" w:cs="Arial"/>
          <w:sz w:val="24"/>
          <w:szCs w:val="24"/>
          <w:lang w:val="ru-RU"/>
        </w:rPr>
        <w:t xml:space="preserve"> бункере</w:t>
      </w:r>
      <w:r w:rsidR="00292D81" w:rsidRPr="00C53242">
        <w:rPr>
          <w:rFonts w:ascii="Arial" w:hAnsi="Arial" w:cs="Arial"/>
          <w:sz w:val="24"/>
          <w:szCs w:val="24"/>
          <w:lang w:val="ru-RU"/>
        </w:rPr>
        <w:t>.</w:t>
      </w:r>
    </w:p>
    <w:p w14:paraId="7FBFB4D6" w14:textId="77777777" w:rsidR="001B586E" w:rsidRPr="00C53242" w:rsidRDefault="001B586E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</w:p>
    <w:p w14:paraId="68449617" w14:textId="57F7E85F" w:rsidR="008C7810" w:rsidRPr="00C53242" w:rsidRDefault="00A9641A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53242">
        <w:rPr>
          <w:rFonts w:ascii="Arial" w:hAnsi="Arial" w:cs="Arial"/>
          <w:b/>
          <w:bCs/>
          <w:sz w:val="24"/>
          <w:szCs w:val="24"/>
          <w:lang w:val="ru-RU"/>
        </w:rPr>
        <w:t xml:space="preserve">Универсальность применения благодаря системе Single </w:t>
      </w:r>
      <w:proofErr w:type="spellStart"/>
      <w:r w:rsidRPr="00C53242">
        <w:rPr>
          <w:rFonts w:ascii="Arial" w:hAnsi="Arial" w:cs="Arial"/>
          <w:b/>
          <w:bCs/>
          <w:sz w:val="24"/>
          <w:szCs w:val="24"/>
          <w:lang w:val="ru-RU"/>
        </w:rPr>
        <w:t>Shoot</w:t>
      </w:r>
      <w:proofErr w:type="spellEnd"/>
      <w:r w:rsidRPr="00C53242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</w:p>
    <w:p w14:paraId="70B9F609" w14:textId="59D4A643" w:rsidR="00E1507C" w:rsidRPr="00C53242" w:rsidRDefault="00A9641A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>С</w:t>
      </w:r>
      <w:r w:rsidRPr="00C53242">
        <w:rPr>
          <w:rFonts w:ascii="Arial" w:hAnsi="Arial" w:cs="Arial"/>
          <w:sz w:val="24"/>
          <w:szCs w:val="24"/>
          <w:lang w:val="ru-RU"/>
        </w:rPr>
        <w:t>истема с напорным баком AEROSEM ориентирована на высочайшую норму высева</w:t>
      </w:r>
      <w:r w:rsidRPr="00C53242">
        <w:rPr>
          <w:rFonts w:ascii="Arial" w:hAnsi="Arial" w:cs="Arial"/>
          <w:sz w:val="24"/>
          <w:szCs w:val="24"/>
          <w:lang w:val="ru-RU"/>
        </w:rPr>
        <w:t>. Это</w:t>
      </w:r>
      <w:r w:rsidRPr="00C53242">
        <w:rPr>
          <w:rFonts w:ascii="Arial" w:hAnsi="Arial" w:cs="Arial"/>
          <w:sz w:val="24"/>
          <w:szCs w:val="24"/>
          <w:lang w:val="ru-RU"/>
        </w:rPr>
        <w:t> гарантирует точный высев для различных видов семян при самых сложных рабочих условиях.</w:t>
      </w:r>
      <w:r w:rsidR="008C7810" w:rsidRPr="00C53242">
        <w:rPr>
          <w:rFonts w:ascii="Arial" w:hAnsi="Arial" w:cs="Arial"/>
          <w:sz w:val="24"/>
          <w:szCs w:val="24"/>
          <w:lang w:val="ru-RU"/>
        </w:rPr>
        <w:t xml:space="preserve"> </w:t>
      </w:r>
      <w:r w:rsidRPr="00C53242">
        <w:rPr>
          <w:rFonts w:ascii="Arial" w:hAnsi="Arial" w:cs="Arial"/>
          <w:sz w:val="24"/>
          <w:szCs w:val="24"/>
          <w:lang w:val="ru-RU"/>
        </w:rPr>
        <w:t>К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аждый отсек бункера оснащен отдельным дозатором, при этом они объединены в одну систему для посевного материала (Single </w:t>
      </w:r>
      <w:proofErr w:type="spellStart"/>
      <w:r w:rsidRPr="00C53242">
        <w:rPr>
          <w:rFonts w:ascii="Arial" w:hAnsi="Arial" w:cs="Arial"/>
          <w:sz w:val="24"/>
          <w:szCs w:val="24"/>
          <w:lang w:val="ru-RU"/>
        </w:rPr>
        <w:t>Shoot</w:t>
      </w:r>
      <w:proofErr w:type="spellEnd"/>
      <w:r w:rsidRPr="00C53242">
        <w:rPr>
          <w:rFonts w:ascii="Arial" w:hAnsi="Arial" w:cs="Arial"/>
          <w:sz w:val="24"/>
          <w:szCs w:val="24"/>
          <w:lang w:val="ru-RU"/>
        </w:rPr>
        <w:t>).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</w:t>
      </w:r>
      <w:r w:rsidRPr="00C53242">
        <w:rPr>
          <w:rFonts w:ascii="Arial" w:hAnsi="Arial" w:cs="Arial"/>
          <w:sz w:val="24"/>
          <w:szCs w:val="24"/>
          <w:lang w:val="ru-RU"/>
        </w:rPr>
        <w:t>При этом каждый дозатор управляется независимо от другого</w:t>
      </w:r>
      <w:r w:rsidR="008C7810" w:rsidRPr="00C53242">
        <w:rPr>
          <w:rFonts w:ascii="Arial" w:hAnsi="Arial" w:cs="Arial"/>
          <w:sz w:val="24"/>
          <w:szCs w:val="24"/>
          <w:lang w:val="ru-RU"/>
        </w:rPr>
        <w:t xml:space="preserve">. </w:t>
      </w:r>
      <w:r w:rsidRPr="00C53242">
        <w:rPr>
          <w:rFonts w:ascii="Arial" w:hAnsi="Arial" w:cs="Arial"/>
          <w:sz w:val="24"/>
          <w:szCs w:val="24"/>
          <w:lang w:val="ru-RU"/>
        </w:rPr>
        <w:t>Возможно использование 2 компонентов</w:t>
      </w:r>
      <w:r w:rsidR="008C7810" w:rsidRPr="00C53242">
        <w:rPr>
          <w:rFonts w:ascii="Arial" w:hAnsi="Arial" w:cs="Arial"/>
          <w:sz w:val="24"/>
          <w:szCs w:val="24"/>
          <w:lang w:val="ru-RU"/>
        </w:rPr>
        <w:t xml:space="preserve">. </w:t>
      </w:r>
      <w:r w:rsidRPr="00C53242">
        <w:rPr>
          <w:rFonts w:ascii="Arial" w:hAnsi="Arial" w:cs="Arial"/>
          <w:sz w:val="24"/>
          <w:szCs w:val="24"/>
          <w:lang w:val="ru-RU"/>
        </w:rPr>
        <w:t>Посредством двух карт приложения возможна регулировка по отдельным участкам.</w:t>
      </w:r>
    </w:p>
    <w:p w14:paraId="69709A43" w14:textId="77777777" w:rsidR="00E1507C" w:rsidRPr="00C53242" w:rsidRDefault="00E1507C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653C01D1" w14:textId="50FDD268" w:rsidR="003D2773" w:rsidRPr="00C53242" w:rsidRDefault="00A9641A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C53242">
        <w:rPr>
          <w:rFonts w:ascii="Arial" w:hAnsi="Arial" w:cs="Arial"/>
          <w:b/>
          <w:bCs/>
          <w:sz w:val="24"/>
          <w:szCs w:val="24"/>
          <w:lang w:val="ru-RU"/>
        </w:rPr>
        <w:t>Проверенная система сошников</w:t>
      </w:r>
      <w:r w:rsidR="003D2773" w:rsidRPr="00C53242">
        <w:rPr>
          <w:rFonts w:ascii="Arial" w:hAnsi="Arial" w:cs="Arial"/>
          <w:b/>
          <w:bCs/>
          <w:sz w:val="24"/>
          <w:szCs w:val="24"/>
          <w:lang w:val="ru-RU"/>
        </w:rPr>
        <w:t xml:space="preserve"> DUAL DISC </w:t>
      </w:r>
    </w:p>
    <w:p w14:paraId="5B295204" w14:textId="4CE191C1" w:rsidR="00067FDB" w:rsidRPr="00C53242" w:rsidRDefault="00C53242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>Система двухдисковых сошников DUAL DISC отличается точной заделкой посевного материала</w:t>
      </w:r>
      <w:r w:rsidR="00984FE0" w:rsidRPr="00C53242">
        <w:rPr>
          <w:rFonts w:ascii="Arial" w:hAnsi="Arial" w:cs="Arial"/>
          <w:sz w:val="24"/>
          <w:szCs w:val="24"/>
          <w:lang w:val="ru-RU"/>
        </w:rPr>
        <w:t xml:space="preserve">. </w:t>
      </w:r>
      <w:r w:rsidRPr="00C53242">
        <w:rPr>
          <w:rFonts w:ascii="Arial" w:hAnsi="Arial" w:cs="Arial"/>
          <w:sz w:val="24"/>
          <w:szCs w:val="24"/>
          <w:lang w:val="ru-RU"/>
        </w:rPr>
        <w:t>Сошники большого размера расположены с небольшим смещением (положение смещения) и формируют равномерную и аккуратную борозду</w:t>
      </w:r>
      <w:r w:rsidR="00984FE0" w:rsidRPr="00C53242">
        <w:rPr>
          <w:rFonts w:ascii="Arial" w:hAnsi="Arial" w:cs="Arial"/>
          <w:sz w:val="24"/>
          <w:szCs w:val="24"/>
          <w:lang w:val="ru-RU"/>
        </w:rPr>
        <w:t xml:space="preserve">. </w:t>
      </w:r>
      <w:r w:rsidRPr="00C53242">
        <w:rPr>
          <w:rFonts w:ascii="Arial" w:hAnsi="Arial" w:cs="Arial"/>
          <w:sz w:val="24"/>
          <w:szCs w:val="24"/>
          <w:lang w:val="ru-RU"/>
        </w:rPr>
        <w:t>При этом не требующие техобслуживания узлы сошников с продольным шагом 30 см с рычагами параллелограммного механизма обеспечивают уверенную работу даже при большом наличии пожнивных остатков</w:t>
      </w:r>
      <w:r w:rsidR="00B638CE">
        <w:rPr>
          <w:rFonts w:ascii="Arial" w:hAnsi="Arial" w:cs="Arial"/>
          <w:sz w:val="24"/>
          <w:szCs w:val="24"/>
          <w:lang w:val="ru-RU"/>
        </w:rPr>
        <w:t>.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С давлением сошников до 60 кг обеспечивается равномерная глубина даже на высокой </w:t>
      </w:r>
      <w:r w:rsidRPr="00C53242">
        <w:rPr>
          <w:rFonts w:ascii="Arial" w:hAnsi="Arial" w:cs="Arial"/>
          <w:sz w:val="24"/>
          <w:szCs w:val="24"/>
          <w:lang w:val="ru-RU"/>
        </w:rPr>
        <w:lastRenderedPageBreak/>
        <w:t>скорости</w:t>
      </w:r>
      <w:r w:rsidR="00067FDB" w:rsidRPr="00C53242">
        <w:rPr>
          <w:rFonts w:ascii="Arial" w:hAnsi="Arial" w:cs="Arial"/>
          <w:sz w:val="24"/>
          <w:szCs w:val="24"/>
          <w:lang w:val="ru-RU"/>
        </w:rPr>
        <w:t xml:space="preserve">. </w:t>
      </w:r>
      <w:r w:rsidRPr="00C53242">
        <w:rPr>
          <w:rFonts w:ascii="Arial" w:hAnsi="Arial" w:cs="Arial"/>
          <w:sz w:val="24"/>
          <w:szCs w:val="24"/>
          <w:lang w:val="ru-RU"/>
        </w:rPr>
        <w:t>Б</w:t>
      </w:r>
      <w:r w:rsidRPr="00C53242">
        <w:rPr>
          <w:rFonts w:ascii="Arial" w:hAnsi="Arial" w:cs="Arial"/>
          <w:sz w:val="24"/>
          <w:szCs w:val="24"/>
          <w:lang w:val="ru-RU"/>
        </w:rPr>
        <w:t>лагодаря V-образным бороздам выбрасывание из ложа посевного материала исключается</w:t>
      </w:r>
      <w:r w:rsidRPr="00C53242">
        <w:rPr>
          <w:rFonts w:ascii="Segoe UI" w:hAnsi="Segoe UI" w:cs="Segoe UI"/>
          <w:color w:val="000000"/>
          <w:sz w:val="18"/>
          <w:szCs w:val="18"/>
          <w:shd w:val="clear" w:color="auto" w:fill="FFFFFF"/>
          <w:lang w:val="ru-RU"/>
        </w:rPr>
        <w:t>.</w:t>
      </w:r>
    </w:p>
    <w:p w14:paraId="0FAA1489" w14:textId="0AE27D60" w:rsidR="00067FDB" w:rsidRPr="00C53242" w:rsidRDefault="00067FDB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14:paraId="2DF088CB" w14:textId="7A6A61D5" w:rsidR="00067FDB" w:rsidRPr="00C53242" w:rsidRDefault="00C53242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C53242">
        <w:rPr>
          <w:rFonts w:ascii="Arial" w:hAnsi="Arial" w:cs="Arial"/>
          <w:sz w:val="24"/>
          <w:szCs w:val="24"/>
          <w:lang w:val="ru-RU"/>
        </w:rPr>
        <w:t xml:space="preserve">Как и все сеялки </w:t>
      </w:r>
      <w:proofErr w:type="spellStart"/>
      <w:r w:rsidRPr="00C53242">
        <w:rPr>
          <w:rFonts w:ascii="Arial" w:hAnsi="Arial" w:cs="Arial"/>
          <w:sz w:val="24"/>
          <w:szCs w:val="24"/>
          <w:lang w:val="ru-RU"/>
        </w:rPr>
        <w:t>Pöttinger</w:t>
      </w:r>
      <w:proofErr w:type="spellEnd"/>
      <w:r w:rsidRPr="00C53242">
        <w:rPr>
          <w:rFonts w:ascii="Arial" w:hAnsi="Arial" w:cs="Arial"/>
          <w:sz w:val="24"/>
          <w:szCs w:val="24"/>
          <w:lang w:val="ru-RU"/>
        </w:rPr>
        <w:t xml:space="preserve">, новая сеялка </w:t>
      </w:r>
      <w:r w:rsidRPr="00C53242">
        <w:rPr>
          <w:rFonts w:ascii="Arial" w:hAnsi="Arial" w:cs="Arial"/>
          <w:sz w:val="24"/>
          <w:szCs w:val="24"/>
          <w:lang w:val="ru-RU"/>
        </w:rPr>
        <w:t>AEROSEM VT 6000 DD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отличается </w:t>
      </w:r>
      <w:r w:rsidRPr="00C53242">
        <w:rPr>
          <w:rFonts w:ascii="Arial" w:hAnsi="Arial" w:cs="Arial"/>
          <w:sz w:val="24"/>
          <w:szCs w:val="24"/>
          <w:lang w:val="ru-RU"/>
        </w:rPr>
        <w:t>высочайш</w:t>
      </w:r>
      <w:r w:rsidRPr="00C53242">
        <w:rPr>
          <w:rFonts w:ascii="Arial" w:hAnsi="Arial" w:cs="Arial"/>
          <w:sz w:val="24"/>
          <w:szCs w:val="24"/>
          <w:lang w:val="ru-RU"/>
        </w:rPr>
        <w:t>ей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функциональность</w:t>
      </w:r>
      <w:r w:rsidRPr="00C53242">
        <w:rPr>
          <w:rFonts w:ascii="Arial" w:hAnsi="Arial" w:cs="Arial"/>
          <w:sz w:val="24"/>
          <w:szCs w:val="24"/>
          <w:lang w:val="ru-RU"/>
        </w:rPr>
        <w:t>ю</w:t>
      </w:r>
      <w:r w:rsidRPr="00C53242">
        <w:rPr>
          <w:rFonts w:ascii="Arial" w:hAnsi="Arial" w:cs="Arial"/>
          <w:sz w:val="24"/>
          <w:szCs w:val="24"/>
          <w:lang w:val="ru-RU"/>
        </w:rPr>
        <w:t>, уникальн</w:t>
      </w:r>
      <w:r w:rsidRPr="00C53242">
        <w:rPr>
          <w:rFonts w:ascii="Arial" w:hAnsi="Arial" w:cs="Arial"/>
          <w:sz w:val="24"/>
          <w:szCs w:val="24"/>
          <w:lang w:val="ru-RU"/>
        </w:rPr>
        <w:t>ой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систем</w:t>
      </w:r>
      <w:r w:rsidRPr="00C53242">
        <w:rPr>
          <w:rFonts w:ascii="Arial" w:hAnsi="Arial" w:cs="Arial"/>
          <w:sz w:val="24"/>
          <w:szCs w:val="24"/>
          <w:lang w:val="ru-RU"/>
        </w:rPr>
        <w:t>ой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дозирования и производительность</w:t>
      </w:r>
      <w:r w:rsidRPr="00C53242">
        <w:rPr>
          <w:rFonts w:ascii="Arial" w:hAnsi="Arial" w:cs="Arial"/>
          <w:sz w:val="24"/>
          <w:szCs w:val="24"/>
          <w:lang w:val="ru-RU"/>
        </w:rPr>
        <w:t>ю</w:t>
      </w:r>
      <w:r w:rsidRPr="00C53242">
        <w:rPr>
          <w:rFonts w:ascii="Arial" w:hAnsi="Arial" w:cs="Arial"/>
          <w:sz w:val="24"/>
          <w:szCs w:val="24"/>
          <w:lang w:val="ru-RU"/>
        </w:rPr>
        <w:t>.</w:t>
      </w:r>
      <w:r w:rsidRPr="00C53242">
        <w:rPr>
          <w:rFonts w:ascii="Arial" w:hAnsi="Arial" w:cs="Arial"/>
          <w:sz w:val="24"/>
          <w:szCs w:val="24"/>
          <w:lang w:val="ru-RU"/>
        </w:rPr>
        <w:t xml:space="preserve">  </w:t>
      </w:r>
    </w:p>
    <w:p w14:paraId="5E64682C" w14:textId="57C35382" w:rsidR="00D47FBF" w:rsidRPr="00C53242" w:rsidRDefault="00D47FBF">
      <w:pPr>
        <w:rPr>
          <w:rFonts w:ascii="Arial" w:hAnsi="Arial" w:cs="Arial"/>
          <w:b/>
          <w:sz w:val="24"/>
          <w:szCs w:val="24"/>
          <w:lang w:val="ru-RU"/>
        </w:rPr>
      </w:pPr>
      <w:r w:rsidRPr="00C53242">
        <w:rPr>
          <w:rFonts w:ascii="Arial" w:hAnsi="Arial" w:cs="Arial"/>
          <w:b/>
          <w:sz w:val="24"/>
          <w:szCs w:val="24"/>
          <w:lang w:val="ru-RU"/>
        </w:rPr>
        <w:br w:type="page"/>
      </w:r>
    </w:p>
    <w:p w14:paraId="7B678D98" w14:textId="77777777" w:rsidR="00067FDB" w:rsidRPr="00C53242" w:rsidRDefault="00067FDB" w:rsidP="00746DAF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14:paraId="5781D2C4" w14:textId="73B3505C" w:rsidR="00746DAF" w:rsidRPr="00C53242" w:rsidRDefault="00C53242" w:rsidP="00746DAF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Фото</w:t>
      </w:r>
      <w:r w:rsidR="00746DAF" w:rsidRPr="00C53242">
        <w:rPr>
          <w:rFonts w:ascii="Arial" w:hAnsi="Arial" w:cs="Arial"/>
          <w:b/>
          <w:sz w:val="24"/>
          <w:szCs w:val="24"/>
          <w:lang w:val="ru-RU"/>
        </w:rPr>
        <w:t>:</w:t>
      </w:r>
    </w:p>
    <w:p w14:paraId="2A7F9A59" w14:textId="77777777" w:rsidR="00746DAF" w:rsidRPr="00C53242" w:rsidRDefault="00746DAF" w:rsidP="00746DAF">
      <w:pPr>
        <w:spacing w:after="0" w:line="240" w:lineRule="auto"/>
        <w:rPr>
          <w:noProof/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DAF" w:rsidRPr="00C53242" w14:paraId="4BAC345B" w14:textId="77777777" w:rsidTr="0041420D">
        <w:tc>
          <w:tcPr>
            <w:tcW w:w="4531" w:type="dxa"/>
          </w:tcPr>
          <w:p w14:paraId="7C510672" w14:textId="77777777" w:rsidR="00746DAF" w:rsidRPr="00C53242" w:rsidRDefault="00746DAF" w:rsidP="0041420D">
            <w:pPr>
              <w:jc w:val="center"/>
              <w:rPr>
                <w:noProof/>
                <w:lang w:val="ru-RU"/>
              </w:rPr>
            </w:pPr>
          </w:p>
          <w:p w14:paraId="4B713382" w14:textId="5EEB89D5" w:rsidR="00746DAF" w:rsidRPr="00C53242" w:rsidRDefault="00FF7174" w:rsidP="0041420D">
            <w:pPr>
              <w:jc w:val="center"/>
              <w:rPr>
                <w:noProof/>
                <w:lang w:val="ru-RU"/>
              </w:rPr>
            </w:pPr>
            <w:r w:rsidRPr="00C53242">
              <w:rPr>
                <w:noProof/>
                <w:lang w:val="ru-RU"/>
              </w:rPr>
              <w:drawing>
                <wp:inline distT="0" distB="0" distL="0" distR="0" wp14:anchorId="07594257" wp14:editId="3CBAA227">
                  <wp:extent cx="1143000" cy="638175"/>
                  <wp:effectExtent l="0" t="0" r="0" b="952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1D1E0" w14:textId="77777777" w:rsidR="00746DAF" w:rsidRPr="00C53242" w:rsidRDefault="00746DAF" w:rsidP="0041420D">
            <w:pPr>
              <w:jc w:val="center"/>
              <w:rPr>
                <w:noProof/>
                <w:lang w:val="ru-RU"/>
              </w:rPr>
            </w:pPr>
          </w:p>
        </w:tc>
        <w:tc>
          <w:tcPr>
            <w:tcW w:w="4531" w:type="dxa"/>
          </w:tcPr>
          <w:p w14:paraId="1C6D5B70" w14:textId="77777777" w:rsidR="00746DAF" w:rsidRPr="00C53242" w:rsidRDefault="00746DAF" w:rsidP="0041420D">
            <w:pPr>
              <w:jc w:val="center"/>
              <w:rPr>
                <w:noProof/>
                <w:lang w:val="ru-RU"/>
              </w:rPr>
            </w:pPr>
          </w:p>
          <w:p w14:paraId="2A59A218" w14:textId="1337CAA9" w:rsidR="00746DAF" w:rsidRPr="00C53242" w:rsidRDefault="00906389" w:rsidP="0041420D">
            <w:pPr>
              <w:jc w:val="center"/>
              <w:rPr>
                <w:noProof/>
                <w:lang w:val="ru-RU"/>
              </w:rPr>
            </w:pPr>
            <w:r w:rsidRPr="00C53242">
              <w:rPr>
                <w:noProof/>
                <w:lang w:val="ru-RU"/>
              </w:rPr>
              <w:drawing>
                <wp:inline distT="0" distB="0" distL="0" distR="0" wp14:anchorId="5D63B503" wp14:editId="186FC726">
                  <wp:extent cx="1143000" cy="76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DFF" w:rsidRPr="00C53242" w14:paraId="10EE40E7" w14:textId="77777777" w:rsidTr="0041420D">
        <w:tc>
          <w:tcPr>
            <w:tcW w:w="4531" w:type="dxa"/>
          </w:tcPr>
          <w:p w14:paraId="28616565" w14:textId="24A26349" w:rsidR="00746DAF" w:rsidRPr="00C53242" w:rsidRDefault="00C53242" w:rsidP="0041420D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Высочайшая производительность с рабочей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широной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6м </w:t>
            </w:r>
          </w:p>
        </w:tc>
        <w:tc>
          <w:tcPr>
            <w:tcW w:w="4531" w:type="dxa"/>
          </w:tcPr>
          <w:p w14:paraId="3B7BA178" w14:textId="1CF60C09" w:rsidR="00746DAF" w:rsidRPr="00C53242" w:rsidRDefault="00C53242" w:rsidP="0041420D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Максимальная маневренность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 </w:t>
            </w:r>
            <w:r w:rsidR="00BB4024" w:rsidRPr="00C53242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оптимальное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бережное отношение к почве</w:t>
            </w:r>
          </w:p>
        </w:tc>
      </w:tr>
      <w:tr w:rsidR="00FA2DFF" w:rsidRPr="00C53242" w14:paraId="7CF74051" w14:textId="77777777" w:rsidTr="0041420D">
        <w:tc>
          <w:tcPr>
            <w:tcW w:w="4531" w:type="dxa"/>
          </w:tcPr>
          <w:p w14:paraId="1F3C9C43" w14:textId="50A40FAD" w:rsidR="00FF7174" w:rsidRPr="00C53242" w:rsidRDefault="00000000" w:rsidP="00D47FBF">
            <w:pPr>
              <w:jc w:val="center"/>
              <w:rPr>
                <w:rFonts w:ascii="Arial" w:hAnsi="Arial" w:cs="Arial"/>
                <w:noProof/>
                <w:lang w:val="ru-RU"/>
              </w:rPr>
            </w:pPr>
            <w:hyperlink r:id="rId12" w:history="1">
              <w:r w:rsidR="00FF7174" w:rsidRPr="00C53242">
                <w:rPr>
                  <w:rStyle w:val="a9"/>
                  <w:rFonts w:ascii="Arial" w:hAnsi="Arial" w:cs="Arial"/>
                  <w:noProof/>
                  <w:lang w:val="ru-RU"/>
                </w:rPr>
                <w:t>https://www.poettinger.at/de_at/Newsroom/Pressebild/5252</w:t>
              </w:r>
            </w:hyperlink>
          </w:p>
        </w:tc>
        <w:tc>
          <w:tcPr>
            <w:tcW w:w="4531" w:type="dxa"/>
          </w:tcPr>
          <w:p w14:paraId="73436E9C" w14:textId="7EDDA06A" w:rsidR="00FA2DFF" w:rsidRPr="00C53242" w:rsidRDefault="00000000" w:rsidP="00D47FBF">
            <w:pPr>
              <w:jc w:val="center"/>
              <w:rPr>
                <w:rFonts w:ascii="Arial" w:hAnsi="Arial" w:cs="Arial"/>
                <w:noProof/>
                <w:lang w:val="ru-RU"/>
              </w:rPr>
            </w:pPr>
            <w:hyperlink r:id="rId13" w:history="1">
              <w:r w:rsidR="00FA2DFF" w:rsidRPr="00C53242">
                <w:rPr>
                  <w:rStyle w:val="a9"/>
                  <w:rFonts w:ascii="Arial" w:hAnsi="Arial" w:cs="Arial"/>
                  <w:noProof/>
                  <w:color w:val="auto"/>
                  <w:lang w:val="ru-RU"/>
                </w:rPr>
                <w:t>https://www.poettinger.at/de_at/Newsroom/Pressebild/5251</w:t>
              </w:r>
            </w:hyperlink>
          </w:p>
        </w:tc>
      </w:tr>
    </w:tbl>
    <w:p w14:paraId="346B6820" w14:textId="77777777" w:rsidR="00746DAF" w:rsidRPr="00C53242" w:rsidRDefault="00746DAF" w:rsidP="00746DAF">
      <w:pPr>
        <w:spacing w:after="0" w:line="240" w:lineRule="auto"/>
        <w:rPr>
          <w:noProof/>
          <w:lang w:val="ru-RU"/>
        </w:rPr>
      </w:pPr>
    </w:p>
    <w:p w14:paraId="1786617A" w14:textId="77777777" w:rsidR="00746DAF" w:rsidRPr="00C53242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</w:p>
    <w:p w14:paraId="0EEC6E8D" w14:textId="42EBAD33" w:rsidR="00746DAF" w:rsidRPr="00C53242" w:rsidRDefault="00C53242" w:rsidP="00746DAF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Фото высокого качества</w:t>
      </w:r>
      <w:r w:rsidR="00746DAF" w:rsidRPr="00C53242">
        <w:rPr>
          <w:rFonts w:ascii="Arial" w:hAnsi="Arial" w:cs="Arial"/>
          <w:lang w:val="ru-RU"/>
        </w:rPr>
        <w:t xml:space="preserve">: </w:t>
      </w:r>
      <w:hyperlink r:id="rId14" w:history="1">
        <w:r w:rsidR="00746DAF" w:rsidRPr="00C53242">
          <w:rPr>
            <w:rStyle w:val="a9"/>
            <w:rFonts w:ascii="Arial" w:hAnsi="Arial" w:cs="Arial"/>
            <w:lang w:val="ru-RU"/>
          </w:rPr>
          <w:t>http://www.poettinger.at/presse</w:t>
        </w:r>
      </w:hyperlink>
    </w:p>
    <w:p w14:paraId="1A98A16E" w14:textId="77777777" w:rsidR="00746DAF" w:rsidRPr="00C53242" w:rsidRDefault="00746DAF" w:rsidP="00746DAF">
      <w:pPr>
        <w:jc w:val="both"/>
        <w:rPr>
          <w:rFonts w:ascii="Arial" w:hAnsi="Arial" w:cs="Arial"/>
          <w:lang w:val="ru-RU"/>
        </w:rPr>
      </w:pPr>
    </w:p>
    <w:p w14:paraId="26F31BE4" w14:textId="77777777" w:rsidR="00746DAF" w:rsidRPr="00C53242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  <w:lang w:val="ru-RU"/>
        </w:rPr>
      </w:pPr>
    </w:p>
    <w:sectPr w:rsidR="00746DAF" w:rsidRPr="00C53242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700B3" w14:textId="77777777" w:rsidR="00F15186" w:rsidRDefault="00F15186" w:rsidP="00C82208">
      <w:pPr>
        <w:spacing w:after="0" w:line="240" w:lineRule="auto"/>
      </w:pPr>
      <w:r>
        <w:separator/>
      </w:r>
    </w:p>
  </w:endnote>
  <w:endnote w:type="continuationSeparator" w:id="0">
    <w:p w14:paraId="7886D6A8" w14:textId="77777777" w:rsidR="00F15186" w:rsidRDefault="00F15186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B690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46DD3F13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04266519" w14:textId="07183606" w:rsidR="00746DAF" w:rsidRPr="008B68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 w:rsidRPr="008B68AF">
      <w:rPr>
        <w:rFonts w:ascii="Arial" w:eastAsia="Times New Roman" w:hAnsi="Arial" w:cs="Arial"/>
        <w:b/>
        <w:sz w:val="18"/>
        <w:szCs w:val="18"/>
      </w:rPr>
      <w:t>PÖTTINGER Landtechnik GmbH - Unternehmenskommunikation</w:t>
    </w:r>
  </w:p>
  <w:p w14:paraId="7BFDEEE9" w14:textId="77777777" w:rsidR="00D47FBF" w:rsidRDefault="00746DAF" w:rsidP="00746DAF">
    <w:pPr>
      <w:spacing w:after="0" w:line="240" w:lineRule="auto"/>
      <w:rPr>
        <w:rFonts w:ascii="Arial" w:eastAsia="Times New Roman" w:hAnsi="Arial" w:cs="Arial"/>
        <w:sz w:val="18"/>
        <w:szCs w:val="18"/>
      </w:rPr>
    </w:pPr>
    <w:r w:rsidRPr="008B68AF">
      <w:rPr>
        <w:rFonts w:ascii="Arial" w:eastAsia="Times New Roman" w:hAnsi="Arial" w:cs="Arial"/>
        <w:sz w:val="18"/>
        <w:szCs w:val="18"/>
      </w:rPr>
      <w:t>Inge Steibl, Industriegelände 1, A-4710 Grieskirchen</w:t>
    </w:r>
    <w:r>
      <w:rPr>
        <w:rFonts w:ascii="Arial" w:eastAsia="Times New Roman" w:hAnsi="Arial" w:cs="Arial"/>
        <w:sz w:val="18"/>
        <w:szCs w:val="18"/>
      </w:rPr>
      <w:t xml:space="preserve">, </w:t>
    </w:r>
  </w:p>
  <w:p w14:paraId="0324B983" w14:textId="1A4FA1C6" w:rsidR="00746DAF" w:rsidRDefault="00746DAF" w:rsidP="00746DAF">
    <w:pPr>
      <w:spacing w:after="0" w:line="240" w:lineRule="auto"/>
    </w:pPr>
    <w:r w:rsidRPr="008B68AF">
      <w:rPr>
        <w:rFonts w:ascii="Arial" w:eastAsia="Times New Roman" w:hAnsi="Arial" w:cs="Arial"/>
        <w:sz w:val="18"/>
        <w:szCs w:val="18"/>
      </w:rPr>
      <w:t xml:space="preserve">Tel.: +43 7248 600-2415, E-Mail: </w:t>
    </w:r>
    <w:hyperlink r:id="rId1" w:history="1">
      <w:r w:rsidRPr="008B68AF">
        <w:rPr>
          <w:rFonts w:ascii="Arial" w:eastAsia="Times New Roman" w:hAnsi="Arial" w:cs="Arial"/>
          <w:sz w:val="18"/>
          <w:szCs w:val="18"/>
        </w:rPr>
        <w:t>inge.steibl@poettinger.at</w:t>
      </w:r>
    </w:hyperlink>
    <w:r w:rsidRPr="008B68AF">
      <w:rPr>
        <w:rFonts w:ascii="Arial" w:eastAsia="Times New Roman" w:hAnsi="Arial" w:cs="Arial"/>
        <w:sz w:val="18"/>
        <w:szCs w:val="18"/>
      </w:rPr>
      <w:t xml:space="preserve">, </w:t>
    </w:r>
    <w:hyperlink r:id="rId2" w:history="1">
      <w:r w:rsidRPr="008B68AF">
        <w:rPr>
          <w:rFonts w:ascii="Arial" w:eastAsia="Times New Roman" w:hAnsi="Arial" w:cs="Arial"/>
          <w:sz w:val="18"/>
          <w:szCs w:val="18"/>
        </w:rPr>
        <w:t>www.poettinger.at</w:t>
      </w:r>
    </w:hyperlink>
    <w:r w:rsidRPr="008B68AF">
      <w:rPr>
        <w:rFonts w:ascii="Arial" w:eastAsia="Times New Roman" w:hAnsi="Arial" w:cs="Arial"/>
        <w:sz w:val="18"/>
        <w:szCs w:val="18"/>
      </w:rPr>
      <w:tab/>
    </w:r>
    <w:r w:rsidRPr="008B68AF">
      <w:rPr>
        <w:rFonts w:ascii="Arial" w:eastAsia="Times New Roman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572C7" w14:textId="77777777" w:rsidR="00F15186" w:rsidRDefault="00F15186" w:rsidP="00C82208">
      <w:pPr>
        <w:spacing w:after="0" w:line="240" w:lineRule="auto"/>
      </w:pPr>
      <w:r>
        <w:separator/>
      </w:r>
    </w:p>
  </w:footnote>
  <w:footnote w:type="continuationSeparator" w:id="0">
    <w:p w14:paraId="0E1DA28A" w14:textId="77777777" w:rsidR="00F15186" w:rsidRDefault="00F15186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4A8" w14:textId="389A0CCF" w:rsidR="00746DAF" w:rsidRDefault="00746DAF">
    <w:pPr>
      <w:pStyle w:val="a4"/>
      <w:rPr>
        <w:rFonts w:ascii="Arial" w:eastAsia="Times New Roman" w:hAnsi="Arial" w:cs="Arial"/>
        <w:b/>
        <w:sz w:val="24"/>
        <w:szCs w:val="24"/>
        <w:lang w:val="en-US"/>
      </w:rPr>
    </w:pPr>
  </w:p>
  <w:p w14:paraId="00377267" w14:textId="421DD789" w:rsidR="00746DAF" w:rsidRDefault="00BD0439">
    <w:pPr>
      <w:pStyle w:val="a4"/>
      <w:rPr>
        <w:rFonts w:ascii="Arial" w:eastAsia="Times New Roman" w:hAnsi="Arial" w:cs="Arial"/>
        <w:b/>
        <w:sz w:val="24"/>
        <w:szCs w:val="24"/>
        <w:lang w:val="en-US"/>
      </w:rPr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53DED41" wp14:editId="3AB2A20D">
          <wp:simplePos x="0" y="0"/>
          <wp:positionH relativeFrom="column">
            <wp:posOffset>3299791</wp:posOffset>
          </wp:positionH>
          <wp:positionV relativeFrom="paragraph">
            <wp:posOffset>71258</wp:posOffset>
          </wp:positionV>
          <wp:extent cx="2428875" cy="238125"/>
          <wp:effectExtent l="0" t="0" r="9525" b="9525"/>
          <wp:wrapNone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D234E0" w14:textId="502FD0ED" w:rsidR="00C82208" w:rsidRPr="00C53242" w:rsidRDefault="00C53242">
    <w:pPr>
      <w:pStyle w:val="a4"/>
      <w:rPr>
        <w:rFonts w:ascii="Arial" w:eastAsia="Times New Roman" w:hAnsi="Arial" w:cs="Arial"/>
        <w:b/>
        <w:sz w:val="24"/>
        <w:szCs w:val="24"/>
        <w:lang w:val="ru-RU"/>
      </w:rPr>
    </w:pPr>
    <w:r>
      <w:rPr>
        <w:rFonts w:ascii="Arial" w:eastAsia="Times New Roman" w:hAnsi="Arial" w:cs="Arial"/>
        <w:b/>
        <w:sz w:val="24"/>
        <w:szCs w:val="24"/>
        <w:lang w:val="ru-RU"/>
      </w:rPr>
      <w:t>Пресс-релиз</w:t>
    </w:r>
    <w:r w:rsidR="00C82208" w:rsidRPr="008B68AF">
      <w:rPr>
        <w:rFonts w:ascii="Arial" w:eastAsia="Times New Roman" w:hAnsi="Arial" w:cs="Arial"/>
        <w:b/>
        <w:sz w:val="24"/>
        <w:szCs w:val="24"/>
        <w:lang w:val="en-US"/>
      </w:rPr>
      <w:t xml:space="preserve">   </w:t>
    </w:r>
    <w:r w:rsidR="00C82208" w:rsidRPr="008B68AF">
      <w:rPr>
        <w:rFonts w:ascii="Arial" w:eastAsia="Times New Roman" w:hAnsi="Arial" w:cs="Arial"/>
        <w:sz w:val="28"/>
        <w:szCs w:val="28"/>
        <w:lang w:val="en-US"/>
      </w:rPr>
      <w:t xml:space="preserve">   </w:t>
    </w:r>
  </w:p>
  <w:p w14:paraId="17FA8EDE" w14:textId="77777777" w:rsidR="00C82208" w:rsidRDefault="00C82208">
    <w:pPr>
      <w:pStyle w:val="a4"/>
      <w:rPr>
        <w:rFonts w:ascii="Arial" w:eastAsia="Times New Roman" w:hAnsi="Arial" w:cs="Arial"/>
        <w:sz w:val="28"/>
        <w:szCs w:val="28"/>
        <w:lang w:val="en-US"/>
      </w:rPr>
    </w:pPr>
  </w:p>
  <w:p w14:paraId="1151AEB3" w14:textId="77777777" w:rsidR="00C82208" w:rsidRDefault="00C82208">
    <w:pPr>
      <w:pStyle w:val="a4"/>
      <w:rPr>
        <w:rFonts w:ascii="Arial" w:eastAsia="Times New Roman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51F8"/>
    <w:multiLevelType w:val="hybridMultilevel"/>
    <w:tmpl w:val="A03A6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55EBA"/>
    <w:multiLevelType w:val="hybridMultilevel"/>
    <w:tmpl w:val="A44446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676907">
    <w:abstractNumId w:val="2"/>
  </w:num>
  <w:num w:numId="2" w16cid:durableId="2032149052">
    <w:abstractNumId w:val="0"/>
  </w:num>
  <w:num w:numId="3" w16cid:durableId="12080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34729"/>
    <w:rsid w:val="000635D3"/>
    <w:rsid w:val="00067FDB"/>
    <w:rsid w:val="000974B5"/>
    <w:rsid w:val="0013453C"/>
    <w:rsid w:val="001670A7"/>
    <w:rsid w:val="00176F54"/>
    <w:rsid w:val="001A74CC"/>
    <w:rsid w:val="001B586E"/>
    <w:rsid w:val="001C7CA4"/>
    <w:rsid w:val="00234361"/>
    <w:rsid w:val="00244777"/>
    <w:rsid w:val="002735EF"/>
    <w:rsid w:val="00274DCB"/>
    <w:rsid w:val="002807AE"/>
    <w:rsid w:val="00292D81"/>
    <w:rsid w:val="00365E1C"/>
    <w:rsid w:val="003B0527"/>
    <w:rsid w:val="003D2773"/>
    <w:rsid w:val="00430776"/>
    <w:rsid w:val="004918E5"/>
    <w:rsid w:val="00496ED0"/>
    <w:rsid w:val="004B6111"/>
    <w:rsid w:val="00520449"/>
    <w:rsid w:val="00533AB7"/>
    <w:rsid w:val="005A4F74"/>
    <w:rsid w:val="005A7BAC"/>
    <w:rsid w:val="005D2ACE"/>
    <w:rsid w:val="00737E39"/>
    <w:rsid w:val="00746DAF"/>
    <w:rsid w:val="007A424C"/>
    <w:rsid w:val="00806D98"/>
    <w:rsid w:val="008A22A6"/>
    <w:rsid w:val="008C7810"/>
    <w:rsid w:val="008E043E"/>
    <w:rsid w:val="00906389"/>
    <w:rsid w:val="00930673"/>
    <w:rsid w:val="0097515A"/>
    <w:rsid w:val="00984FE0"/>
    <w:rsid w:val="009B4049"/>
    <w:rsid w:val="009F35A0"/>
    <w:rsid w:val="00A02A70"/>
    <w:rsid w:val="00A73B3B"/>
    <w:rsid w:val="00A90BE0"/>
    <w:rsid w:val="00A9641A"/>
    <w:rsid w:val="00AA51CF"/>
    <w:rsid w:val="00AE15A9"/>
    <w:rsid w:val="00AF354A"/>
    <w:rsid w:val="00B638CE"/>
    <w:rsid w:val="00BB4024"/>
    <w:rsid w:val="00BB749D"/>
    <w:rsid w:val="00BD0439"/>
    <w:rsid w:val="00C37045"/>
    <w:rsid w:val="00C53242"/>
    <w:rsid w:val="00C5577E"/>
    <w:rsid w:val="00C82208"/>
    <w:rsid w:val="00CF718E"/>
    <w:rsid w:val="00D47FBF"/>
    <w:rsid w:val="00DE58F1"/>
    <w:rsid w:val="00E1507C"/>
    <w:rsid w:val="00E81889"/>
    <w:rsid w:val="00EB2E41"/>
    <w:rsid w:val="00F15186"/>
    <w:rsid w:val="00FA2DFF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8"/>
  </w:style>
  <w:style w:type="paragraph" w:styleId="a6">
    <w:name w:val="footer"/>
    <w:basedOn w:val="a"/>
    <w:link w:val="a7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208"/>
  </w:style>
  <w:style w:type="table" w:styleId="a8">
    <w:name w:val="Table Grid"/>
    <w:basedOn w:val="a1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46DA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BP">
    <w:name w:val="BP"/>
    <w:basedOn w:val="a"/>
    <w:uiPriority w:val="99"/>
    <w:rsid w:val="00EB2E41"/>
    <w:pPr>
      <w:tabs>
        <w:tab w:val="left" w:pos="283"/>
        <w:tab w:val="right" w:pos="3969"/>
      </w:tabs>
      <w:suppressAutoHyphens/>
      <w:autoSpaceDE w:val="0"/>
      <w:autoSpaceDN w:val="0"/>
      <w:adjustRightInd w:val="0"/>
      <w:spacing w:after="0" w:line="230" w:lineRule="atLeast"/>
      <w:ind w:left="283" w:hanging="283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25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25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Props1.xml><?xml version="1.0" encoding="utf-8"?>
<ds:datastoreItem xmlns:ds="http://schemas.openxmlformats.org/officeDocument/2006/customXml" ds:itemID="{D043B00A-55AA-4EF3-A640-CC9769A50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AEC88-14E0-4357-930E-2524C7FAC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35292-F2A6-45D0-86FC-26580FC72AD8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587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PÖTTINGER Landtechnik GmbH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AEROSEM VT 6000</dc:subject>
  <dc:creator>Ammon Felix</dc:creator>
  <cp:keywords/>
  <dc:description/>
  <cp:lastModifiedBy>Tatiana Polikarpova</cp:lastModifiedBy>
  <cp:revision>4</cp:revision>
  <cp:lastPrinted>2022-09-15T06:49:00Z</cp:lastPrinted>
  <dcterms:created xsi:type="dcterms:W3CDTF">2023-01-10T09:29:00Z</dcterms:created>
  <dcterms:modified xsi:type="dcterms:W3CDTF">2023-01-10T11:21:00Z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