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2E4E4" w14:textId="756F722E" w:rsidR="005A7BAC" w:rsidRPr="00432DF5" w:rsidRDefault="00261C1A" w:rsidP="00C82208">
      <w:pPr>
        <w:spacing w:after="0" w:line="360" w:lineRule="auto"/>
        <w:jc w:val="both"/>
        <w:rPr>
          <w:rFonts w:ascii="Arial" w:hAnsi="Arial" w:cs="Arial"/>
          <w:sz w:val="38"/>
          <w:szCs w:val="38"/>
        </w:rPr>
      </w:pPr>
      <w:r w:rsidRPr="00432DF5">
        <w:rPr>
          <w:rFonts w:ascii="Arial" w:hAnsi="Arial"/>
          <w:sz w:val="38"/>
          <w:szCs w:val="38"/>
        </w:rPr>
        <w:t>Wide range of applications with AMICO F front hopper</w:t>
      </w:r>
    </w:p>
    <w:p w14:paraId="133ECDEB" w14:textId="217A7805" w:rsidR="005A7BAC" w:rsidRPr="005A7BAC" w:rsidRDefault="00AC15BC" w:rsidP="00C82208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Transport large volumes a long way</w:t>
      </w:r>
    </w:p>
    <w:p w14:paraId="694F3744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42AD83" w14:textId="7975709F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The new AMICO F front hopper in combination with the TERRIA stubble cultivators offers the possibility to apply fertiliser and sow a cover crop at the same time. The capacity of 1,700 or 2,400 litres and a division of 60:40 ensures a wide range of applications. The hopper is available with one or two metering units for mixing different components.</w:t>
      </w:r>
    </w:p>
    <w:p w14:paraId="4A814C93" w14:textId="77777777" w:rsidR="00E1507C" w:rsidRDefault="00E1507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567706" w14:textId="3836C9F8" w:rsidR="00FB41EB" w:rsidRDefault="00AC15B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Highest flexibility</w:t>
      </w:r>
    </w:p>
    <w:p w14:paraId="72E0A565" w14:textId="0D6AE7B2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To ensure convenient operation, the AMICO F front hopper is equipped with ISOBUS as standard. The material is applied using a single shoot process with a pressurised hopper system. One or two metering units can be controlled site-specifically by the intelligent control system. Furthermore, the hopper can also be used no problem together with third-party equipment thanks to the ISOBUS control system.</w:t>
      </w:r>
    </w:p>
    <w:p w14:paraId="19CBC3A7" w14:textId="77777777" w:rsidR="00FB41EB" w:rsidRDefault="00FB41EB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EF6117" w14:textId="5EAC5C9F" w:rsidR="005D2ACE" w:rsidRPr="00E1507C" w:rsidRDefault="00AC15BC" w:rsidP="00AC15B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Convenient operation</w:t>
      </w:r>
    </w:p>
    <w:p w14:paraId="221D1DDA" w14:textId="5D51F607" w:rsidR="00AC15BC" w:rsidRPr="00AC15BC" w:rsidRDefault="00AC15BC" w:rsidP="00AC15BC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metering units are easily accessible from the front, so the metering wheels can be changed quickly. A shut-off plate makes swapping the metering wheels even easier. Calibration can be performed conveniently from the ground using a calibration </w:t>
      </w:r>
      <w:r w:rsidR="00432DF5">
        <w:rPr>
          <w:rFonts w:ascii="Arial" w:hAnsi="Arial"/>
          <w:sz w:val="24"/>
          <w:szCs w:val="24"/>
        </w:rPr>
        <w:t xml:space="preserve">button. </w:t>
      </w:r>
      <w:r>
        <w:rPr>
          <w:rFonts w:ascii="Arial" w:hAnsi="Arial"/>
          <w:sz w:val="24"/>
          <w:szCs w:val="24"/>
        </w:rPr>
        <w:t>An additional loading platform makes it easier to fill the hopper. A large pressure-tight fitting is provided for emptying residual material.</w:t>
      </w:r>
    </w:p>
    <w:p w14:paraId="49AA5DFF" w14:textId="77777777" w:rsidR="009277E1" w:rsidRPr="009277E1" w:rsidRDefault="009277E1" w:rsidP="009277E1"/>
    <w:p w14:paraId="422A7892" w14:textId="39886B64" w:rsidR="005D2ACE" w:rsidRPr="00E1507C" w:rsidRDefault="00EC4404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Transport large volumes a long way</w:t>
      </w:r>
    </w:p>
    <w:p w14:paraId="7DAA8969" w14:textId="1D1DACA5" w:rsidR="00EC4404" w:rsidRPr="00EC4404" w:rsidRDefault="00EC4404" w:rsidP="006E32BF">
      <w:pPr>
        <w:tabs>
          <w:tab w:val="left" w:pos="170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In order to be able to achieve long conveying distances, the AMICO F features a pressurised hopper system. This enables consistently high volumes of seed and fertiliser materials to be mixed and transported. A high level of reliability is also ensured because the seed and fertiliser are transported under pressure.</w:t>
      </w:r>
    </w:p>
    <w:p w14:paraId="1004A20C" w14:textId="77777777" w:rsidR="00E1507C" w:rsidRDefault="00E1507C" w:rsidP="00C82208">
      <w:pPr>
        <w:spacing w:after="0" w:line="36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7D58B071" w14:textId="4DE99EEA" w:rsidR="005D2ACE" w:rsidRPr="00E1507C" w:rsidRDefault="00261C1A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Versatile application capabilities</w:t>
      </w:r>
    </w:p>
    <w:p w14:paraId="64AF9246" w14:textId="3D3306CF" w:rsidR="00EC4404" w:rsidRPr="00EC4404" w:rsidRDefault="006E32BF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lastRenderedPageBreak/>
        <w:t xml:space="preserve">Sowing of a wide variety of cover crops </w:t>
      </w:r>
    </w:p>
    <w:p w14:paraId="05B1D3A3" w14:textId="6DC6CD84" w:rsidR="00EC4404" w:rsidRPr="00EC4404" w:rsidRDefault="00EC4404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Direct fertilisation of the seed as a starter using the Single Shoot process</w:t>
      </w:r>
    </w:p>
    <w:p w14:paraId="1210C5BF" w14:textId="16A076A5" w:rsidR="00EC4404" w:rsidRPr="00EC4404" w:rsidRDefault="006E1696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Sowing companion crops to control weed growth</w:t>
      </w:r>
    </w:p>
    <w:p w14:paraId="4520602B" w14:textId="22F586D4" w:rsidR="00E1507C" w:rsidRDefault="00EC4404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Applying fertiliser deposits in autumn</w:t>
      </w:r>
    </w:p>
    <w:p w14:paraId="404241CE" w14:textId="16826382" w:rsidR="006E32BF" w:rsidRPr="00EC4404" w:rsidRDefault="006E32BF" w:rsidP="00EC4404">
      <w:pPr>
        <w:pStyle w:val="Listenabsatz"/>
        <w:numPr>
          <w:ilvl w:val="0"/>
          <w:numId w:val="3"/>
        </w:numPr>
        <w:tabs>
          <w:tab w:val="left" w:pos="283"/>
          <w:tab w:val="right" w:pos="3969"/>
        </w:tabs>
        <w:suppressAutoHyphens/>
        <w:autoSpaceDE w:val="0"/>
        <w:autoSpaceDN w:val="0"/>
        <w:adjustRightInd w:val="0"/>
        <w:spacing w:after="0" w:line="360" w:lineRule="auto"/>
        <w:textAlignment w:val="center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Sowing different grass crops such as grass and clover simultaneously.</w:t>
      </w:r>
    </w:p>
    <w:p w14:paraId="14863304" w14:textId="330B1662" w:rsidR="00746DAF" w:rsidRDefault="00746DAF" w:rsidP="00C82208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781D2C4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Photo preview:</w:t>
      </w:r>
    </w:p>
    <w:p w14:paraId="2A7F9A59" w14:textId="77777777" w:rsidR="00746DAF" w:rsidRDefault="00746DAF" w:rsidP="00746DAF">
      <w:pPr>
        <w:spacing w:after="0" w:line="240" w:lineRule="auto"/>
        <w:rPr>
          <w:noProof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46DAF" w14:paraId="4BAC345B" w14:textId="77777777" w:rsidTr="0041420D">
        <w:tc>
          <w:tcPr>
            <w:tcW w:w="4531" w:type="dxa"/>
          </w:tcPr>
          <w:p w14:paraId="7C510672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4B713382" w14:textId="58F2F0DF" w:rsidR="00746DAF" w:rsidRDefault="00B656A1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0F8A21" wp14:editId="29F12584">
                  <wp:extent cx="1400175" cy="934617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037" cy="9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D1D1E0" w14:textId="77777777" w:rsidR="00746DAF" w:rsidRDefault="00746DAF" w:rsidP="0041420D">
            <w:pPr>
              <w:jc w:val="center"/>
              <w:rPr>
                <w:noProof/>
              </w:rPr>
            </w:pPr>
          </w:p>
        </w:tc>
        <w:tc>
          <w:tcPr>
            <w:tcW w:w="4531" w:type="dxa"/>
          </w:tcPr>
          <w:p w14:paraId="1C6D5B70" w14:textId="77777777" w:rsidR="00746DAF" w:rsidRDefault="00746DAF" w:rsidP="0041420D">
            <w:pPr>
              <w:jc w:val="center"/>
              <w:rPr>
                <w:noProof/>
              </w:rPr>
            </w:pPr>
          </w:p>
          <w:p w14:paraId="2A59A218" w14:textId="20E1274F" w:rsidR="00746DAF" w:rsidRDefault="00B226A7" w:rsidP="0041420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5B0597" wp14:editId="1F00A760">
                  <wp:extent cx="1399377" cy="934085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173" cy="94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1C1A" w:rsidRPr="00261C1A" w14:paraId="10EE40E7" w14:textId="77777777" w:rsidTr="0041420D">
        <w:tc>
          <w:tcPr>
            <w:tcW w:w="4531" w:type="dxa"/>
          </w:tcPr>
          <w:p w14:paraId="28616565" w14:textId="4CA1392F" w:rsidR="00746DAF" w:rsidRPr="00261C1A" w:rsidRDefault="00261C1A" w:rsidP="0041420D">
            <w:pPr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AMICO F front hopper, versatility for all applications and makes</w:t>
            </w:r>
          </w:p>
        </w:tc>
        <w:tc>
          <w:tcPr>
            <w:tcW w:w="4531" w:type="dxa"/>
          </w:tcPr>
          <w:p w14:paraId="3B7BA178" w14:textId="476C8915" w:rsidR="00746DAF" w:rsidRPr="00261C1A" w:rsidRDefault="00EC4404" w:rsidP="004142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Convenient operation with direct access to the metering units</w:t>
            </w:r>
          </w:p>
        </w:tc>
      </w:tr>
      <w:tr w:rsidR="00746DAF" w:rsidRPr="001D303D" w14:paraId="7CF74051" w14:textId="77777777" w:rsidTr="0041420D">
        <w:tc>
          <w:tcPr>
            <w:tcW w:w="4531" w:type="dxa"/>
          </w:tcPr>
          <w:p w14:paraId="3F0C255E" w14:textId="22C3272C" w:rsidR="00746DAF" w:rsidRDefault="00432DF5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2" w:history="1">
              <w:r w:rsidR="00B226A7">
                <w:rPr>
                  <w:rStyle w:val="Hyperlink"/>
                  <w:rFonts w:ascii="Arial" w:hAnsi="Arial"/>
                </w:rPr>
                <w:t>https://www.poettinger.at/de_at/newsroom/pressebild/41</w:t>
              </w:r>
              <w:r w:rsidR="00B226A7">
                <w:rPr>
                  <w:rStyle w:val="Hyperlink"/>
                  <w:rFonts w:ascii="Arial" w:hAnsi="Arial"/>
                </w:rPr>
                <w:t>8</w:t>
              </w:r>
              <w:r w:rsidR="00B226A7">
                <w:rPr>
                  <w:rStyle w:val="Hyperlink"/>
                  <w:rFonts w:ascii="Arial" w:hAnsi="Arial"/>
                </w:rPr>
                <w:t>29</w:t>
              </w:r>
            </w:hyperlink>
          </w:p>
          <w:p w14:paraId="1F3C9C43" w14:textId="240DC35A" w:rsidR="00B226A7" w:rsidRPr="001D303D" w:rsidRDefault="00B226A7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  <w:tc>
          <w:tcPr>
            <w:tcW w:w="4531" w:type="dxa"/>
          </w:tcPr>
          <w:p w14:paraId="407EAB8A" w14:textId="53A23A18" w:rsidR="00746DAF" w:rsidRDefault="00432DF5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  <w:hyperlink r:id="rId13" w:history="1">
              <w:r w:rsidR="00B42665">
                <w:rPr>
                  <w:rStyle w:val="Hyperlink"/>
                  <w:rFonts w:ascii="Arial" w:hAnsi="Arial"/>
                </w:rPr>
                <w:t>https://www.poettinger.at/de_at/newsroom/pressebild/72160</w:t>
              </w:r>
            </w:hyperlink>
          </w:p>
          <w:p w14:paraId="73436E9C" w14:textId="02FD0A3E" w:rsidR="00B42665" w:rsidRPr="001D303D" w:rsidRDefault="00B42665" w:rsidP="0041420D">
            <w:pPr>
              <w:jc w:val="center"/>
              <w:rPr>
                <w:rFonts w:ascii="Arial" w:hAnsi="Arial" w:cs="Arial"/>
                <w:noProof/>
                <w:color w:val="FF00FF"/>
              </w:rPr>
            </w:pPr>
          </w:p>
        </w:tc>
      </w:tr>
    </w:tbl>
    <w:p w14:paraId="346B6820" w14:textId="77777777" w:rsidR="00746DAF" w:rsidRPr="001D303D" w:rsidRDefault="00746DAF" w:rsidP="00746DAF">
      <w:pPr>
        <w:spacing w:after="0" w:line="240" w:lineRule="auto"/>
        <w:rPr>
          <w:noProof/>
          <w:color w:val="FF00FF"/>
        </w:rPr>
      </w:pPr>
    </w:p>
    <w:p w14:paraId="1786617A" w14:textId="77777777" w:rsidR="00746DAF" w:rsidRDefault="00746DAF" w:rsidP="00746DA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EC6E8D" w14:textId="7182C253" w:rsidR="00746DAF" w:rsidRDefault="00746DAF" w:rsidP="00746DAF">
      <w:pPr>
        <w:jc w:val="both"/>
        <w:rPr>
          <w:rFonts w:ascii="Arial" w:hAnsi="Arial" w:cs="Arial"/>
        </w:rPr>
      </w:pPr>
      <w:r>
        <w:rPr>
          <w:rFonts w:ascii="Arial" w:hAnsi="Arial"/>
        </w:rPr>
        <w:t>More printer-optimised photos:</w:t>
      </w:r>
      <w:r>
        <w:t xml:space="preserve"> </w:t>
      </w:r>
      <w:hyperlink r:id="rId14" w:history="1">
        <w:r>
          <w:rPr>
            <w:rStyle w:val="Hyperlink"/>
            <w:rFonts w:ascii="Arial" w:hAnsi="Arial"/>
          </w:rPr>
          <w:t>http://www.poettinger.at/presse</w:t>
        </w:r>
      </w:hyperlink>
    </w:p>
    <w:p w14:paraId="1A98A16E" w14:textId="77777777" w:rsidR="00746DAF" w:rsidRPr="001D303D" w:rsidRDefault="00746DAF" w:rsidP="00746DAF">
      <w:pPr>
        <w:jc w:val="both"/>
        <w:rPr>
          <w:rFonts w:ascii="Arial" w:hAnsi="Arial" w:cs="Arial"/>
        </w:rPr>
      </w:pPr>
    </w:p>
    <w:p w14:paraId="26F31BE4" w14:textId="77777777" w:rsidR="00746DAF" w:rsidRPr="00C82208" w:rsidRDefault="00746DAF" w:rsidP="00C8220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46DAF" w:rsidRPr="00C82208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06C" w14:textId="77777777" w:rsidR="006C29FE" w:rsidRDefault="006C29FE" w:rsidP="00C82208">
      <w:pPr>
        <w:spacing w:after="0" w:line="240" w:lineRule="auto"/>
      </w:pPr>
      <w:r>
        <w:separator/>
      </w:r>
    </w:p>
  </w:endnote>
  <w:endnote w:type="continuationSeparator" w:id="0">
    <w:p w14:paraId="3B415241" w14:textId="77777777" w:rsidR="006C29FE" w:rsidRDefault="006C29FE" w:rsidP="00C82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LT W1G 45 Lt">
    <w:altName w:val="Arial"/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MinionPro-Regular"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B690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46DD3F13" w14:textId="77777777" w:rsidR="00746D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</w:p>
  <w:p w14:paraId="04266519" w14:textId="07183606" w:rsidR="00746DAF" w:rsidRPr="008B68AF" w:rsidRDefault="00746DAF" w:rsidP="00746DAF">
    <w:pPr>
      <w:spacing w:after="0" w:line="240" w:lineRule="auto"/>
      <w:rPr>
        <w:rFonts w:ascii="Arial" w:eastAsia="Times New Roman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>PÖTTINGER Landtechnik GmbH - Corporate communication</w:t>
    </w:r>
  </w:p>
  <w:p w14:paraId="0324B983" w14:textId="35F4B032" w:rsidR="00746DAF" w:rsidRDefault="00746DAF" w:rsidP="00746DAF">
    <w:pPr>
      <w:spacing w:after="0" w:line="240" w:lineRule="auto"/>
    </w:pPr>
    <w:r>
      <w:rPr>
        <w:rFonts w:ascii="Arial" w:hAnsi="Arial"/>
        <w:sz w:val="18"/>
        <w:szCs w:val="18"/>
      </w:rPr>
      <w:t xml:space="preserve">Inge Steibl, Industriegelände 1, A-4710 Grieskirchen, Tel.: +43 7248 600-2415, Email: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3B15" w14:textId="77777777" w:rsidR="006C29FE" w:rsidRDefault="006C29FE" w:rsidP="00C82208">
      <w:pPr>
        <w:spacing w:after="0" w:line="240" w:lineRule="auto"/>
      </w:pPr>
      <w:r>
        <w:separator/>
      </w:r>
    </w:p>
  </w:footnote>
  <w:footnote w:type="continuationSeparator" w:id="0">
    <w:p w14:paraId="1F718E55" w14:textId="77777777" w:rsidR="006C29FE" w:rsidRDefault="006C29FE" w:rsidP="00C82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54A8" w14:textId="58A2CF2A" w:rsidR="00746DAF" w:rsidRDefault="00746DAF">
    <w:pPr>
      <w:pStyle w:val="Kopfzeile"/>
      <w:rPr>
        <w:rFonts w:ascii="Arial" w:eastAsia="Times New Roman" w:hAnsi="Arial" w:cs="Arial"/>
        <w:b/>
        <w:sz w:val="24"/>
        <w:szCs w:val="24"/>
        <w:lang w:val="en-US"/>
      </w:rPr>
    </w:pPr>
  </w:p>
  <w:p w14:paraId="00377267" w14:textId="1818BC94" w:rsidR="00746DAF" w:rsidRDefault="00261C1A">
    <w:pPr>
      <w:pStyle w:val="Kopfzeile"/>
      <w:rPr>
        <w:rFonts w:ascii="Arial" w:eastAsia="Times New Roman" w:hAnsi="Arial" w:cs="Arial"/>
        <w:b/>
        <w:sz w:val="24"/>
        <w:szCs w:val="24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9264" behindDoc="0" locked="0" layoutInCell="1" allowOverlap="1" wp14:anchorId="1BAA9467" wp14:editId="623F0875">
          <wp:simplePos x="0" y="0"/>
          <wp:positionH relativeFrom="column">
            <wp:posOffset>3519577</wp:posOffset>
          </wp:positionH>
          <wp:positionV relativeFrom="paragraph">
            <wp:posOffset>62482</wp:posOffset>
          </wp:positionV>
          <wp:extent cx="2186305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6D234E0" w14:textId="7E803907" w:rsidR="00C82208" w:rsidRDefault="00C82208">
    <w:pPr>
      <w:pStyle w:val="Kopfzeile"/>
      <w:rPr>
        <w:rFonts w:ascii="Arial" w:eastAsia="Times New Roman" w:hAnsi="Arial" w:cs="Arial"/>
        <w:sz w:val="28"/>
        <w:szCs w:val="28"/>
      </w:rPr>
    </w:pPr>
    <w:r>
      <w:rPr>
        <w:rFonts w:ascii="Arial" w:hAnsi="Arial"/>
        <w:b/>
        <w:sz w:val="24"/>
        <w:szCs w:val="24"/>
      </w:rPr>
      <w:t xml:space="preserve">Press release    </w:t>
    </w:r>
    <w:r>
      <w:rPr>
        <w:rFonts w:ascii="Arial" w:hAnsi="Arial"/>
        <w:sz w:val="28"/>
        <w:szCs w:val="28"/>
      </w:rPr>
      <w:t xml:space="preserve">   </w:t>
    </w:r>
  </w:p>
  <w:p w14:paraId="17FA8EDE" w14:textId="6F24537A" w:rsidR="00C82208" w:rsidRDefault="00C82208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  <w:p w14:paraId="5FA36E2C" w14:textId="77777777" w:rsidR="00261C1A" w:rsidRDefault="00261C1A">
    <w:pPr>
      <w:pStyle w:val="Kopfzeile"/>
      <w:rPr>
        <w:rFonts w:ascii="Arial" w:eastAsia="Times New Roman" w:hAnsi="Arial" w:cs="Arial"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45"/>
    <w:multiLevelType w:val="hybridMultilevel"/>
    <w:tmpl w:val="3E303864"/>
    <w:lvl w:ilvl="0" w:tplc="238E828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57543"/>
    <w:multiLevelType w:val="hybridMultilevel"/>
    <w:tmpl w:val="D9448A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785641"/>
    <w:multiLevelType w:val="hybridMultilevel"/>
    <w:tmpl w:val="13608F58"/>
    <w:lvl w:ilvl="0" w:tplc="19F671A4">
      <w:numFmt w:val="bullet"/>
      <w:lvlText w:val="-"/>
      <w:lvlJc w:val="left"/>
      <w:pPr>
        <w:ind w:left="720" w:hanging="360"/>
      </w:pPr>
      <w:rPr>
        <w:rFonts w:ascii="HelveticaNeueLT W1G 45 Lt" w:eastAsiaTheme="minorHAnsi" w:hAnsi="HelveticaNeueLT W1G 45 Lt" w:cs="HelveticaNeueLT W1G 45 L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056622">
    <w:abstractNumId w:val="1"/>
  </w:num>
  <w:num w:numId="2" w16cid:durableId="757604514">
    <w:abstractNumId w:val="0"/>
  </w:num>
  <w:num w:numId="3" w16cid:durableId="2080707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61"/>
    <w:rsid w:val="000635D3"/>
    <w:rsid w:val="001A16ED"/>
    <w:rsid w:val="001C7CA4"/>
    <w:rsid w:val="00234361"/>
    <w:rsid w:val="00244777"/>
    <w:rsid w:val="00261C1A"/>
    <w:rsid w:val="0032331E"/>
    <w:rsid w:val="00365E1C"/>
    <w:rsid w:val="003D2773"/>
    <w:rsid w:val="00430776"/>
    <w:rsid w:val="00432DF5"/>
    <w:rsid w:val="00496ED0"/>
    <w:rsid w:val="00533AB7"/>
    <w:rsid w:val="00541A70"/>
    <w:rsid w:val="005A7BAC"/>
    <w:rsid w:val="005D2ACE"/>
    <w:rsid w:val="005D48DD"/>
    <w:rsid w:val="005E6E24"/>
    <w:rsid w:val="006542EC"/>
    <w:rsid w:val="006C29FE"/>
    <w:rsid w:val="006E1696"/>
    <w:rsid w:val="006E32BF"/>
    <w:rsid w:val="00746DAF"/>
    <w:rsid w:val="00766DEB"/>
    <w:rsid w:val="0088777C"/>
    <w:rsid w:val="008B486B"/>
    <w:rsid w:val="008C7810"/>
    <w:rsid w:val="009277E1"/>
    <w:rsid w:val="00930673"/>
    <w:rsid w:val="00984FE0"/>
    <w:rsid w:val="00A90BE0"/>
    <w:rsid w:val="00A9318C"/>
    <w:rsid w:val="00AA51CF"/>
    <w:rsid w:val="00AC15BC"/>
    <w:rsid w:val="00AC2C53"/>
    <w:rsid w:val="00B226A7"/>
    <w:rsid w:val="00B42665"/>
    <w:rsid w:val="00B656A1"/>
    <w:rsid w:val="00C37045"/>
    <w:rsid w:val="00C82208"/>
    <w:rsid w:val="00CC2FF2"/>
    <w:rsid w:val="00E1507C"/>
    <w:rsid w:val="00EC4404"/>
    <w:rsid w:val="00FB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398"/>
  <w15:chartTrackingRefBased/>
  <w15:docId w15:val="{545817F3-4DFB-45DB-87D8-4356E872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D2AC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208"/>
  </w:style>
  <w:style w:type="paragraph" w:styleId="Fuzeile">
    <w:name w:val="footer"/>
    <w:basedOn w:val="Standard"/>
    <w:link w:val="FuzeileZchn"/>
    <w:uiPriority w:val="99"/>
    <w:unhideWhenUsed/>
    <w:rsid w:val="00C82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208"/>
  </w:style>
  <w:style w:type="table" w:styleId="Tabellenraster">
    <w:name w:val="Table Grid"/>
    <w:basedOn w:val="NormaleTabelle"/>
    <w:rsid w:val="0074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46DA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46DAF"/>
    <w:rPr>
      <w:color w:val="605E5C"/>
      <w:shd w:val="clear" w:color="auto" w:fill="E1DFDD"/>
    </w:rPr>
  </w:style>
  <w:style w:type="paragraph" w:customStyle="1" w:styleId="CP">
    <w:name w:val="CP"/>
    <w:basedOn w:val="Standard"/>
    <w:next w:val="Standard"/>
    <w:uiPriority w:val="99"/>
    <w:rsid w:val="00FB41EB"/>
    <w:pPr>
      <w:tabs>
        <w:tab w:val="left" w:pos="170"/>
        <w:tab w:val="right" w:pos="3969"/>
      </w:tabs>
      <w:suppressAutoHyphens/>
      <w:autoSpaceDE w:val="0"/>
      <w:autoSpaceDN w:val="0"/>
      <w:adjustRightInd w:val="0"/>
      <w:spacing w:after="0" w:line="230" w:lineRule="atLeast"/>
      <w:textAlignment w:val="center"/>
    </w:pPr>
    <w:rPr>
      <w:rFonts w:ascii="HelveticaNeueLT W1G 45 Lt" w:hAnsi="HelveticaNeueLT W1G 45 Lt" w:cs="HelveticaNeueLT W1G 45 Lt"/>
      <w:color w:val="000000"/>
      <w:spacing w:val="2"/>
      <w:sz w:val="18"/>
      <w:szCs w:val="18"/>
    </w:rPr>
  </w:style>
  <w:style w:type="paragraph" w:customStyle="1" w:styleId="KeinAbsatzformat">
    <w:name w:val="[Kein Absatzformat]"/>
    <w:rsid w:val="00FB41EB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BP">
    <w:name w:val="BP"/>
    <w:basedOn w:val="CP"/>
    <w:uiPriority w:val="99"/>
    <w:rsid w:val="00FB41EB"/>
    <w:pPr>
      <w:tabs>
        <w:tab w:val="clear" w:pos="170"/>
        <w:tab w:val="left" w:pos="283"/>
      </w:tabs>
      <w:spacing w:line="180" w:lineRule="atLeast"/>
      <w:ind w:left="283" w:hanging="283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41A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41A7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41A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41A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41A70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32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721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4182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poettinger.at/press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7" ma:contentTypeDescription="Ein neues Dokument erstellen." ma:contentTypeScope="" ma:versionID="3c5bc5b10e59f84f3f6d62ba48fba482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cf771582e63d8542b3fba8293330ed1a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F89798-4831-46B4-88CB-1D89966367F4}">
  <ds:schemaRefs>
    <ds:schemaRef ds:uri="http://purl.org/dc/elements/1.1/"/>
    <ds:schemaRef ds:uri="http://schemas.microsoft.com/office/2006/metadata/properties"/>
    <ds:schemaRef ds:uri="0c9fabd4-836a-42ce-ab3b-240b75e507cf"/>
    <ds:schemaRef ds:uri="http://purl.org/dc/terms/"/>
    <ds:schemaRef ds:uri="http://schemas.microsoft.com/office/2006/documentManagement/types"/>
    <ds:schemaRef ds:uri="http://schemas.microsoft.com/office/infopath/2007/PartnerControls"/>
    <ds:schemaRef ds:uri="ffa3695f-fc9d-43a0-9b89-e443cfa54e9f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C9DAEB4-C5A4-4C79-A19B-CAFCEF895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39E72-D6D2-44D7-840F-85E8B920F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2139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PÖTTINGER Landtechnik GmbH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AMICO F</dc:subject>
  <dc:creator>Ammon Felix</dc:creator>
  <cp:keywords/>
  <dc:description/>
  <cp:lastModifiedBy>Steibl Inge</cp:lastModifiedBy>
  <cp:revision>2</cp:revision>
  <cp:lastPrinted>2022-08-31T08:21:00Z</cp:lastPrinted>
  <dcterms:created xsi:type="dcterms:W3CDTF">2022-09-16T06:42:00Z</dcterms:created>
  <dcterms:modified xsi:type="dcterms:W3CDTF">2022-09-16T06:42:00Z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</Properties>
</file>