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F2" w:rsidRDefault="00C102F2" w:rsidP="00F32A3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de-DE"/>
        </w:rPr>
      </w:pPr>
      <w:proofErr w:type="spellStart"/>
      <w:r w:rsidRPr="00C102F2">
        <w:rPr>
          <w:rFonts w:ascii="Arial" w:eastAsia="Times New Roman" w:hAnsi="Arial" w:cs="Arial"/>
          <w:sz w:val="36"/>
          <w:szCs w:val="36"/>
          <w:lang w:eastAsia="de-DE"/>
        </w:rPr>
        <w:t>AgrarTec</w:t>
      </w:r>
      <w:proofErr w:type="spellEnd"/>
      <w:r>
        <w:rPr>
          <w:rFonts w:ascii="Arial" w:eastAsia="Times New Roman" w:hAnsi="Arial" w:cs="Arial"/>
          <w:sz w:val="36"/>
          <w:szCs w:val="36"/>
          <w:lang w:eastAsia="de-DE"/>
        </w:rPr>
        <w:t xml:space="preserve"> 2018 in Silber</w:t>
      </w:r>
      <w:r w:rsidRPr="00C102F2">
        <w:rPr>
          <w:rFonts w:ascii="Arial" w:eastAsia="Times New Roman" w:hAnsi="Arial" w:cs="Arial"/>
          <w:sz w:val="36"/>
          <w:szCs w:val="36"/>
          <w:lang w:eastAsia="de-DE"/>
        </w:rPr>
        <w:t xml:space="preserve"> für </w:t>
      </w:r>
      <w:r w:rsidR="00A94430" w:rsidRPr="00C102F2">
        <w:rPr>
          <w:rFonts w:ascii="Arial" w:eastAsia="Times New Roman" w:hAnsi="Arial" w:cs="Arial"/>
          <w:sz w:val="36"/>
          <w:szCs w:val="36"/>
          <w:lang w:eastAsia="de-DE"/>
        </w:rPr>
        <w:t xml:space="preserve">IMPRESS </w:t>
      </w:r>
    </w:p>
    <w:p w:rsidR="00C102F2" w:rsidRPr="00C102F2" w:rsidRDefault="00C102F2" w:rsidP="00F32A36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C102F2">
        <w:rPr>
          <w:rFonts w:ascii="Arial" w:eastAsia="Times New Roman" w:hAnsi="Arial" w:cs="Arial"/>
          <w:sz w:val="32"/>
          <w:szCs w:val="32"/>
          <w:lang w:eastAsia="de-DE"/>
        </w:rPr>
        <w:t>Auszeichnung für Press-Wickelkombination</w:t>
      </w:r>
    </w:p>
    <w:p w:rsidR="00C102F2" w:rsidRDefault="00D10338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Mit der neuen </w:t>
      </w:r>
      <w:r w:rsidR="00E74AB8">
        <w:rPr>
          <w:rFonts w:ascii="Arial" w:eastAsia="Times New Roman" w:hAnsi="Arial" w:cs="Arial"/>
          <w:sz w:val="24"/>
          <w:szCs w:val="24"/>
          <w:lang w:eastAsia="de-DE"/>
        </w:rPr>
        <w:t>Press-Wickelkombination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erweitert</w:t>
      </w:r>
      <w:r w:rsidR="00C102F2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E74AB8">
        <w:rPr>
          <w:rFonts w:ascii="Arial" w:eastAsia="Times New Roman" w:hAnsi="Arial" w:cs="Arial"/>
          <w:sz w:val="24"/>
          <w:szCs w:val="24"/>
          <w:lang w:eastAsia="de-DE"/>
        </w:rPr>
        <w:t xml:space="preserve"> Pöttinger die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Baureihe </w:t>
      </w:r>
      <w:r w:rsidR="00C102F2">
        <w:rPr>
          <w:rFonts w:ascii="Arial" w:eastAsia="Times New Roman" w:hAnsi="Arial" w:cs="Arial"/>
          <w:sz w:val="24"/>
          <w:szCs w:val="24"/>
          <w:lang w:eastAsia="de-DE"/>
        </w:rPr>
        <w:t xml:space="preserve">seiner neuen 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>IMPRESS</w:t>
      </w:r>
      <w:r w:rsidR="00E74AB8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Rundballenpressen</w:t>
      </w:r>
      <w:r w:rsidR="00B95A6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102F2">
        <w:rPr>
          <w:rFonts w:ascii="Arial" w:eastAsia="Times New Roman" w:hAnsi="Arial" w:cs="Arial"/>
          <w:sz w:val="24"/>
          <w:szCs w:val="24"/>
          <w:lang w:eastAsia="de-DE"/>
        </w:rPr>
        <w:t xml:space="preserve">Anlässlich der Austro </w:t>
      </w:r>
      <w:proofErr w:type="spellStart"/>
      <w:r w:rsidR="00C102F2">
        <w:rPr>
          <w:rFonts w:ascii="Arial" w:eastAsia="Times New Roman" w:hAnsi="Arial" w:cs="Arial"/>
          <w:sz w:val="24"/>
          <w:szCs w:val="24"/>
          <w:lang w:eastAsia="de-DE"/>
        </w:rPr>
        <w:t>Agrar</w:t>
      </w:r>
      <w:proofErr w:type="spellEnd"/>
      <w:r w:rsidR="00C102F2">
        <w:rPr>
          <w:rFonts w:ascii="Arial" w:eastAsia="Times New Roman" w:hAnsi="Arial" w:cs="Arial"/>
          <w:sz w:val="24"/>
          <w:szCs w:val="24"/>
          <w:lang w:eastAsia="de-DE"/>
        </w:rPr>
        <w:t xml:space="preserve"> in Tulln (AT) wurde 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am 21. November 2018 </w:t>
      </w:r>
      <w:r w:rsidR="00C102F2">
        <w:rPr>
          <w:rFonts w:ascii="Arial" w:eastAsia="Times New Roman" w:hAnsi="Arial" w:cs="Arial"/>
          <w:sz w:val="24"/>
          <w:szCs w:val="24"/>
          <w:lang w:eastAsia="de-DE"/>
        </w:rPr>
        <w:t xml:space="preserve">diese Innovation im Bereich Grünland mit dem 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Landtechnikpreis </w:t>
      </w:r>
      <w:proofErr w:type="spellStart"/>
      <w:r w:rsidR="00C102F2">
        <w:rPr>
          <w:rFonts w:ascii="Arial" w:eastAsia="Times New Roman" w:hAnsi="Arial" w:cs="Arial"/>
          <w:sz w:val="24"/>
          <w:szCs w:val="24"/>
          <w:lang w:eastAsia="de-DE"/>
        </w:rPr>
        <w:t>AgrarTec</w:t>
      </w:r>
      <w:proofErr w:type="spellEnd"/>
      <w:r w:rsidR="00C102F2">
        <w:rPr>
          <w:rFonts w:ascii="Arial" w:eastAsia="Times New Roman" w:hAnsi="Arial" w:cs="Arial"/>
          <w:sz w:val="24"/>
          <w:szCs w:val="24"/>
          <w:lang w:eastAsia="de-DE"/>
        </w:rPr>
        <w:t xml:space="preserve"> in Silber ausgezeichnet.</w:t>
      </w:r>
    </w:p>
    <w:p w:rsidR="00014164" w:rsidRDefault="00C102F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Jury 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>war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besonders beeindruckt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 vom völl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>ig neuartige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>, leistungsfähige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 xml:space="preserve"> Wickelkonzept 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>speziell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 xml:space="preserve"> auf den hohen technischen Durchsatz der Presse abgestimmt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 ist</w:t>
      </w:r>
      <w:r w:rsidR="006300F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Bei der einzigartigen </w:t>
      </w:r>
      <w:proofErr w:type="spellStart"/>
      <w:r w:rsidR="00014164">
        <w:rPr>
          <w:rFonts w:ascii="Arial" w:eastAsia="Times New Roman" w:hAnsi="Arial" w:cs="Arial"/>
          <w:sz w:val="24"/>
          <w:szCs w:val="24"/>
          <w:lang w:eastAsia="de-DE"/>
        </w:rPr>
        <w:t>Wicklereinheit</w:t>
      </w:r>
      <w:proofErr w:type="spellEnd"/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 mit geringer Bauhöhe und kompakter Bauweise greifen die Wickelarme von unten nach oben. Der Doppelwickelarm arbeitet mit bis zu 36 U/min. Die Ballenübergabe auf den </w:t>
      </w:r>
      <w:proofErr w:type="spellStart"/>
      <w:r w:rsidR="00014164">
        <w:rPr>
          <w:rFonts w:ascii="Arial" w:eastAsia="Times New Roman" w:hAnsi="Arial" w:cs="Arial"/>
          <w:sz w:val="24"/>
          <w:szCs w:val="24"/>
          <w:lang w:eastAsia="de-DE"/>
        </w:rPr>
        <w:t>Wicklertisch</w:t>
      </w:r>
      <w:proofErr w:type="spellEnd"/>
      <w:r w:rsidR="00014164">
        <w:rPr>
          <w:rFonts w:ascii="Arial" w:eastAsia="Times New Roman" w:hAnsi="Arial" w:cs="Arial"/>
          <w:sz w:val="24"/>
          <w:szCs w:val="24"/>
          <w:lang w:eastAsia="de-DE"/>
        </w:rPr>
        <w:t xml:space="preserve"> erfolgt sicher durch eine linear bewegliche Übergabeeinheit. Dieses Konzept kann sogar bei bis zu 40 Prozent Hangneigung den Ballen sicher übergeben.</w:t>
      </w:r>
    </w:p>
    <w:p w:rsidR="00C956EB" w:rsidRPr="001130EA" w:rsidRDefault="00C956EB" w:rsidP="00C956EB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ie Press-Wickelkombination verfügt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genauso </w:t>
      </w:r>
      <w:r>
        <w:rPr>
          <w:rFonts w:ascii="Arial" w:eastAsia="Times New Roman" w:hAnsi="Arial" w:cs="Arial"/>
          <w:sz w:val="24"/>
          <w:szCs w:val="24"/>
          <w:lang w:eastAsia="de-DE"/>
        </w:rPr>
        <w:t>über d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>as ausziehbare Kurzschnitt-Schneidwerk FLEXCUT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32,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besteh</w:t>
      </w:r>
      <w:r>
        <w:rPr>
          <w:rFonts w:ascii="Arial" w:eastAsia="Times New Roman" w:hAnsi="Arial" w:cs="Arial"/>
          <w:sz w:val="24"/>
          <w:szCs w:val="24"/>
          <w:lang w:eastAsia="de-DE"/>
        </w:rPr>
        <w:t>end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aus 32 TWINBLADE Wendemessern mit NONSTOP Einzelmessersicherung und eine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theoretische</w:t>
      </w: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Schnittlänge von 36 mm über die gesamte Breite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1130EA">
        <w:rPr>
          <w:rFonts w:ascii="Arial" w:eastAsia="Times New Roman" w:hAnsi="Arial" w:cs="Arial"/>
          <w:strike/>
          <w:sz w:val="24"/>
          <w:szCs w:val="24"/>
          <w:lang w:eastAsia="de-DE"/>
        </w:rPr>
        <w:t xml:space="preserve"> </w:t>
      </w:r>
    </w:p>
    <w:p w:rsidR="00C956EB" w:rsidRDefault="00C956EB" w:rsidP="00C956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Auch die Press-Wickelkombinationen verfügen über den schon bei den Solo-Maschinen bewährten Überkopfrotor LIFTUP. Dank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der patentierten </w:t>
      </w:r>
      <w:proofErr w:type="spellStart"/>
      <w:r w:rsidRPr="00F32A36">
        <w:rPr>
          <w:rFonts w:ascii="Arial" w:eastAsia="Times New Roman" w:hAnsi="Arial" w:cs="Arial"/>
          <w:sz w:val="24"/>
          <w:szCs w:val="24"/>
          <w:lang w:eastAsia="de-DE"/>
        </w:rPr>
        <w:t>Drallform</w:t>
      </w:r>
      <w:proofErr w:type="spellEnd"/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der Rotorzinken fördert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er 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das Futter breit und tangential (in einem optimalen Winkel) in die Ballenkammer. </w:t>
      </w:r>
    </w:p>
    <w:p w:rsidR="00E3310C" w:rsidRDefault="00934D6E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Press-Wickelkombination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gibt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 es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als Festkammerpresse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IMPRESS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125 FC PRO und als 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>variable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Rundballenpresse </w:t>
      </w:r>
      <w:r w:rsidR="00B77BCF">
        <w:rPr>
          <w:rFonts w:ascii="Arial" w:eastAsia="Times New Roman" w:hAnsi="Arial" w:cs="Arial"/>
          <w:sz w:val="24"/>
          <w:szCs w:val="24"/>
          <w:lang w:eastAsia="de-DE"/>
        </w:rPr>
        <w:t xml:space="preserve">IMPRESS </w:t>
      </w:r>
      <w:r>
        <w:rPr>
          <w:rFonts w:ascii="Arial" w:eastAsia="Times New Roman" w:hAnsi="Arial" w:cs="Arial"/>
          <w:sz w:val="24"/>
          <w:szCs w:val="24"/>
          <w:lang w:eastAsia="de-DE"/>
        </w:rPr>
        <w:t>155 VC PRO</w:t>
      </w:r>
      <w:r w:rsidRPr="00F32A3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666297" w:rsidRDefault="00014164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14164">
        <w:rPr>
          <w:rFonts w:ascii="Arial" w:eastAsia="Times New Roman" w:hAnsi="Arial" w:cs="Arial"/>
          <w:sz w:val="24"/>
          <w:szCs w:val="24"/>
          <w:lang w:eastAsia="de-DE"/>
        </w:rPr>
        <w:t xml:space="preserve">Mit dieser Auszeichnung </w:t>
      </w:r>
      <w:r>
        <w:rPr>
          <w:rFonts w:ascii="Arial" w:eastAsia="Times New Roman" w:hAnsi="Arial" w:cs="Arial"/>
          <w:sz w:val="24"/>
          <w:szCs w:val="24"/>
          <w:lang w:eastAsia="de-DE"/>
        </w:rPr>
        <w:t>stellt Pöttinger einmal mehr seine Innovationskraft unter Beweis.</w:t>
      </w:r>
    </w:p>
    <w:p w:rsidR="00361BF7" w:rsidRDefault="00361BF7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Bildvorschau:</w:t>
      </w:r>
    </w:p>
    <w:p w:rsidR="00C102F2" w:rsidRDefault="00361BF7" w:rsidP="00C45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575C">
        <w:rPr>
          <w:noProof/>
          <w:sz w:val="20"/>
          <w:szCs w:val="20"/>
        </w:rPr>
        <w:drawing>
          <wp:inline distT="0" distB="0" distL="0" distR="0" wp14:anchorId="062C936A" wp14:editId="4E58C3AE">
            <wp:extent cx="1144905" cy="763270"/>
            <wp:effectExtent l="0" t="0" r="0" b="0"/>
            <wp:docPr id="2" name="Bild 1" descr="https://cdn.poettinger.at/img/landtechnik/collection/sonstiges/IMPRESS-Auszeichnung_austroagrar-tulln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IMPRESS-Auszeichnung_austroagrar-tulln_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AE6" w:rsidRPr="00C4575C">
        <w:rPr>
          <w:rFonts w:ascii="Arial" w:hAnsi="Arial" w:cs="Arial"/>
          <w:sz w:val="20"/>
          <w:szCs w:val="20"/>
        </w:rPr>
        <w:t xml:space="preserve">© </w:t>
      </w:r>
      <w:proofErr w:type="spellStart"/>
      <w:r w:rsidR="00693AE6" w:rsidRPr="00C4575C">
        <w:rPr>
          <w:rFonts w:ascii="Arial" w:hAnsi="Arial" w:cs="Arial"/>
          <w:sz w:val="20"/>
          <w:szCs w:val="20"/>
        </w:rPr>
        <w:t>Harald_Klemm</w:t>
      </w:r>
      <w:proofErr w:type="spellEnd"/>
    </w:p>
    <w:p w:rsidR="00C4575C" w:rsidRDefault="00C4575C" w:rsidP="00C457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hyperlink r:id="rId9" w:history="1">
        <w:r w:rsidRPr="00EB726D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https://www.poettinger.at/de_at/Newsroom/Pressebild/4085</w:t>
        </w:r>
      </w:hyperlink>
    </w:p>
    <w:p w:rsidR="00693AE6" w:rsidRPr="00C4575C" w:rsidRDefault="00693AE6" w:rsidP="00F32A3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4575C">
        <w:rPr>
          <w:rFonts w:ascii="Arial" w:hAnsi="Arial" w:cs="Arial"/>
        </w:rPr>
        <w:t xml:space="preserve">Dr. Stephan </w:t>
      </w:r>
      <w:proofErr w:type="spellStart"/>
      <w:r w:rsidRPr="00C4575C">
        <w:rPr>
          <w:rFonts w:ascii="Arial" w:hAnsi="Arial" w:cs="Arial"/>
        </w:rPr>
        <w:t>Pernkopf</w:t>
      </w:r>
      <w:proofErr w:type="spellEnd"/>
      <w:r w:rsidRPr="00C4575C">
        <w:rPr>
          <w:rFonts w:ascii="Arial" w:hAnsi="Arial" w:cs="Arial"/>
        </w:rPr>
        <w:t xml:space="preserve"> (</w:t>
      </w:r>
      <w:r w:rsidR="00D40362" w:rsidRPr="00C4575C">
        <w:rPr>
          <w:rFonts w:ascii="Arial" w:hAnsi="Arial" w:cs="Arial"/>
        </w:rPr>
        <w:t>Landeshauptfrau-</w:t>
      </w:r>
      <w:proofErr w:type="spellStart"/>
      <w:r w:rsidR="00D40362" w:rsidRPr="00C4575C">
        <w:rPr>
          <w:rFonts w:ascii="Arial" w:hAnsi="Arial" w:cs="Arial"/>
        </w:rPr>
        <w:t>Stv</w:t>
      </w:r>
      <w:proofErr w:type="spellEnd"/>
      <w:r w:rsidR="00D40362" w:rsidRPr="00C4575C">
        <w:rPr>
          <w:rFonts w:ascii="Arial" w:hAnsi="Arial" w:cs="Arial"/>
        </w:rPr>
        <w:t>.</w:t>
      </w:r>
      <w:r w:rsidRPr="00C4575C">
        <w:rPr>
          <w:rFonts w:ascii="Arial" w:hAnsi="Arial" w:cs="Arial"/>
        </w:rPr>
        <w:t xml:space="preserve"> – 2. </w:t>
      </w:r>
      <w:proofErr w:type="spellStart"/>
      <w:r w:rsidRPr="00C4575C">
        <w:rPr>
          <w:rFonts w:ascii="Arial" w:hAnsi="Arial" w:cs="Arial"/>
        </w:rPr>
        <w:t>v.l</w:t>
      </w:r>
      <w:proofErr w:type="spellEnd"/>
      <w:r w:rsidRPr="00C4575C">
        <w:rPr>
          <w:rFonts w:ascii="Arial" w:hAnsi="Arial" w:cs="Arial"/>
        </w:rPr>
        <w:t xml:space="preserve">.) übergibt den </w:t>
      </w:r>
      <w:proofErr w:type="spellStart"/>
      <w:r w:rsidRPr="00C4575C">
        <w:rPr>
          <w:rFonts w:ascii="Arial" w:hAnsi="Arial" w:cs="Arial"/>
        </w:rPr>
        <w:t>AgrarTec</w:t>
      </w:r>
      <w:proofErr w:type="spellEnd"/>
      <w:r w:rsidRPr="00C4575C">
        <w:rPr>
          <w:rFonts w:ascii="Arial" w:hAnsi="Arial" w:cs="Arial"/>
        </w:rPr>
        <w:t xml:space="preserve"> an </w:t>
      </w:r>
      <w:r w:rsidR="00C102F2" w:rsidRPr="00C4575C">
        <w:rPr>
          <w:rFonts w:ascii="Arial" w:hAnsi="Arial" w:cs="Arial"/>
        </w:rPr>
        <w:t>DI Stefan Pröll (Marketing-Koordinator AT/DE</w:t>
      </w:r>
      <w:r w:rsidRPr="00C4575C">
        <w:rPr>
          <w:rFonts w:ascii="Arial" w:hAnsi="Arial" w:cs="Arial"/>
        </w:rPr>
        <w:t xml:space="preserve"> bei Pöttinger – Mitte)</w:t>
      </w:r>
    </w:p>
    <w:p w:rsidR="00C4575C" w:rsidRPr="00C4575C" w:rsidRDefault="00C4575C" w:rsidP="001130EA">
      <w:pPr>
        <w:jc w:val="both"/>
        <w:rPr>
          <w:rFonts w:ascii="Arial" w:hAnsi="Arial" w:cs="Arial"/>
          <w:sz w:val="20"/>
          <w:szCs w:val="20"/>
        </w:rPr>
      </w:pPr>
    </w:p>
    <w:p w:rsidR="00B57655" w:rsidRPr="00F32A36" w:rsidRDefault="00C4575C" w:rsidP="0011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W</w:t>
      </w:r>
      <w:r w:rsidR="00D636BC" w:rsidRPr="00D636BC">
        <w:rPr>
          <w:rFonts w:ascii="Arial" w:hAnsi="Arial" w:cs="Arial"/>
          <w:sz w:val="24"/>
        </w:rPr>
        <w:t>eitere druckoptimierte Bilder: http://www.poettinger.at/presse</w:t>
      </w:r>
    </w:p>
    <w:sectPr w:rsidR="00B57655" w:rsidRPr="00F32A36" w:rsidSect="0081000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0C" w:rsidRDefault="00E3310C" w:rsidP="00D1684D">
      <w:pPr>
        <w:spacing w:after="0" w:line="240" w:lineRule="auto"/>
      </w:pPr>
      <w:r>
        <w:separator/>
      </w:r>
    </w:p>
  </w:endnote>
  <w:endnote w:type="continuationSeparator" w:id="0">
    <w:p w:rsidR="00E3310C" w:rsidRDefault="00E3310C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6100"/>
      <w:docPartObj>
        <w:docPartGallery w:val="Page Numbers (Bottom of Page)"/>
        <w:docPartUnique/>
      </w:docPartObj>
    </w:sdtPr>
    <w:sdtEndPr/>
    <w:sdtContent>
      <w:p w:rsidR="00E3310C" w:rsidRDefault="006A3A7D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10C" w:rsidRPr="00B77BCF" w:rsidRDefault="00E3310C" w:rsidP="00B77BCF">
    <w:pPr>
      <w:spacing w:after="0" w:line="240" w:lineRule="auto"/>
      <w:rPr>
        <w:rFonts w:ascii="Arial" w:hAnsi="Arial" w:cs="Arial"/>
        <w:b/>
        <w:sz w:val="18"/>
        <w:szCs w:val="18"/>
      </w:rPr>
    </w:pPr>
    <w:r w:rsidRPr="00B77BCF">
      <w:rPr>
        <w:rFonts w:ascii="Arial" w:hAnsi="Arial" w:cs="Arial"/>
        <w:b/>
        <w:sz w:val="18"/>
        <w:szCs w:val="18"/>
      </w:rPr>
      <w:t>PÖTTINGER Landtechnik GmbH - Unternehmenskommunikation</w:t>
    </w:r>
  </w:p>
  <w:p w:rsidR="00E3310C" w:rsidRPr="00B77BCF" w:rsidRDefault="00E3310C" w:rsidP="00B77BCF">
    <w:pPr>
      <w:spacing w:after="0" w:line="240" w:lineRule="auto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Inge Steibl, Industriegelände 1, A-4710 Grieskirchen</w:t>
    </w:r>
  </w:p>
  <w:p w:rsidR="00E3310C" w:rsidRPr="00B77BCF" w:rsidRDefault="00E3310C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Tel: +43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>7248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 xml:space="preserve">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0C" w:rsidRDefault="00E3310C" w:rsidP="00D1684D">
      <w:pPr>
        <w:spacing w:after="0" w:line="240" w:lineRule="auto"/>
      </w:pPr>
      <w:r>
        <w:separator/>
      </w:r>
    </w:p>
  </w:footnote>
  <w:footnote w:type="continuationSeparator" w:id="0">
    <w:p w:rsidR="00E3310C" w:rsidRDefault="00E3310C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0C" w:rsidRDefault="00E3310C" w:rsidP="00F32A36">
    <w:pPr>
      <w:pStyle w:val="Kopfzeile"/>
      <w:jc w:val="center"/>
    </w:pPr>
  </w:p>
  <w:p w:rsidR="00E3310C" w:rsidRPr="00B77BCF" w:rsidRDefault="00E3310C" w:rsidP="00B77BCF">
    <w:pPr>
      <w:pStyle w:val="Kopfzeile"/>
      <w:rPr>
        <w:rFonts w:ascii="Arial" w:hAnsi="Arial" w:cs="Arial"/>
        <w:b/>
        <w:sz w:val="24"/>
        <w:szCs w:val="24"/>
      </w:rPr>
    </w:pPr>
    <w:r w:rsidRPr="00B77BCF">
      <w:rPr>
        <w:rFonts w:ascii="Arial" w:hAnsi="Arial" w:cs="Arial"/>
        <w:b/>
        <w:sz w:val="24"/>
        <w:szCs w:val="24"/>
      </w:rPr>
      <w:t>Presse-Information</w:t>
    </w:r>
    <w:r>
      <w:rPr>
        <w:rFonts w:ascii="Arial" w:hAnsi="Arial" w:cs="Arial"/>
        <w:b/>
        <w:sz w:val="24"/>
        <w:szCs w:val="24"/>
      </w:rPr>
      <w:t xml:space="preserve">                                                   </w:t>
    </w:r>
    <w:r w:rsidRPr="00CA5FD5"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10C" w:rsidRDefault="00E3310C" w:rsidP="00F32A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02C01"/>
    <w:rsid w:val="00012D65"/>
    <w:rsid w:val="00014164"/>
    <w:rsid w:val="0002371F"/>
    <w:rsid w:val="000472BA"/>
    <w:rsid w:val="0004760D"/>
    <w:rsid w:val="0007646A"/>
    <w:rsid w:val="00083C2A"/>
    <w:rsid w:val="000E111B"/>
    <w:rsid w:val="000F4796"/>
    <w:rsid w:val="0010460D"/>
    <w:rsid w:val="001130EA"/>
    <w:rsid w:val="00125389"/>
    <w:rsid w:val="00140F55"/>
    <w:rsid w:val="0015697C"/>
    <w:rsid w:val="001872A5"/>
    <w:rsid w:val="00190520"/>
    <w:rsid w:val="001E5736"/>
    <w:rsid w:val="001F4676"/>
    <w:rsid w:val="00235257"/>
    <w:rsid w:val="00240C07"/>
    <w:rsid w:val="002538EF"/>
    <w:rsid w:val="00263D66"/>
    <w:rsid w:val="002C11C1"/>
    <w:rsid w:val="002C1B30"/>
    <w:rsid w:val="002E4875"/>
    <w:rsid w:val="00322E78"/>
    <w:rsid w:val="00351228"/>
    <w:rsid w:val="00361BF7"/>
    <w:rsid w:val="003721D4"/>
    <w:rsid w:val="003D2AD8"/>
    <w:rsid w:val="003F72EA"/>
    <w:rsid w:val="00404218"/>
    <w:rsid w:val="004144C6"/>
    <w:rsid w:val="00454769"/>
    <w:rsid w:val="004620A0"/>
    <w:rsid w:val="00494F0D"/>
    <w:rsid w:val="004A25EC"/>
    <w:rsid w:val="004B15FF"/>
    <w:rsid w:val="004B23BD"/>
    <w:rsid w:val="004C1259"/>
    <w:rsid w:val="004C6062"/>
    <w:rsid w:val="004F0143"/>
    <w:rsid w:val="0051710B"/>
    <w:rsid w:val="00530765"/>
    <w:rsid w:val="0053198D"/>
    <w:rsid w:val="00536751"/>
    <w:rsid w:val="00546953"/>
    <w:rsid w:val="00557A23"/>
    <w:rsid w:val="00573405"/>
    <w:rsid w:val="005C3A4D"/>
    <w:rsid w:val="005D2658"/>
    <w:rsid w:val="006064EC"/>
    <w:rsid w:val="006300F2"/>
    <w:rsid w:val="0066627B"/>
    <w:rsid w:val="00666297"/>
    <w:rsid w:val="006741EB"/>
    <w:rsid w:val="00693AE6"/>
    <w:rsid w:val="006A3A7D"/>
    <w:rsid w:val="006C549B"/>
    <w:rsid w:val="00704321"/>
    <w:rsid w:val="007332EF"/>
    <w:rsid w:val="007662A4"/>
    <w:rsid w:val="00776F42"/>
    <w:rsid w:val="007F340F"/>
    <w:rsid w:val="0081000B"/>
    <w:rsid w:val="00813CC5"/>
    <w:rsid w:val="008503C1"/>
    <w:rsid w:val="00897EDD"/>
    <w:rsid w:val="008C0C95"/>
    <w:rsid w:val="008C634C"/>
    <w:rsid w:val="008D01E1"/>
    <w:rsid w:val="008F2604"/>
    <w:rsid w:val="00934D6E"/>
    <w:rsid w:val="00962CC3"/>
    <w:rsid w:val="009A085A"/>
    <w:rsid w:val="009B6ACC"/>
    <w:rsid w:val="009D56B4"/>
    <w:rsid w:val="009D6DDD"/>
    <w:rsid w:val="009E3942"/>
    <w:rsid w:val="00A36E84"/>
    <w:rsid w:val="00A94430"/>
    <w:rsid w:val="00AB6B94"/>
    <w:rsid w:val="00AC5519"/>
    <w:rsid w:val="00AD465F"/>
    <w:rsid w:val="00AD7D40"/>
    <w:rsid w:val="00AF2C56"/>
    <w:rsid w:val="00B11C61"/>
    <w:rsid w:val="00B546D0"/>
    <w:rsid w:val="00B57655"/>
    <w:rsid w:val="00B6778C"/>
    <w:rsid w:val="00B77BCF"/>
    <w:rsid w:val="00B8589F"/>
    <w:rsid w:val="00B866FA"/>
    <w:rsid w:val="00B95A6F"/>
    <w:rsid w:val="00BC051A"/>
    <w:rsid w:val="00C079E7"/>
    <w:rsid w:val="00C102F2"/>
    <w:rsid w:val="00C12BC8"/>
    <w:rsid w:val="00C13BBD"/>
    <w:rsid w:val="00C310B8"/>
    <w:rsid w:val="00C4575C"/>
    <w:rsid w:val="00C60BB0"/>
    <w:rsid w:val="00C7549F"/>
    <w:rsid w:val="00C956EB"/>
    <w:rsid w:val="00CA5FD5"/>
    <w:rsid w:val="00CC063E"/>
    <w:rsid w:val="00CC5796"/>
    <w:rsid w:val="00D10338"/>
    <w:rsid w:val="00D1684D"/>
    <w:rsid w:val="00D3259C"/>
    <w:rsid w:val="00D34513"/>
    <w:rsid w:val="00D40362"/>
    <w:rsid w:val="00D6037F"/>
    <w:rsid w:val="00D6352E"/>
    <w:rsid w:val="00D636BC"/>
    <w:rsid w:val="00D67770"/>
    <w:rsid w:val="00D80436"/>
    <w:rsid w:val="00DA1375"/>
    <w:rsid w:val="00DE65C9"/>
    <w:rsid w:val="00E3310C"/>
    <w:rsid w:val="00E42476"/>
    <w:rsid w:val="00E65A26"/>
    <w:rsid w:val="00E74AB8"/>
    <w:rsid w:val="00EA3732"/>
    <w:rsid w:val="00EB2FDB"/>
    <w:rsid w:val="00EB5A6F"/>
    <w:rsid w:val="00EC42A7"/>
    <w:rsid w:val="00EE5D7B"/>
    <w:rsid w:val="00F00617"/>
    <w:rsid w:val="00F13EE9"/>
    <w:rsid w:val="00F23F9B"/>
    <w:rsid w:val="00F32A36"/>
    <w:rsid w:val="00F41C51"/>
    <w:rsid w:val="00F71D44"/>
    <w:rsid w:val="00F8593C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0873A4"/>
  <w15:docId w15:val="{731E2515-947E-4E2A-8372-D806BF3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F72E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408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5EB2-5F59-4FFB-B031-C5B85B8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81091539.dotm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 Steibl</cp:lastModifiedBy>
  <cp:revision>2</cp:revision>
  <cp:lastPrinted>2017-08-28T13:58:00Z</cp:lastPrinted>
  <dcterms:created xsi:type="dcterms:W3CDTF">2018-11-26T07:41:00Z</dcterms:created>
  <dcterms:modified xsi:type="dcterms:W3CDTF">2018-11-26T07:41:00Z</dcterms:modified>
</cp:coreProperties>
</file>