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6B5B250B" w:rsidR="0059599A" w:rsidRPr="00C37426" w:rsidRDefault="009F392D" w:rsidP="28E75155">
      <w:pPr>
        <w:autoSpaceDE w:val="0"/>
        <w:autoSpaceDN w:val="0"/>
        <w:adjustRightInd w:val="0"/>
        <w:spacing w:line="360" w:lineRule="auto"/>
        <w:jc w:val="both"/>
        <w:rPr>
          <w:rFonts w:ascii="Arial" w:hAnsi="Arial" w:cs="Arial"/>
          <w:sz w:val="40"/>
          <w:szCs w:val="40"/>
        </w:rPr>
      </w:pPr>
      <w:r w:rsidRPr="0B1139D4">
        <w:rPr>
          <w:rFonts w:ascii="Arial" w:hAnsi="Arial"/>
          <w:color w:val="000000" w:themeColor="text1"/>
          <w:sz w:val="40"/>
          <w:szCs w:val="40"/>
        </w:rPr>
        <w:t xml:space="preserve">PÖTTINGER : la SERVO 4000 disponible avec option </w:t>
      </w:r>
      <w:r w:rsidR="007B758C" w:rsidRPr="0B1139D4">
        <w:rPr>
          <w:rFonts w:ascii="Arial" w:hAnsi="Arial"/>
          <w:color w:val="000000" w:themeColor="text1"/>
          <w:sz w:val="40"/>
          <w:szCs w:val="40"/>
        </w:rPr>
        <w:t xml:space="preserve">labour </w:t>
      </w:r>
      <w:r w:rsidR="264E58CA" w:rsidRPr="0B1139D4">
        <w:rPr>
          <w:rFonts w:ascii="Arial" w:hAnsi="Arial"/>
          <w:color w:val="000000" w:themeColor="text1"/>
          <w:sz w:val="40"/>
          <w:szCs w:val="40"/>
        </w:rPr>
        <w:t>hors raie</w:t>
      </w:r>
    </w:p>
    <w:p w14:paraId="5C611DF4" w14:textId="7B95DD25" w:rsidR="00124864" w:rsidRDefault="007B758C" w:rsidP="28E75155">
      <w:pPr>
        <w:autoSpaceDE w:val="0"/>
        <w:autoSpaceDN w:val="0"/>
        <w:adjustRightInd w:val="0"/>
        <w:spacing w:line="360" w:lineRule="auto"/>
        <w:jc w:val="both"/>
        <w:rPr>
          <w:rFonts w:ascii="Arial" w:hAnsi="Arial" w:cs="Arial"/>
          <w:sz w:val="32"/>
          <w:szCs w:val="32"/>
        </w:rPr>
      </w:pPr>
      <w:r>
        <w:rPr>
          <w:rFonts w:ascii="Arial" w:hAnsi="Arial"/>
          <w:sz w:val="32"/>
        </w:rPr>
        <w:t>Pour une préservation optimale du sol et un confort accru</w:t>
      </w:r>
    </w:p>
    <w:p w14:paraId="248DFD04" w14:textId="77777777" w:rsidR="00F937A4" w:rsidRPr="000D0979" w:rsidRDefault="00F937A4" w:rsidP="00F937A4">
      <w:pPr>
        <w:spacing w:line="360" w:lineRule="auto"/>
        <w:jc w:val="both"/>
        <w:rPr>
          <w:rFonts w:ascii="Arial" w:hAnsi="Arial" w:cs="Arial"/>
        </w:rPr>
      </w:pPr>
    </w:p>
    <w:p w14:paraId="3EEB10B7" w14:textId="5737A9AF" w:rsidR="00B742E6" w:rsidRDefault="006670DA" w:rsidP="00F937A4">
      <w:pPr>
        <w:spacing w:line="360" w:lineRule="auto"/>
        <w:jc w:val="both"/>
        <w:rPr>
          <w:rFonts w:ascii="Arial" w:hAnsi="Arial" w:cs="Arial"/>
        </w:rPr>
      </w:pPr>
      <w:r w:rsidRPr="0B1139D4">
        <w:rPr>
          <w:rFonts w:ascii="Arial" w:hAnsi="Arial"/>
        </w:rPr>
        <w:t>Les charrues SERVO 4000 de PÖTTINGER, le spécialiste au service de la qualité des sols, bénéficien</w:t>
      </w:r>
      <w:r w:rsidR="0B47A7E4" w:rsidRPr="0B1139D4">
        <w:rPr>
          <w:rFonts w:ascii="Arial" w:hAnsi="Arial"/>
        </w:rPr>
        <w:t>t</w:t>
      </w:r>
      <w:r w:rsidRPr="0B1139D4">
        <w:rPr>
          <w:rFonts w:ascii="Arial" w:hAnsi="Arial"/>
        </w:rPr>
        <w:t xml:space="preserve"> d'équipement</w:t>
      </w:r>
      <w:r w:rsidR="44C3D2BB" w:rsidRPr="0B1139D4">
        <w:rPr>
          <w:rFonts w:ascii="Arial" w:hAnsi="Arial"/>
        </w:rPr>
        <w:t>s</w:t>
      </w:r>
      <w:r w:rsidRPr="0B1139D4">
        <w:rPr>
          <w:rFonts w:ascii="Arial" w:hAnsi="Arial"/>
        </w:rPr>
        <w:t xml:space="preserve"> supplémentaire</w:t>
      </w:r>
      <w:r w:rsidR="7AFC3AAF" w:rsidRPr="0B1139D4">
        <w:rPr>
          <w:rFonts w:ascii="Arial" w:hAnsi="Arial"/>
        </w:rPr>
        <w:t xml:space="preserve">s </w:t>
      </w:r>
      <w:r w:rsidRPr="0B1139D4">
        <w:rPr>
          <w:rFonts w:ascii="Arial" w:hAnsi="Arial"/>
        </w:rPr>
        <w:t xml:space="preserve">pour une plus grande flexibilité d'utilisation. Avec le bras oscillant </w:t>
      </w:r>
      <w:r w:rsidR="0EC203A9" w:rsidRPr="0B1139D4">
        <w:rPr>
          <w:rFonts w:ascii="Arial" w:hAnsi="Arial"/>
        </w:rPr>
        <w:t>hors raie</w:t>
      </w:r>
      <w:r w:rsidRPr="0B1139D4">
        <w:rPr>
          <w:rFonts w:ascii="Arial" w:hAnsi="Arial"/>
        </w:rPr>
        <w:t xml:space="preserve">, il est possible de rouler aussi bien </w:t>
      </w:r>
      <w:r w:rsidR="3790BA2F" w:rsidRPr="0B1139D4">
        <w:rPr>
          <w:rFonts w:ascii="Arial" w:hAnsi="Arial"/>
        </w:rPr>
        <w:t xml:space="preserve">dans la </w:t>
      </w:r>
      <w:r w:rsidR="62BC72AF" w:rsidRPr="0B1139D4">
        <w:rPr>
          <w:rFonts w:ascii="Arial" w:hAnsi="Arial"/>
        </w:rPr>
        <w:t>raie</w:t>
      </w:r>
      <w:r w:rsidRPr="0B1139D4">
        <w:rPr>
          <w:rFonts w:ascii="Arial" w:hAnsi="Arial"/>
        </w:rPr>
        <w:t xml:space="preserve"> qu</w:t>
      </w:r>
      <w:r w:rsidR="00F692F7" w:rsidRPr="0B1139D4">
        <w:rPr>
          <w:rFonts w:ascii="Arial" w:hAnsi="Arial"/>
        </w:rPr>
        <w:t>’</w:t>
      </w:r>
      <w:r w:rsidR="6537D13C" w:rsidRPr="0B1139D4">
        <w:rPr>
          <w:rFonts w:ascii="Arial" w:hAnsi="Arial"/>
        </w:rPr>
        <w:t>hors raie</w:t>
      </w:r>
      <w:r w:rsidRPr="0B1139D4">
        <w:rPr>
          <w:rFonts w:ascii="Arial" w:hAnsi="Arial"/>
        </w:rPr>
        <w:t>.</w:t>
      </w:r>
    </w:p>
    <w:p w14:paraId="23D5C3ED" w14:textId="77777777" w:rsidR="003C304F" w:rsidRPr="000D0979" w:rsidRDefault="003C304F" w:rsidP="00F937A4">
      <w:pPr>
        <w:spacing w:line="360" w:lineRule="auto"/>
        <w:jc w:val="both"/>
        <w:rPr>
          <w:rFonts w:ascii="Arial" w:hAnsi="Arial" w:cs="Arial"/>
        </w:rPr>
      </w:pPr>
    </w:p>
    <w:p w14:paraId="0D6B0A15" w14:textId="2CDF6926" w:rsidR="003D07B8" w:rsidRPr="003D07B8" w:rsidRDefault="003D07B8" w:rsidP="00F937A4">
      <w:pPr>
        <w:spacing w:line="360" w:lineRule="auto"/>
        <w:jc w:val="both"/>
        <w:rPr>
          <w:rFonts w:ascii="Arial" w:hAnsi="Arial" w:cs="Arial"/>
          <w:b/>
          <w:bCs/>
        </w:rPr>
      </w:pPr>
      <w:r>
        <w:rPr>
          <w:rFonts w:ascii="Arial" w:hAnsi="Arial"/>
          <w:b/>
        </w:rPr>
        <w:t>2 en 1</w:t>
      </w:r>
    </w:p>
    <w:p w14:paraId="28326635" w14:textId="758BE0F8" w:rsidR="00C23EF9" w:rsidRDefault="001143E1" w:rsidP="00AB523E">
      <w:pPr>
        <w:spacing w:line="360" w:lineRule="auto"/>
        <w:jc w:val="both"/>
        <w:rPr>
          <w:rFonts w:ascii="Arial" w:hAnsi="Arial" w:cs="Arial"/>
        </w:rPr>
      </w:pPr>
      <w:r w:rsidRPr="0B1139D4">
        <w:rPr>
          <w:rFonts w:ascii="Arial" w:hAnsi="Arial"/>
        </w:rPr>
        <w:t xml:space="preserve">Sur les SERVO 4000, l'équipement </w:t>
      </w:r>
      <w:r w:rsidR="1E297789" w:rsidRPr="0B1139D4">
        <w:rPr>
          <w:rFonts w:ascii="Arial" w:hAnsi="Arial"/>
        </w:rPr>
        <w:t>hors raie</w:t>
      </w:r>
      <w:r w:rsidRPr="0B1139D4">
        <w:rPr>
          <w:rFonts w:ascii="Arial" w:hAnsi="Arial"/>
        </w:rPr>
        <w:t xml:space="preserve"> permet de passer rapidement du travail dans la raie au labour </w:t>
      </w:r>
      <w:r w:rsidR="40DF6B9B" w:rsidRPr="0B1139D4">
        <w:rPr>
          <w:rFonts w:ascii="Arial" w:hAnsi="Arial"/>
        </w:rPr>
        <w:t>hors raie</w:t>
      </w:r>
      <w:r w:rsidRPr="0B1139D4">
        <w:rPr>
          <w:rFonts w:ascii="Arial" w:hAnsi="Arial"/>
        </w:rPr>
        <w:t>, en quelques gestes. Il est ainsi possible de répondre rapidement aux différentes conditions. Le bâti est positionné en position</w:t>
      </w:r>
      <w:r w:rsidR="000D0979" w:rsidRPr="0B1139D4">
        <w:rPr>
          <w:rFonts w:ascii="Arial" w:hAnsi="Arial"/>
        </w:rPr>
        <w:t xml:space="preserve"> </w:t>
      </w:r>
      <w:r w:rsidR="400A16B2" w:rsidRPr="0B1139D4">
        <w:rPr>
          <w:rFonts w:ascii="Arial" w:hAnsi="Arial"/>
        </w:rPr>
        <w:t>hors raie</w:t>
      </w:r>
      <w:r w:rsidRPr="0B1139D4">
        <w:rPr>
          <w:rFonts w:ascii="Arial" w:hAnsi="Arial"/>
        </w:rPr>
        <w:t xml:space="preserve"> par le vérin </w:t>
      </w:r>
      <w:r w:rsidR="76A22315" w:rsidRPr="0B1139D4">
        <w:rPr>
          <w:rFonts w:ascii="Arial" w:hAnsi="Arial"/>
        </w:rPr>
        <w:t xml:space="preserve">de réglage </w:t>
      </w:r>
      <w:r w:rsidRPr="0B1139D4">
        <w:rPr>
          <w:rFonts w:ascii="Arial" w:hAnsi="Arial"/>
        </w:rPr>
        <w:t>du premier corps. Il est ainsi possible d'utiliser des tracteurs d'une largeur hors tout de jusqu'à 3,0 m. La course de pivotement du vérin du premier corps peut alors être adaptée à la largeur extérieure du tracteur. Le rayon de braquage est ainsi réduit et les contraintes liées aux manœuvres sont moindres. L</w:t>
      </w:r>
      <w:r w:rsidR="695C08B6" w:rsidRPr="0B1139D4">
        <w:rPr>
          <w:rFonts w:ascii="Arial" w:hAnsi="Arial"/>
        </w:rPr>
        <w:t xml:space="preserve">a ligne de traction </w:t>
      </w:r>
      <w:r w:rsidRPr="0B1139D4">
        <w:rPr>
          <w:rFonts w:ascii="Arial" w:hAnsi="Arial"/>
        </w:rPr>
        <w:t>reste préréglé</w:t>
      </w:r>
      <w:r w:rsidR="5E2643DF" w:rsidRPr="0B1139D4">
        <w:rPr>
          <w:rFonts w:ascii="Arial" w:hAnsi="Arial"/>
        </w:rPr>
        <w:t>e</w:t>
      </w:r>
      <w:r w:rsidRPr="0B1139D4">
        <w:rPr>
          <w:rFonts w:ascii="Arial" w:hAnsi="Arial"/>
        </w:rPr>
        <w:t xml:space="preserve">, comme on le connaît déjà sur les charrues SERVO 4000, même pour des opérations hors raie. Le principe et le réglage du centre de réglage SERVOMATIC ainsi que la disposition des points de réglage restent inchangés pour la configuration </w:t>
      </w:r>
      <w:r w:rsidR="27432634" w:rsidRPr="0B1139D4">
        <w:rPr>
          <w:rFonts w:ascii="Arial" w:hAnsi="Arial"/>
        </w:rPr>
        <w:t>hors raie</w:t>
      </w:r>
      <w:r w:rsidRPr="0B1139D4">
        <w:rPr>
          <w:rFonts w:ascii="Arial" w:hAnsi="Arial"/>
        </w:rPr>
        <w:t>. Ainsi, le réglage de la charrue est toujours aussi simple et intuitif.</w:t>
      </w:r>
    </w:p>
    <w:p w14:paraId="633A214A" w14:textId="77777777" w:rsidR="00372D8C" w:rsidRPr="000D0979" w:rsidRDefault="00372D8C" w:rsidP="00F937A4">
      <w:pPr>
        <w:spacing w:line="360" w:lineRule="auto"/>
        <w:jc w:val="both"/>
        <w:rPr>
          <w:rFonts w:ascii="Arial" w:hAnsi="Arial" w:cs="Arial"/>
        </w:rPr>
      </w:pPr>
    </w:p>
    <w:p w14:paraId="2F40515D" w14:textId="77777777" w:rsidR="00610BC8" w:rsidRPr="00C63D84" w:rsidRDefault="00610BC8" w:rsidP="00610BC8">
      <w:pPr>
        <w:spacing w:line="360" w:lineRule="auto"/>
        <w:jc w:val="both"/>
        <w:rPr>
          <w:rFonts w:ascii="Arial" w:hAnsi="Arial" w:cs="Arial"/>
          <w:b/>
          <w:bCs/>
        </w:rPr>
      </w:pPr>
      <w:r>
        <w:rPr>
          <w:rFonts w:ascii="Arial" w:hAnsi="Arial"/>
          <w:b/>
        </w:rPr>
        <w:t>Ménage le sol</w:t>
      </w:r>
    </w:p>
    <w:p w14:paraId="517E23E4" w14:textId="00609D44" w:rsidR="00610BC8" w:rsidRPr="00245201" w:rsidRDefault="00103B6F" w:rsidP="003A2C8C">
      <w:pPr>
        <w:spacing w:line="360" w:lineRule="auto"/>
        <w:jc w:val="both"/>
        <w:rPr>
          <w:rFonts w:ascii="Arial" w:hAnsi="Arial" w:cs="Arial"/>
        </w:rPr>
      </w:pPr>
      <w:r w:rsidRPr="0B1139D4">
        <w:rPr>
          <w:rFonts w:ascii="Arial" w:hAnsi="Arial"/>
        </w:rPr>
        <w:t xml:space="preserve">Ce nouvel équipement en option permet de rouler sur des sols non travaillés avec des tracteurs équipés de pneumatiques </w:t>
      </w:r>
      <w:r w:rsidR="40E1FAC3" w:rsidRPr="0B1139D4">
        <w:rPr>
          <w:rFonts w:ascii="Arial" w:hAnsi="Arial"/>
        </w:rPr>
        <w:t>plus larges</w:t>
      </w:r>
      <w:r w:rsidRPr="0B1139D4">
        <w:rPr>
          <w:rFonts w:ascii="Arial" w:hAnsi="Arial"/>
        </w:rPr>
        <w:t xml:space="preserve"> ou encore de chenilles. En conséquence, la pression au sol est plus faible. Comme le pneu ne roule pas dans </w:t>
      </w:r>
      <w:r w:rsidR="511FE202" w:rsidRPr="0B1139D4">
        <w:rPr>
          <w:rFonts w:ascii="Arial" w:hAnsi="Arial"/>
        </w:rPr>
        <w:lastRenderedPageBreak/>
        <w:t>la raie de labour</w:t>
      </w:r>
      <w:r w:rsidRPr="0B1139D4">
        <w:rPr>
          <w:rFonts w:ascii="Arial" w:hAnsi="Arial"/>
        </w:rPr>
        <w:t xml:space="preserve">, </w:t>
      </w:r>
      <w:r w:rsidR="043AF439" w:rsidRPr="0B1139D4">
        <w:rPr>
          <w:rFonts w:ascii="Arial" w:hAnsi="Arial"/>
        </w:rPr>
        <w:t>la c</w:t>
      </w:r>
      <w:r w:rsidR="188CD40E" w:rsidRPr="0B1139D4">
        <w:rPr>
          <w:rFonts w:ascii="Arial" w:hAnsi="Arial"/>
        </w:rPr>
        <w:t>o</w:t>
      </w:r>
      <w:r w:rsidR="043AF439" w:rsidRPr="0B1139D4">
        <w:rPr>
          <w:rFonts w:ascii="Arial" w:hAnsi="Arial"/>
        </w:rPr>
        <w:t>mpaction</w:t>
      </w:r>
      <w:r w:rsidRPr="0B1139D4">
        <w:rPr>
          <w:rFonts w:ascii="Arial" w:hAnsi="Arial"/>
        </w:rPr>
        <w:t xml:space="preserve"> n'atteint pas les couches profondes du sol. De même, le risque d'une éventuelle formation de semelle</w:t>
      </w:r>
      <w:r w:rsidR="0C513DFA" w:rsidRPr="0B1139D4">
        <w:rPr>
          <w:rFonts w:ascii="Arial" w:hAnsi="Arial"/>
        </w:rPr>
        <w:t xml:space="preserve"> de labour</w:t>
      </w:r>
      <w:r w:rsidRPr="0B1139D4">
        <w:rPr>
          <w:rFonts w:ascii="Arial" w:hAnsi="Arial"/>
        </w:rPr>
        <w:t xml:space="preserve"> due au patinage des roues de tracteurs dans le sillon est supprimé. On évite ainsi la formation d'une semelle de labour dommageable pour la croissance des plantes. La vie du sol est favorisée tout comme l'assimilation de l'eau et des nutriments. C'est la base pour une culture saine et une récolte réussie.</w:t>
      </w:r>
    </w:p>
    <w:p w14:paraId="575DA485" w14:textId="77777777" w:rsidR="0068314A" w:rsidRPr="000D0979" w:rsidRDefault="0068314A" w:rsidP="00646AE6">
      <w:pPr>
        <w:spacing w:line="360" w:lineRule="auto"/>
        <w:jc w:val="both"/>
        <w:rPr>
          <w:rFonts w:ascii="Arial" w:hAnsi="Arial" w:cs="Arial"/>
        </w:rPr>
      </w:pPr>
    </w:p>
    <w:p w14:paraId="1BFCFB30" w14:textId="7AA522CF" w:rsidR="00C63D84" w:rsidRPr="00C63D84" w:rsidRDefault="00EA6654" w:rsidP="00646AE6">
      <w:pPr>
        <w:spacing w:line="360" w:lineRule="auto"/>
        <w:jc w:val="both"/>
        <w:rPr>
          <w:rFonts w:ascii="Arial" w:hAnsi="Arial" w:cs="Arial"/>
          <w:b/>
          <w:bCs/>
        </w:rPr>
      </w:pPr>
      <w:r>
        <w:rPr>
          <w:rFonts w:ascii="Arial" w:hAnsi="Arial"/>
          <w:b/>
        </w:rPr>
        <w:t>Confort et efficacité</w:t>
      </w:r>
    </w:p>
    <w:p w14:paraId="4E43349F" w14:textId="6243BE61" w:rsidR="009A53B9" w:rsidRDefault="00357AE7" w:rsidP="00245201">
      <w:pPr>
        <w:spacing w:line="360" w:lineRule="auto"/>
        <w:jc w:val="both"/>
        <w:rPr>
          <w:rFonts w:ascii="Arial" w:hAnsi="Arial" w:cs="Arial"/>
        </w:rPr>
      </w:pPr>
      <w:r w:rsidRPr="0B1139D4">
        <w:rPr>
          <w:rFonts w:ascii="Arial" w:hAnsi="Arial"/>
        </w:rPr>
        <w:t xml:space="preserve">La position parallèle au sol du tracteur en utilisation </w:t>
      </w:r>
      <w:r w:rsidR="303301C2" w:rsidRPr="0B1139D4">
        <w:rPr>
          <w:rFonts w:ascii="Arial" w:hAnsi="Arial"/>
        </w:rPr>
        <w:t>hors raie</w:t>
      </w:r>
      <w:r w:rsidRPr="0B1139D4">
        <w:rPr>
          <w:rFonts w:ascii="Arial" w:hAnsi="Arial"/>
        </w:rPr>
        <w:t xml:space="preserve"> garantit, en plus d'une position assise plus confortable pour l'utilisateur ou l'utilisatrice, un travail plus ergonomique, car il n'y a pas d'inclinaison</w:t>
      </w:r>
      <w:r w:rsidR="04169591" w:rsidRPr="0B1139D4">
        <w:rPr>
          <w:rFonts w:ascii="Arial" w:hAnsi="Arial"/>
        </w:rPr>
        <w:t xml:space="preserve"> du tracteur</w:t>
      </w:r>
      <w:r w:rsidRPr="0B1139D4">
        <w:rPr>
          <w:rFonts w:ascii="Arial" w:hAnsi="Arial"/>
        </w:rPr>
        <w:t xml:space="preserve"> due aux pneus qui se positionnent dans le sillon. Ces facteurs permettent d'alléger considérablement la </w:t>
      </w:r>
      <w:r w:rsidR="00746D46" w:rsidRPr="0079039F">
        <w:rPr>
          <w:rFonts w:ascii="Arial" w:hAnsi="Arial"/>
        </w:rPr>
        <w:t xml:space="preserve">pénibilité </w:t>
      </w:r>
      <w:r w:rsidR="00746D46">
        <w:rPr>
          <w:rFonts w:ascii="Arial" w:hAnsi="Arial"/>
        </w:rPr>
        <w:t xml:space="preserve">du </w:t>
      </w:r>
      <w:r w:rsidRPr="0B1139D4">
        <w:rPr>
          <w:rFonts w:ascii="Arial" w:hAnsi="Arial"/>
        </w:rPr>
        <w:t>travail des utilisateurs, en particulier lors des longues journées de travail, tout en garantissant un travail précis.</w:t>
      </w:r>
    </w:p>
    <w:p w14:paraId="17499017" w14:textId="77777777" w:rsidR="005C3B81" w:rsidRPr="000D0979" w:rsidRDefault="005C3B81" w:rsidP="00646AE6">
      <w:pPr>
        <w:spacing w:line="360" w:lineRule="auto"/>
        <w:jc w:val="both"/>
        <w:rPr>
          <w:rFonts w:ascii="Arial" w:hAnsi="Arial" w:cs="Arial"/>
          <w:sz w:val="28"/>
          <w:szCs w:val="28"/>
        </w:rPr>
      </w:pPr>
    </w:p>
    <w:p w14:paraId="04EAAEB7" w14:textId="1E80DF1C" w:rsidR="00FC6EC2" w:rsidRPr="00FC6EC2" w:rsidRDefault="005F5409" w:rsidP="00FC6EC2">
      <w:pPr>
        <w:spacing w:line="360" w:lineRule="auto"/>
        <w:jc w:val="both"/>
        <w:rPr>
          <w:rFonts w:ascii="Arial" w:hAnsi="Arial" w:cs="Arial"/>
          <w:b/>
          <w:bCs/>
        </w:rPr>
      </w:pPr>
      <w:r>
        <w:rPr>
          <w:rFonts w:ascii="Arial" w:hAnsi="Arial"/>
          <w:b/>
        </w:rPr>
        <w:t>Puissance sans aucun compromis</w:t>
      </w:r>
    </w:p>
    <w:p w14:paraId="3A3D5D4D" w14:textId="6D0F9A0B" w:rsidR="00FC6EC2" w:rsidRPr="00FC6EC2" w:rsidRDefault="00FC6EC2" w:rsidP="00FC6EC2">
      <w:pPr>
        <w:spacing w:line="360" w:lineRule="auto"/>
        <w:jc w:val="both"/>
        <w:rPr>
          <w:rFonts w:ascii="Arial" w:hAnsi="Arial" w:cs="Arial"/>
        </w:rPr>
      </w:pPr>
      <w:r w:rsidRPr="0B1139D4">
        <w:rPr>
          <w:rFonts w:ascii="Arial" w:hAnsi="Arial"/>
        </w:rPr>
        <w:t>La SERVO 4000, la plus grande des charrues portées de la gamme, est conçue pour un débit de chantier maximal et une longue durée de vie, ainsi que pour des tracteurs jusqu'à 360 ch. La possibilité de labourer</w:t>
      </w:r>
      <w:r w:rsidR="1AFA5553" w:rsidRPr="0B1139D4">
        <w:rPr>
          <w:rFonts w:ascii="Arial" w:hAnsi="Arial"/>
        </w:rPr>
        <w:t xml:space="preserve"> </w:t>
      </w:r>
      <w:r w:rsidR="20D9B79D" w:rsidRPr="0B1139D4">
        <w:rPr>
          <w:rFonts w:ascii="Arial" w:hAnsi="Arial"/>
        </w:rPr>
        <w:t>hors raie</w:t>
      </w:r>
      <w:r w:rsidRPr="0B1139D4">
        <w:rPr>
          <w:rFonts w:ascii="Arial" w:hAnsi="Arial"/>
        </w:rPr>
        <w:t xml:space="preserve"> offre une polyvalence supplémentaire pour une utilisation optimale et ciblée de la charrue ainsi que pour la préservation de la structure du sol.</w:t>
      </w:r>
    </w:p>
    <w:p w14:paraId="0A393B2E" w14:textId="4B8198CC" w:rsidR="00F90FD0" w:rsidRDefault="00F90FD0" w:rsidP="00646AE6">
      <w:pPr>
        <w:spacing w:line="360" w:lineRule="auto"/>
        <w:jc w:val="both"/>
        <w:rPr>
          <w:rFonts w:ascii="Arial" w:hAnsi="Arial" w:cs="Arial"/>
        </w:rPr>
      </w:pPr>
    </w:p>
    <w:p w14:paraId="301522FA" w14:textId="35EB8AD1" w:rsidR="00047613" w:rsidRDefault="00047613">
      <w:pPr>
        <w:rPr>
          <w:rFonts w:ascii="Arial" w:hAnsi="Arial" w:cs="Arial"/>
        </w:rPr>
      </w:pPr>
      <w:r>
        <w:rPr>
          <w:rFonts w:ascii="Arial" w:hAnsi="Arial" w:cs="Arial"/>
        </w:rPr>
        <w:br w:type="page"/>
      </w:r>
    </w:p>
    <w:p w14:paraId="28394988" w14:textId="77777777" w:rsidR="00047613" w:rsidRDefault="00047613" w:rsidP="00646AE6">
      <w:pPr>
        <w:spacing w:line="360" w:lineRule="auto"/>
        <w:jc w:val="both"/>
        <w:rPr>
          <w:rFonts w:ascii="Arial" w:hAnsi="Arial" w:cs="Arial"/>
        </w:rPr>
      </w:pPr>
    </w:p>
    <w:p w14:paraId="6E8BB795" w14:textId="77777777" w:rsidR="00047613" w:rsidRPr="000D0979" w:rsidRDefault="00047613" w:rsidP="00646AE6">
      <w:pPr>
        <w:spacing w:line="360" w:lineRule="auto"/>
        <w:jc w:val="both"/>
        <w:rPr>
          <w:rFonts w:ascii="Arial" w:hAnsi="Arial" w:cs="Arial"/>
        </w:rPr>
      </w:pPr>
    </w:p>
    <w:p w14:paraId="3333AE03" w14:textId="3BEF60E1" w:rsidR="00133999" w:rsidRDefault="2770A13B" w:rsidP="00133999">
      <w:pPr>
        <w:spacing w:after="120"/>
        <w:rPr>
          <w:rFonts w:ascii="Arial" w:hAnsi="Arial"/>
          <w:b/>
        </w:rPr>
      </w:pPr>
      <w:r>
        <w:rPr>
          <w:rFonts w:ascii="Arial" w:hAnsi="Arial"/>
          <w:b/>
        </w:rPr>
        <w:t>Aperçu des photos :</w:t>
      </w:r>
    </w:p>
    <w:p w14:paraId="4B0D4777" w14:textId="77777777" w:rsidR="00047613" w:rsidRPr="00133999" w:rsidRDefault="00047613" w:rsidP="00133999">
      <w:pPr>
        <w:spacing w:after="120"/>
        <w:rPr>
          <w:rFonts w:ascii="Arial" w:hAnsi="Arial"/>
          <w:b/>
        </w:rPr>
      </w:pPr>
    </w:p>
    <w:tbl>
      <w:tblPr>
        <w:tblStyle w:val="Grilledutableau"/>
        <w:tblW w:w="0" w:type="auto"/>
        <w:tblLayout w:type="fixed"/>
        <w:tblLook w:val="04A0" w:firstRow="1" w:lastRow="0" w:firstColumn="1" w:lastColumn="0" w:noHBand="0" w:noVBand="1"/>
      </w:tblPr>
      <w:tblGrid>
        <w:gridCol w:w="4315"/>
        <w:gridCol w:w="4315"/>
      </w:tblGrid>
      <w:tr w:rsidR="00133999" w14:paraId="1BAC3C4F" w14:textId="77777777" w:rsidTr="00047613">
        <w:tc>
          <w:tcPr>
            <w:tcW w:w="4315" w:type="dxa"/>
            <w:vAlign w:val="center"/>
          </w:tcPr>
          <w:p w14:paraId="5E594508" w14:textId="2999B255" w:rsidR="00133999" w:rsidRPr="00047613" w:rsidRDefault="00133999" w:rsidP="00047613">
            <w:pPr>
              <w:spacing w:before="120" w:after="120"/>
              <w:jc w:val="center"/>
              <w:rPr>
                <w:rFonts w:ascii="Arial" w:hAnsi="Arial" w:cs="Arial"/>
                <w:b/>
                <w:sz w:val="18"/>
                <w:szCs w:val="18"/>
              </w:rPr>
            </w:pPr>
            <w:r>
              <w:rPr>
                <w:noProof/>
              </w:rPr>
              <w:drawing>
                <wp:inline distT="0" distB="0" distL="0" distR="0" wp14:anchorId="31A615CB" wp14:editId="03ADCEC6">
                  <wp:extent cx="1941630" cy="1296000"/>
                  <wp:effectExtent l="0" t="0" r="1905" b="0"/>
                  <wp:docPr id="1216331176" name="Grafik 1" descr="Ein Bild, das draußen, Traktor, Himmel, Fa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331176" name="Grafik 1" descr="Ein Bild, das draußen, Traktor, Himmel, Farm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1630" cy="1296000"/>
                          </a:xfrm>
                          <a:prstGeom prst="rect">
                            <a:avLst/>
                          </a:prstGeom>
                          <a:noFill/>
                          <a:ln>
                            <a:noFill/>
                          </a:ln>
                        </pic:spPr>
                      </pic:pic>
                    </a:graphicData>
                  </a:graphic>
                </wp:inline>
              </w:drawing>
            </w:r>
          </w:p>
        </w:tc>
        <w:tc>
          <w:tcPr>
            <w:tcW w:w="4315" w:type="dxa"/>
            <w:vAlign w:val="center"/>
          </w:tcPr>
          <w:p w14:paraId="7B844086" w14:textId="22953D89" w:rsidR="00133999" w:rsidRDefault="00FD1EFB" w:rsidP="00047613">
            <w:pPr>
              <w:spacing w:before="120" w:after="120"/>
              <w:jc w:val="center"/>
            </w:pPr>
            <w:r>
              <w:rPr>
                <w:noProof/>
              </w:rPr>
              <w:drawing>
                <wp:inline distT="0" distB="0" distL="0" distR="0" wp14:anchorId="7D99FA1A" wp14:editId="3BC42394">
                  <wp:extent cx="1728141" cy="1296000"/>
                  <wp:effectExtent l="0" t="0" r="5715" b="0"/>
                  <wp:docPr id="13135535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8141" cy="1296000"/>
                          </a:xfrm>
                          <a:prstGeom prst="rect">
                            <a:avLst/>
                          </a:prstGeom>
                          <a:noFill/>
                          <a:ln>
                            <a:noFill/>
                          </a:ln>
                        </pic:spPr>
                      </pic:pic>
                    </a:graphicData>
                  </a:graphic>
                </wp:inline>
              </w:drawing>
            </w:r>
          </w:p>
        </w:tc>
      </w:tr>
      <w:tr w:rsidR="00133999" w:rsidRPr="00133999" w14:paraId="45A11B66" w14:textId="77777777" w:rsidTr="00047613">
        <w:tc>
          <w:tcPr>
            <w:tcW w:w="4315" w:type="dxa"/>
            <w:vAlign w:val="center"/>
          </w:tcPr>
          <w:p w14:paraId="39925E45" w14:textId="1F6A5D74" w:rsidR="00133999" w:rsidRPr="00133999" w:rsidRDefault="00133999" w:rsidP="00047613">
            <w:pPr>
              <w:spacing w:before="120" w:after="120"/>
              <w:jc w:val="center"/>
              <w:rPr>
                <w:rFonts w:ascii="Arial" w:hAnsi="Arial" w:cs="Arial"/>
                <w:sz w:val="22"/>
                <w:szCs w:val="22"/>
              </w:rPr>
            </w:pPr>
            <w:r w:rsidRPr="00746D46">
              <w:rPr>
                <w:rFonts w:ascii="Arial" w:hAnsi="Arial"/>
                <w:sz w:val="22"/>
                <w:szCs w:val="22"/>
              </w:rPr>
              <w:t>SERVO 4000 : labourer à la fois hors raie et dans la raie</w:t>
            </w:r>
          </w:p>
        </w:tc>
        <w:tc>
          <w:tcPr>
            <w:tcW w:w="4315" w:type="dxa"/>
            <w:vAlign w:val="center"/>
          </w:tcPr>
          <w:p w14:paraId="3F37400D" w14:textId="67BE07CA" w:rsidR="00133999" w:rsidRPr="00133999" w:rsidRDefault="00133999" w:rsidP="00047613">
            <w:pPr>
              <w:spacing w:before="120" w:after="120"/>
              <w:jc w:val="center"/>
              <w:rPr>
                <w:rFonts w:ascii="Arial" w:hAnsi="Arial" w:cs="Arial"/>
                <w:sz w:val="22"/>
                <w:szCs w:val="22"/>
              </w:rPr>
            </w:pPr>
            <w:r w:rsidRPr="00746D46">
              <w:rPr>
                <w:rFonts w:ascii="Arial" w:hAnsi="Arial"/>
                <w:sz w:val="22"/>
                <w:szCs w:val="22"/>
              </w:rPr>
              <w:t>Protection maximale du sol grâce à des</w:t>
            </w:r>
            <w:r w:rsidRPr="00746D46">
              <w:rPr>
                <w:rFonts w:ascii="Arial" w:eastAsia="Arial" w:hAnsi="Arial" w:cs="Arial"/>
                <w:sz w:val="22"/>
                <w:szCs w:val="22"/>
              </w:rPr>
              <w:t xml:space="preserve"> pneumatiques larges ou des chenilles</w:t>
            </w:r>
          </w:p>
        </w:tc>
      </w:tr>
      <w:tr w:rsidR="00133999" w:rsidRPr="00595117" w14:paraId="2BD90290" w14:textId="77777777" w:rsidTr="00047613">
        <w:tc>
          <w:tcPr>
            <w:tcW w:w="4315" w:type="dxa"/>
            <w:vAlign w:val="center"/>
          </w:tcPr>
          <w:p w14:paraId="50A4E861" w14:textId="5378B061" w:rsidR="00133999" w:rsidRPr="00047613" w:rsidRDefault="00047613" w:rsidP="00047613">
            <w:pPr>
              <w:spacing w:before="120" w:after="120"/>
              <w:jc w:val="center"/>
              <w:rPr>
                <w:rFonts w:ascii="Arial" w:hAnsi="Arial" w:cs="Arial"/>
                <w:bCs/>
                <w:sz w:val="22"/>
                <w:szCs w:val="22"/>
              </w:rPr>
            </w:pPr>
            <w:hyperlink r:id="rId13" w:history="1">
              <w:r w:rsidRPr="00F84624">
                <w:rPr>
                  <w:rStyle w:val="Lienhypertexte"/>
                  <w:rFonts w:ascii="Arial" w:hAnsi="Arial" w:cs="Arial"/>
                  <w:bCs/>
                  <w:sz w:val="22"/>
                  <w:szCs w:val="22"/>
                </w:rPr>
                <w:t>https://www.poetti</w:t>
              </w:r>
              <w:r w:rsidRPr="00F84624">
                <w:rPr>
                  <w:rStyle w:val="Lienhypertexte"/>
                  <w:rFonts w:ascii="Arial" w:hAnsi="Arial" w:cs="Arial"/>
                  <w:bCs/>
                  <w:sz w:val="22"/>
                  <w:szCs w:val="22"/>
                </w:rPr>
                <w:t>n</w:t>
              </w:r>
              <w:r w:rsidRPr="00F84624">
                <w:rPr>
                  <w:rStyle w:val="Lienhypertexte"/>
                  <w:rFonts w:ascii="Arial" w:hAnsi="Arial" w:cs="Arial"/>
                  <w:bCs/>
                  <w:sz w:val="22"/>
                  <w:szCs w:val="22"/>
                </w:rPr>
                <w:t>ger.at/fr_fr/newsroom/pressebild/153754</w:t>
              </w:r>
            </w:hyperlink>
          </w:p>
        </w:tc>
        <w:tc>
          <w:tcPr>
            <w:tcW w:w="4315" w:type="dxa"/>
            <w:vAlign w:val="center"/>
          </w:tcPr>
          <w:p w14:paraId="6173A049" w14:textId="36E3F782" w:rsidR="00133999" w:rsidRPr="00047613" w:rsidRDefault="00FD1EFB" w:rsidP="00047613">
            <w:pPr>
              <w:spacing w:before="120" w:after="120"/>
              <w:jc w:val="center"/>
              <w:rPr>
                <w:rStyle w:val="Lienhypertexte"/>
                <w:rFonts w:ascii="Arial" w:hAnsi="Arial" w:cs="Arial"/>
                <w:sz w:val="22"/>
                <w:szCs w:val="22"/>
              </w:rPr>
            </w:pPr>
            <w:hyperlink r:id="rId14" w:history="1">
              <w:r w:rsidRPr="00F84624">
                <w:rPr>
                  <w:rStyle w:val="Lienhypertexte"/>
                  <w:rFonts w:ascii="Arial" w:hAnsi="Arial" w:cs="Arial"/>
                  <w:sz w:val="22"/>
                  <w:szCs w:val="22"/>
                </w:rPr>
                <w:t>https://www.poettinger.at/fr_fr/newsroom/presse</w:t>
              </w:r>
              <w:r w:rsidRPr="00F84624">
                <w:rPr>
                  <w:rStyle w:val="Lienhypertexte"/>
                  <w:rFonts w:ascii="Arial" w:hAnsi="Arial" w:cs="Arial"/>
                  <w:sz w:val="22"/>
                  <w:szCs w:val="22"/>
                </w:rPr>
                <w:t>b</w:t>
              </w:r>
              <w:r w:rsidRPr="00F84624">
                <w:rPr>
                  <w:rStyle w:val="Lienhypertexte"/>
                  <w:rFonts w:ascii="Arial" w:hAnsi="Arial" w:cs="Arial"/>
                  <w:sz w:val="22"/>
                  <w:szCs w:val="22"/>
                </w:rPr>
                <w:t>ild/153755</w:t>
              </w:r>
            </w:hyperlink>
          </w:p>
        </w:tc>
      </w:tr>
    </w:tbl>
    <w:p w14:paraId="3F441352" w14:textId="77777777" w:rsidR="00133999" w:rsidRPr="00047613" w:rsidRDefault="00133999" w:rsidP="00133999">
      <w:pPr>
        <w:spacing w:line="360" w:lineRule="auto"/>
        <w:jc w:val="both"/>
      </w:pPr>
    </w:p>
    <w:p w14:paraId="3310B69E" w14:textId="77777777"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D'autres photos et images d'illustration sont disponibles sur le site internet de PÖTTINGER à l'adresse : </w:t>
      </w:r>
      <w:hyperlink r:id="rId15" w:history="1">
        <w:r>
          <w:rPr>
            <w:rStyle w:val="Lienhypertexte"/>
            <w:rFonts w:ascii="Arial" w:hAnsi="Arial"/>
            <w:snapToGrid w:val="0"/>
          </w:rPr>
          <w:t>https://www.poettinger.at/fr_fr/services/downloadcenter</w:t>
        </w:r>
      </w:hyperlink>
    </w:p>
    <w:sectPr w:rsidR="00A20902" w:rsidRPr="00A20902" w:rsidSect="00C51F95">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91B6" w14:textId="77777777" w:rsidR="004F2CEA" w:rsidRDefault="004F2CEA">
      <w:r>
        <w:separator/>
      </w:r>
    </w:p>
  </w:endnote>
  <w:endnote w:type="continuationSeparator" w:id="0">
    <w:p w14:paraId="46A64121" w14:textId="77777777" w:rsidR="004F2CEA" w:rsidRDefault="004F2CEA">
      <w:r>
        <w:continuationSeparator/>
      </w:r>
    </w:p>
  </w:endnote>
  <w:endnote w:type="continuationNotice" w:id="1">
    <w:p w14:paraId="481DB7C7" w14:textId="77777777" w:rsidR="004F2CEA" w:rsidRDefault="004F2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End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0D0979" w:rsidRDefault="0059599A" w:rsidP="0059599A">
        <w:pPr>
          <w:rPr>
            <w:rFonts w:ascii="Arial" w:hAnsi="Arial" w:cs="Arial"/>
            <w:b/>
            <w:color w:val="808080" w:themeColor="background1" w:themeShade="80"/>
            <w:sz w:val="18"/>
            <w:szCs w:val="18"/>
            <w:lang w:val="de-DE"/>
          </w:rPr>
        </w:pPr>
        <w:r w:rsidRPr="000D0979">
          <w:rPr>
            <w:rFonts w:ascii="Arial" w:hAnsi="Arial"/>
            <w:b/>
            <w:color w:val="808080" w:themeColor="background1" w:themeShade="80"/>
            <w:sz w:val="18"/>
            <w:lang w:val="de-DE"/>
          </w:rPr>
          <w:t>PÖTTINGER Landtechnik GmbH - Unternehmenskommunikation</w:t>
        </w:r>
      </w:p>
      <w:p w14:paraId="1E44C134" w14:textId="0D6A01E5" w:rsidR="0059599A" w:rsidRPr="000D0979" w:rsidRDefault="0059599A" w:rsidP="0059599A">
        <w:pPr>
          <w:rPr>
            <w:rFonts w:ascii="Arial" w:hAnsi="Arial" w:cs="Arial"/>
            <w:color w:val="808080" w:themeColor="background1" w:themeShade="80"/>
            <w:sz w:val="18"/>
            <w:szCs w:val="18"/>
            <w:lang w:val="de-DE"/>
          </w:rPr>
        </w:pPr>
        <w:r w:rsidRPr="000D0979">
          <w:rPr>
            <w:rFonts w:ascii="Arial" w:hAnsi="Arial"/>
            <w:color w:val="808080" w:themeColor="background1" w:themeShade="80"/>
            <w:sz w:val="18"/>
            <w:lang w:val="de-DE"/>
          </w:rPr>
          <w:t>Inge Steibl, Silja Kempinger, Industriegelände 1, A-4710 Grieskirchen</w:t>
        </w:r>
      </w:p>
      <w:p w14:paraId="4EB4BAB0" w14:textId="4D95DF8D" w:rsidR="00854222" w:rsidRPr="005A7E57" w:rsidRDefault="0059599A" w:rsidP="00F831FA">
        <w:pPr>
          <w:pStyle w:val="Pieddepage"/>
          <w:rPr>
            <w:rFonts w:ascii="Arial" w:hAnsi="Arial" w:cs="Arial"/>
            <w:color w:val="808080" w:themeColor="background1" w:themeShade="80"/>
          </w:rPr>
        </w:pPr>
        <w:r>
          <w:rPr>
            <w:rFonts w:ascii="Arial" w:hAnsi="Arial"/>
            <w:color w:val="808080" w:themeColor="background1" w:themeShade="80"/>
            <w:sz w:val="18"/>
          </w:rPr>
          <w:t xml:space="preserve">Tél. +43 7248 600-2415, courriel : </w:t>
        </w:r>
        <w:hyperlink r:id="rId1" w:history="1">
          <w:r>
            <w:rPr>
              <w:rFonts w:ascii="Arial" w:hAnsi="Arial"/>
              <w:color w:val="808080" w:themeColor="background1" w:themeShade="80"/>
              <w:sz w:val="18"/>
            </w:rPr>
            <w:t>inge.steibl@poettinger.at</w:t>
          </w:r>
        </w:hyperlink>
        <w:r>
          <w:rPr>
            <w:rFonts w:ascii="Arial" w:hAnsi="Arial"/>
            <w:color w:val="808080" w:themeColor="background1" w:themeShade="80"/>
            <w:sz w:val="18"/>
          </w:rPr>
          <w:t xml:space="preserve">, silja.kempinger@poettinger.at, </w:t>
        </w:r>
        <w:hyperlink r:id="rId2" w:history="1">
          <w:r>
            <w:rPr>
              <w:rFonts w:ascii="Arial" w:hAnsi="Arial"/>
              <w:color w:val="808080" w:themeColor="background1" w:themeShade="80"/>
              <w:sz w:val="18"/>
            </w:rPr>
            <w:t>www.poettinger.at</w:t>
          </w:r>
        </w:hyperlink>
        <w:r>
          <w:rPr>
            <w:rFonts w:ascii="Arial" w:hAnsi="Arial"/>
            <w:color w:val="808080" w:themeColor="background1" w:themeShade="80"/>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5545" w14:textId="77777777" w:rsidR="004F2CEA" w:rsidRDefault="004F2CEA">
      <w:r>
        <w:separator/>
      </w:r>
    </w:p>
  </w:footnote>
  <w:footnote w:type="continuationSeparator" w:id="0">
    <w:p w14:paraId="470D0C86" w14:textId="77777777" w:rsidR="004F2CEA" w:rsidRDefault="004F2CEA">
      <w:r>
        <w:continuationSeparator/>
      </w:r>
    </w:p>
  </w:footnote>
  <w:footnote w:type="continuationNotice" w:id="1">
    <w:p w14:paraId="3829A621" w14:textId="77777777" w:rsidR="004F2CEA" w:rsidRDefault="004F2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6C0EFDAB" w:rsidR="00854222" w:rsidRDefault="00854222" w:rsidP="001F6A48">
    <w:pPr>
      <w:pStyle w:val="En-tte"/>
      <w:tabs>
        <w:tab w:val="clear" w:pos="4320"/>
        <w:tab w:val="left" w:pos="4140"/>
      </w:tabs>
      <w:rPr>
        <w:sz w:val="28"/>
        <w:szCs w:val="28"/>
      </w:rPr>
    </w:pPr>
  </w:p>
  <w:p w14:paraId="57DA3186" w14:textId="6F449998" w:rsidR="00854222" w:rsidRPr="0059599A" w:rsidRDefault="005B1713" w:rsidP="00BE5587">
    <w:pPr>
      <w:pStyle w:val="En-tt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Communiqué de presse</w:t>
    </w:r>
    <w:r w:rsidR="00047613">
      <w:rPr>
        <w:rFonts w:ascii="Arial" w:hAnsi="Arial"/>
        <w:b/>
        <w:color w:val="808080" w:themeColor="background1" w:themeShade="80"/>
      </w:rPr>
      <w:tab/>
    </w:r>
    <w:r w:rsidR="00047613">
      <w:rPr>
        <w:rFonts w:ascii="Arial" w:hAnsi="Arial"/>
        <w:b/>
        <w:color w:val="808080" w:themeColor="background1" w:themeShade="80"/>
      </w:rPr>
      <w:tab/>
    </w:r>
    <w:r w:rsidR="00047613">
      <w:rPr>
        <w:rFonts w:ascii="Arial" w:hAnsi="Arial"/>
        <w:b/>
        <w:noProof/>
      </w:rPr>
      <w:drawing>
        <wp:inline distT="0" distB="0" distL="0" distR="0" wp14:anchorId="688A1B27" wp14:editId="15408A4D">
          <wp:extent cx="2186305" cy="228600"/>
          <wp:effectExtent l="0" t="0" r="4445"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inline>
      </w:drawing>
    </w:r>
  </w:p>
  <w:p w14:paraId="68AAB7B2" w14:textId="77777777" w:rsidR="005B1713" w:rsidRDefault="005B1713" w:rsidP="00BE5587">
    <w:pPr>
      <w:pStyle w:val="En-tte"/>
      <w:tabs>
        <w:tab w:val="clear" w:pos="4320"/>
        <w:tab w:val="left" w:pos="4140"/>
      </w:tabs>
    </w:pPr>
  </w:p>
  <w:p w14:paraId="3960735B" w14:textId="77777777" w:rsidR="009922C4" w:rsidRDefault="009922C4" w:rsidP="00BE5587">
    <w:pPr>
      <w:pStyle w:val="En-tte"/>
      <w:tabs>
        <w:tab w:val="clear" w:pos="4320"/>
        <w:tab w:val="left" w:pos="41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3in;height:3in" o:bullet="t"/>
    </w:pict>
  </w:numPicBullet>
  <w:numPicBullet w:numPicBulletId="1">
    <w:pict>
      <v:shape id="_x0000_i1237" type="#_x0000_t75" style="width:3in;height:3in" o:bullet="t"/>
    </w:pict>
  </w:numPicBullet>
  <w:numPicBullet w:numPicBulletId="2">
    <w:pict>
      <v:shape id="_x0000_i1238" type="#_x0000_t75" style="width:3in;height:3in" o:bullet="t"/>
    </w:pict>
  </w:numPicBullet>
  <w:numPicBullet w:numPicBulletId="3">
    <w:pict>
      <v:shape id="_x0000_i1239" type="#_x0000_t75" style="width:3in;height:3in" o:bullet="t"/>
    </w:pict>
  </w:numPicBullet>
  <w:numPicBullet w:numPicBulletId="4">
    <w:pict>
      <v:shape id="_x0000_i1240" type="#_x0000_t75" style="width:3in;height:3in" o:bullet="t"/>
    </w:pict>
  </w:numPicBullet>
  <w:numPicBullet w:numPicBulletId="5">
    <w:pict>
      <v:shape id="_x0000_i1241"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0462005">
    <w:abstractNumId w:val="6"/>
  </w:num>
  <w:num w:numId="2" w16cid:durableId="813565903">
    <w:abstractNumId w:val="13"/>
  </w:num>
  <w:num w:numId="3" w16cid:durableId="208424464">
    <w:abstractNumId w:val="2"/>
  </w:num>
  <w:num w:numId="4" w16cid:durableId="588538780">
    <w:abstractNumId w:val="4"/>
  </w:num>
  <w:num w:numId="5" w16cid:durableId="2087065035">
    <w:abstractNumId w:val="3"/>
  </w:num>
  <w:num w:numId="6" w16cid:durableId="1308969627">
    <w:abstractNumId w:val="0"/>
    <w:lvlOverride w:ilvl="0">
      <w:lvl w:ilvl="0">
        <w:numFmt w:val="bullet"/>
        <w:lvlText w:val=""/>
        <w:legacy w:legacy="1" w:legacySpace="0" w:legacyIndent="0"/>
        <w:lvlJc w:val="left"/>
        <w:rPr>
          <w:rFonts w:ascii="Symbol" w:hAnsi="Symbol" w:hint="default"/>
          <w:sz w:val="22"/>
        </w:rPr>
      </w:lvl>
    </w:lvlOverride>
  </w:num>
  <w:num w:numId="7" w16cid:durableId="883372519">
    <w:abstractNumId w:val="1"/>
  </w:num>
  <w:num w:numId="8" w16cid:durableId="1492988611">
    <w:abstractNumId w:val="12"/>
  </w:num>
  <w:num w:numId="9" w16cid:durableId="1937247824">
    <w:abstractNumId w:val="5"/>
  </w:num>
  <w:num w:numId="10" w16cid:durableId="999424236">
    <w:abstractNumId w:val="11"/>
  </w:num>
  <w:num w:numId="11" w16cid:durableId="1867673263">
    <w:abstractNumId w:val="9"/>
  </w:num>
  <w:num w:numId="12" w16cid:durableId="2060785510">
    <w:abstractNumId w:val="10"/>
  </w:num>
  <w:num w:numId="13" w16cid:durableId="1284653718">
    <w:abstractNumId w:val="8"/>
  </w:num>
  <w:num w:numId="14" w16cid:durableId="1959869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91E"/>
    <w:rsid w:val="000054F3"/>
    <w:rsid w:val="00005D4E"/>
    <w:rsid w:val="00010197"/>
    <w:rsid w:val="0001453A"/>
    <w:rsid w:val="000231FA"/>
    <w:rsid w:val="00026F27"/>
    <w:rsid w:val="00027535"/>
    <w:rsid w:val="00030622"/>
    <w:rsid w:val="00030D4E"/>
    <w:rsid w:val="000313F4"/>
    <w:rsid w:val="000315CE"/>
    <w:rsid w:val="00031992"/>
    <w:rsid w:val="00032EA2"/>
    <w:rsid w:val="000367A1"/>
    <w:rsid w:val="00037D73"/>
    <w:rsid w:val="000432F3"/>
    <w:rsid w:val="00043441"/>
    <w:rsid w:val="00046809"/>
    <w:rsid w:val="00047613"/>
    <w:rsid w:val="00052CB2"/>
    <w:rsid w:val="00056DD4"/>
    <w:rsid w:val="00063749"/>
    <w:rsid w:val="000637D1"/>
    <w:rsid w:val="00070559"/>
    <w:rsid w:val="00074486"/>
    <w:rsid w:val="00075D98"/>
    <w:rsid w:val="00076A17"/>
    <w:rsid w:val="00077617"/>
    <w:rsid w:val="000776EC"/>
    <w:rsid w:val="0008145B"/>
    <w:rsid w:val="0008279A"/>
    <w:rsid w:val="000833EA"/>
    <w:rsid w:val="00083C0F"/>
    <w:rsid w:val="0008459E"/>
    <w:rsid w:val="0008508C"/>
    <w:rsid w:val="00097DFE"/>
    <w:rsid w:val="000A671E"/>
    <w:rsid w:val="000B0999"/>
    <w:rsid w:val="000B1D1A"/>
    <w:rsid w:val="000B2825"/>
    <w:rsid w:val="000C365D"/>
    <w:rsid w:val="000D0979"/>
    <w:rsid w:val="000D1677"/>
    <w:rsid w:val="000E0152"/>
    <w:rsid w:val="000E2C9E"/>
    <w:rsid w:val="000F4E39"/>
    <w:rsid w:val="000F7119"/>
    <w:rsid w:val="00100D3B"/>
    <w:rsid w:val="001033AA"/>
    <w:rsid w:val="00103B6F"/>
    <w:rsid w:val="001078EC"/>
    <w:rsid w:val="001143E1"/>
    <w:rsid w:val="00114F68"/>
    <w:rsid w:val="001157F0"/>
    <w:rsid w:val="00124864"/>
    <w:rsid w:val="00124A77"/>
    <w:rsid w:val="001264F6"/>
    <w:rsid w:val="00127561"/>
    <w:rsid w:val="00131260"/>
    <w:rsid w:val="00131BC8"/>
    <w:rsid w:val="00132B85"/>
    <w:rsid w:val="00133999"/>
    <w:rsid w:val="00134ECA"/>
    <w:rsid w:val="00135DB8"/>
    <w:rsid w:val="0013620D"/>
    <w:rsid w:val="0014228A"/>
    <w:rsid w:val="00154751"/>
    <w:rsid w:val="00154B02"/>
    <w:rsid w:val="0016041B"/>
    <w:rsid w:val="00161C2C"/>
    <w:rsid w:val="00162FA1"/>
    <w:rsid w:val="00170421"/>
    <w:rsid w:val="001726F4"/>
    <w:rsid w:val="00173712"/>
    <w:rsid w:val="00174F37"/>
    <w:rsid w:val="00180791"/>
    <w:rsid w:val="00181656"/>
    <w:rsid w:val="00185992"/>
    <w:rsid w:val="00187F4E"/>
    <w:rsid w:val="001949A4"/>
    <w:rsid w:val="001976D3"/>
    <w:rsid w:val="001A1BC9"/>
    <w:rsid w:val="001A2CF8"/>
    <w:rsid w:val="001A771E"/>
    <w:rsid w:val="001B05C5"/>
    <w:rsid w:val="001B150E"/>
    <w:rsid w:val="001B1C9C"/>
    <w:rsid w:val="001B3BC8"/>
    <w:rsid w:val="001C2342"/>
    <w:rsid w:val="001C3FF6"/>
    <w:rsid w:val="001C697A"/>
    <w:rsid w:val="001D0EE8"/>
    <w:rsid w:val="001D138B"/>
    <w:rsid w:val="001D2352"/>
    <w:rsid w:val="001E40E2"/>
    <w:rsid w:val="001F4409"/>
    <w:rsid w:val="001F6A48"/>
    <w:rsid w:val="001F77C7"/>
    <w:rsid w:val="0021013B"/>
    <w:rsid w:val="00210D30"/>
    <w:rsid w:val="00215028"/>
    <w:rsid w:val="0021685E"/>
    <w:rsid w:val="00216C68"/>
    <w:rsid w:val="00225219"/>
    <w:rsid w:val="002264D8"/>
    <w:rsid w:val="002268E6"/>
    <w:rsid w:val="0023506E"/>
    <w:rsid w:val="002375A2"/>
    <w:rsid w:val="00245201"/>
    <w:rsid w:val="00247FEA"/>
    <w:rsid w:val="00252533"/>
    <w:rsid w:val="002563B8"/>
    <w:rsid w:val="0026127A"/>
    <w:rsid w:val="0026185F"/>
    <w:rsid w:val="00262F4B"/>
    <w:rsid w:val="0026420E"/>
    <w:rsid w:val="00267637"/>
    <w:rsid w:val="002744A4"/>
    <w:rsid w:val="00275EEC"/>
    <w:rsid w:val="002821A9"/>
    <w:rsid w:val="00285366"/>
    <w:rsid w:val="0028554E"/>
    <w:rsid w:val="002856B1"/>
    <w:rsid w:val="002A16BC"/>
    <w:rsid w:val="002A36F5"/>
    <w:rsid w:val="002B095D"/>
    <w:rsid w:val="002B1B92"/>
    <w:rsid w:val="002B3BAE"/>
    <w:rsid w:val="002B544B"/>
    <w:rsid w:val="002C1821"/>
    <w:rsid w:val="002C1D41"/>
    <w:rsid w:val="002D0403"/>
    <w:rsid w:val="002D0A48"/>
    <w:rsid w:val="002D1E65"/>
    <w:rsid w:val="002D4E4B"/>
    <w:rsid w:val="002D7B0A"/>
    <w:rsid w:val="002D7B8D"/>
    <w:rsid w:val="002E0C86"/>
    <w:rsid w:val="002E1261"/>
    <w:rsid w:val="003014EB"/>
    <w:rsid w:val="0030234F"/>
    <w:rsid w:val="0030323D"/>
    <w:rsid w:val="00306B6C"/>
    <w:rsid w:val="00306DB5"/>
    <w:rsid w:val="00310400"/>
    <w:rsid w:val="00312E64"/>
    <w:rsid w:val="0031371C"/>
    <w:rsid w:val="003149E1"/>
    <w:rsid w:val="003151EB"/>
    <w:rsid w:val="0032129B"/>
    <w:rsid w:val="00321B75"/>
    <w:rsid w:val="00322CDF"/>
    <w:rsid w:val="003235B3"/>
    <w:rsid w:val="00326A6B"/>
    <w:rsid w:val="003312E3"/>
    <w:rsid w:val="0033638F"/>
    <w:rsid w:val="00336CB1"/>
    <w:rsid w:val="00343AF3"/>
    <w:rsid w:val="00346BF0"/>
    <w:rsid w:val="00347FEF"/>
    <w:rsid w:val="0035236E"/>
    <w:rsid w:val="0035287F"/>
    <w:rsid w:val="00353DFF"/>
    <w:rsid w:val="003556F1"/>
    <w:rsid w:val="00355BC7"/>
    <w:rsid w:val="00357AE7"/>
    <w:rsid w:val="00360D0C"/>
    <w:rsid w:val="00366FC0"/>
    <w:rsid w:val="00372838"/>
    <w:rsid w:val="00372D8C"/>
    <w:rsid w:val="003768D3"/>
    <w:rsid w:val="003779A2"/>
    <w:rsid w:val="00383423"/>
    <w:rsid w:val="00387A94"/>
    <w:rsid w:val="003901C7"/>
    <w:rsid w:val="00391497"/>
    <w:rsid w:val="00396EF5"/>
    <w:rsid w:val="0039714C"/>
    <w:rsid w:val="003A2C8C"/>
    <w:rsid w:val="003A4567"/>
    <w:rsid w:val="003A7018"/>
    <w:rsid w:val="003B32C4"/>
    <w:rsid w:val="003C11FC"/>
    <w:rsid w:val="003C304F"/>
    <w:rsid w:val="003C3AF2"/>
    <w:rsid w:val="003D07B8"/>
    <w:rsid w:val="003D1468"/>
    <w:rsid w:val="003D2347"/>
    <w:rsid w:val="003D32DF"/>
    <w:rsid w:val="003D6665"/>
    <w:rsid w:val="003E1D60"/>
    <w:rsid w:val="003E2C83"/>
    <w:rsid w:val="003E6BC0"/>
    <w:rsid w:val="003F2496"/>
    <w:rsid w:val="003F6ED7"/>
    <w:rsid w:val="00400CC5"/>
    <w:rsid w:val="00400D9C"/>
    <w:rsid w:val="00401ACE"/>
    <w:rsid w:val="00402209"/>
    <w:rsid w:val="00413495"/>
    <w:rsid w:val="004144D6"/>
    <w:rsid w:val="00415777"/>
    <w:rsid w:val="0041793F"/>
    <w:rsid w:val="004334A4"/>
    <w:rsid w:val="00434910"/>
    <w:rsid w:val="00435957"/>
    <w:rsid w:val="00436EEC"/>
    <w:rsid w:val="004421AC"/>
    <w:rsid w:val="00442BF6"/>
    <w:rsid w:val="00444BC0"/>
    <w:rsid w:val="00451BC6"/>
    <w:rsid w:val="00454626"/>
    <w:rsid w:val="00456296"/>
    <w:rsid w:val="00457EA4"/>
    <w:rsid w:val="004612A2"/>
    <w:rsid w:val="00470DA5"/>
    <w:rsid w:val="004722D3"/>
    <w:rsid w:val="00472555"/>
    <w:rsid w:val="00481E28"/>
    <w:rsid w:val="00484BBB"/>
    <w:rsid w:val="00492B3A"/>
    <w:rsid w:val="004975B8"/>
    <w:rsid w:val="0049761C"/>
    <w:rsid w:val="00497DD5"/>
    <w:rsid w:val="004A36BA"/>
    <w:rsid w:val="004A6147"/>
    <w:rsid w:val="004B0317"/>
    <w:rsid w:val="004B1E13"/>
    <w:rsid w:val="004B1EAA"/>
    <w:rsid w:val="004B279E"/>
    <w:rsid w:val="004B78B7"/>
    <w:rsid w:val="004C17FC"/>
    <w:rsid w:val="004C29A1"/>
    <w:rsid w:val="004C4F3B"/>
    <w:rsid w:val="004C6735"/>
    <w:rsid w:val="004C77E4"/>
    <w:rsid w:val="004D12C9"/>
    <w:rsid w:val="004D258F"/>
    <w:rsid w:val="004D512C"/>
    <w:rsid w:val="004E4175"/>
    <w:rsid w:val="004E661E"/>
    <w:rsid w:val="004F2CEA"/>
    <w:rsid w:val="004F6D59"/>
    <w:rsid w:val="0050249D"/>
    <w:rsid w:val="005077E9"/>
    <w:rsid w:val="00507E50"/>
    <w:rsid w:val="00513582"/>
    <w:rsid w:val="005154F3"/>
    <w:rsid w:val="00515B1E"/>
    <w:rsid w:val="00520606"/>
    <w:rsid w:val="005245E3"/>
    <w:rsid w:val="00531516"/>
    <w:rsid w:val="00541A09"/>
    <w:rsid w:val="00543B68"/>
    <w:rsid w:val="00544C50"/>
    <w:rsid w:val="00550F81"/>
    <w:rsid w:val="00554614"/>
    <w:rsid w:val="00554CA1"/>
    <w:rsid w:val="00562F2B"/>
    <w:rsid w:val="005678A3"/>
    <w:rsid w:val="00572B1F"/>
    <w:rsid w:val="00572CA6"/>
    <w:rsid w:val="005817C0"/>
    <w:rsid w:val="00584AEB"/>
    <w:rsid w:val="00585F97"/>
    <w:rsid w:val="0059599A"/>
    <w:rsid w:val="005A1DE3"/>
    <w:rsid w:val="005A3570"/>
    <w:rsid w:val="005A454A"/>
    <w:rsid w:val="005A4F0A"/>
    <w:rsid w:val="005A7E57"/>
    <w:rsid w:val="005B1713"/>
    <w:rsid w:val="005B305B"/>
    <w:rsid w:val="005B45CF"/>
    <w:rsid w:val="005C02F5"/>
    <w:rsid w:val="005C0783"/>
    <w:rsid w:val="005C3B1E"/>
    <w:rsid w:val="005C3B81"/>
    <w:rsid w:val="005C6518"/>
    <w:rsid w:val="005C763E"/>
    <w:rsid w:val="005D626F"/>
    <w:rsid w:val="005E317D"/>
    <w:rsid w:val="005E6531"/>
    <w:rsid w:val="005F09D0"/>
    <w:rsid w:val="005F19F5"/>
    <w:rsid w:val="005F3573"/>
    <w:rsid w:val="005F5409"/>
    <w:rsid w:val="0060122C"/>
    <w:rsid w:val="0060193C"/>
    <w:rsid w:val="00604C0E"/>
    <w:rsid w:val="0060615C"/>
    <w:rsid w:val="0060712E"/>
    <w:rsid w:val="00607976"/>
    <w:rsid w:val="006079EA"/>
    <w:rsid w:val="00610BC8"/>
    <w:rsid w:val="00613F0C"/>
    <w:rsid w:val="006148BB"/>
    <w:rsid w:val="00616490"/>
    <w:rsid w:val="0062334F"/>
    <w:rsid w:val="006302F7"/>
    <w:rsid w:val="00630AB6"/>
    <w:rsid w:val="00634A11"/>
    <w:rsid w:val="0063542E"/>
    <w:rsid w:val="006373F1"/>
    <w:rsid w:val="00640928"/>
    <w:rsid w:val="00645593"/>
    <w:rsid w:val="00646AE6"/>
    <w:rsid w:val="006508E3"/>
    <w:rsid w:val="00663834"/>
    <w:rsid w:val="006641DC"/>
    <w:rsid w:val="00666E1A"/>
    <w:rsid w:val="006670DA"/>
    <w:rsid w:val="00672ED8"/>
    <w:rsid w:val="00677556"/>
    <w:rsid w:val="00680160"/>
    <w:rsid w:val="00681F14"/>
    <w:rsid w:val="0068314A"/>
    <w:rsid w:val="00684F5B"/>
    <w:rsid w:val="006908D7"/>
    <w:rsid w:val="00695CF3"/>
    <w:rsid w:val="006B0499"/>
    <w:rsid w:val="006B340A"/>
    <w:rsid w:val="006B47EA"/>
    <w:rsid w:val="006B7A22"/>
    <w:rsid w:val="006C113A"/>
    <w:rsid w:val="006C20AD"/>
    <w:rsid w:val="006D12A9"/>
    <w:rsid w:val="006D1CB5"/>
    <w:rsid w:val="006D391F"/>
    <w:rsid w:val="006D431B"/>
    <w:rsid w:val="006D478A"/>
    <w:rsid w:val="006D4FA6"/>
    <w:rsid w:val="006D68BB"/>
    <w:rsid w:val="006D7C32"/>
    <w:rsid w:val="006E08B7"/>
    <w:rsid w:val="006E3BCD"/>
    <w:rsid w:val="006E499D"/>
    <w:rsid w:val="006E4A42"/>
    <w:rsid w:val="006F0ECA"/>
    <w:rsid w:val="00702D21"/>
    <w:rsid w:val="00707599"/>
    <w:rsid w:val="00716F53"/>
    <w:rsid w:val="00716F67"/>
    <w:rsid w:val="00723DA1"/>
    <w:rsid w:val="0072621B"/>
    <w:rsid w:val="00727FEA"/>
    <w:rsid w:val="00746D46"/>
    <w:rsid w:val="00750670"/>
    <w:rsid w:val="00757A95"/>
    <w:rsid w:val="00761269"/>
    <w:rsid w:val="00765DD7"/>
    <w:rsid w:val="00777FE9"/>
    <w:rsid w:val="00783FC3"/>
    <w:rsid w:val="00787384"/>
    <w:rsid w:val="00787B3F"/>
    <w:rsid w:val="0079039F"/>
    <w:rsid w:val="00790C6F"/>
    <w:rsid w:val="00793714"/>
    <w:rsid w:val="007B55E4"/>
    <w:rsid w:val="007B7567"/>
    <w:rsid w:val="007B758C"/>
    <w:rsid w:val="007C0724"/>
    <w:rsid w:val="007C24A6"/>
    <w:rsid w:val="007C3937"/>
    <w:rsid w:val="007C4726"/>
    <w:rsid w:val="007C4F38"/>
    <w:rsid w:val="007C6EC5"/>
    <w:rsid w:val="007C7796"/>
    <w:rsid w:val="007D11B2"/>
    <w:rsid w:val="007D16EF"/>
    <w:rsid w:val="007D1E55"/>
    <w:rsid w:val="007D3A8E"/>
    <w:rsid w:val="007D5AC8"/>
    <w:rsid w:val="007D73AA"/>
    <w:rsid w:val="007E58F2"/>
    <w:rsid w:val="007E6C11"/>
    <w:rsid w:val="007F0850"/>
    <w:rsid w:val="007F1274"/>
    <w:rsid w:val="007F1B4E"/>
    <w:rsid w:val="007F20A6"/>
    <w:rsid w:val="007F6D1C"/>
    <w:rsid w:val="00802BC4"/>
    <w:rsid w:val="008046FA"/>
    <w:rsid w:val="00804849"/>
    <w:rsid w:val="00810F61"/>
    <w:rsid w:val="00812CE8"/>
    <w:rsid w:val="008131A0"/>
    <w:rsid w:val="0081371C"/>
    <w:rsid w:val="0081635C"/>
    <w:rsid w:val="008168D1"/>
    <w:rsid w:val="00820685"/>
    <w:rsid w:val="00820D67"/>
    <w:rsid w:val="00823FE4"/>
    <w:rsid w:val="00826A59"/>
    <w:rsid w:val="008275D3"/>
    <w:rsid w:val="008313AD"/>
    <w:rsid w:val="00835C86"/>
    <w:rsid w:val="0083653D"/>
    <w:rsid w:val="0084120A"/>
    <w:rsid w:val="008423C5"/>
    <w:rsid w:val="008430C2"/>
    <w:rsid w:val="00845016"/>
    <w:rsid w:val="00845017"/>
    <w:rsid w:val="00847287"/>
    <w:rsid w:val="00854222"/>
    <w:rsid w:val="00854B16"/>
    <w:rsid w:val="008564F6"/>
    <w:rsid w:val="00863F92"/>
    <w:rsid w:val="00872F17"/>
    <w:rsid w:val="00877675"/>
    <w:rsid w:val="00880875"/>
    <w:rsid w:val="00885DCF"/>
    <w:rsid w:val="008A2B65"/>
    <w:rsid w:val="008A430C"/>
    <w:rsid w:val="008A5D71"/>
    <w:rsid w:val="008B2778"/>
    <w:rsid w:val="008B443B"/>
    <w:rsid w:val="008B557B"/>
    <w:rsid w:val="008B5D0E"/>
    <w:rsid w:val="008B60E5"/>
    <w:rsid w:val="008C0F7A"/>
    <w:rsid w:val="008C665F"/>
    <w:rsid w:val="008C7489"/>
    <w:rsid w:val="008D096F"/>
    <w:rsid w:val="008D2BA0"/>
    <w:rsid w:val="008D75A3"/>
    <w:rsid w:val="008E3BC6"/>
    <w:rsid w:val="008E6348"/>
    <w:rsid w:val="008F2BCA"/>
    <w:rsid w:val="008F5400"/>
    <w:rsid w:val="008F6543"/>
    <w:rsid w:val="009149BC"/>
    <w:rsid w:val="00914C35"/>
    <w:rsid w:val="00915E5E"/>
    <w:rsid w:val="0091695F"/>
    <w:rsid w:val="00922868"/>
    <w:rsid w:val="00922B3B"/>
    <w:rsid w:val="00930BEE"/>
    <w:rsid w:val="0093757A"/>
    <w:rsid w:val="00943DD1"/>
    <w:rsid w:val="009472C5"/>
    <w:rsid w:val="009506B6"/>
    <w:rsid w:val="00950DF4"/>
    <w:rsid w:val="00951F4D"/>
    <w:rsid w:val="009538A2"/>
    <w:rsid w:val="00953B61"/>
    <w:rsid w:val="00965066"/>
    <w:rsid w:val="00970B1C"/>
    <w:rsid w:val="0097297D"/>
    <w:rsid w:val="00983941"/>
    <w:rsid w:val="00991D8C"/>
    <w:rsid w:val="00991F33"/>
    <w:rsid w:val="009922C4"/>
    <w:rsid w:val="00993E27"/>
    <w:rsid w:val="00994E6D"/>
    <w:rsid w:val="00997A28"/>
    <w:rsid w:val="009A0CA2"/>
    <w:rsid w:val="009A21E4"/>
    <w:rsid w:val="009A2CA7"/>
    <w:rsid w:val="009A53B9"/>
    <w:rsid w:val="009A6545"/>
    <w:rsid w:val="009A6A14"/>
    <w:rsid w:val="009B189D"/>
    <w:rsid w:val="009B2A29"/>
    <w:rsid w:val="009B3EAF"/>
    <w:rsid w:val="009B653A"/>
    <w:rsid w:val="009B6BD1"/>
    <w:rsid w:val="009B77BC"/>
    <w:rsid w:val="009B78F5"/>
    <w:rsid w:val="009C4426"/>
    <w:rsid w:val="009D1A18"/>
    <w:rsid w:val="009D1A7F"/>
    <w:rsid w:val="009D1FE3"/>
    <w:rsid w:val="009E118F"/>
    <w:rsid w:val="009F0105"/>
    <w:rsid w:val="009F036B"/>
    <w:rsid w:val="009F300A"/>
    <w:rsid w:val="009F3652"/>
    <w:rsid w:val="009F392D"/>
    <w:rsid w:val="009F4074"/>
    <w:rsid w:val="009F671C"/>
    <w:rsid w:val="00A00885"/>
    <w:rsid w:val="00A01651"/>
    <w:rsid w:val="00A0252A"/>
    <w:rsid w:val="00A0273E"/>
    <w:rsid w:val="00A05561"/>
    <w:rsid w:val="00A06B36"/>
    <w:rsid w:val="00A1175D"/>
    <w:rsid w:val="00A12B0C"/>
    <w:rsid w:val="00A20902"/>
    <w:rsid w:val="00A23D95"/>
    <w:rsid w:val="00A274D5"/>
    <w:rsid w:val="00A31985"/>
    <w:rsid w:val="00A343CC"/>
    <w:rsid w:val="00A35A6E"/>
    <w:rsid w:val="00A431E0"/>
    <w:rsid w:val="00A456F4"/>
    <w:rsid w:val="00A45CDC"/>
    <w:rsid w:val="00A4792C"/>
    <w:rsid w:val="00A47EC1"/>
    <w:rsid w:val="00A5592A"/>
    <w:rsid w:val="00A60074"/>
    <w:rsid w:val="00A6023F"/>
    <w:rsid w:val="00A61530"/>
    <w:rsid w:val="00A66593"/>
    <w:rsid w:val="00A747A2"/>
    <w:rsid w:val="00A81608"/>
    <w:rsid w:val="00A82336"/>
    <w:rsid w:val="00A93883"/>
    <w:rsid w:val="00AA53E3"/>
    <w:rsid w:val="00AA61F9"/>
    <w:rsid w:val="00AA6D1D"/>
    <w:rsid w:val="00AA6F0F"/>
    <w:rsid w:val="00AB3076"/>
    <w:rsid w:val="00AB4A12"/>
    <w:rsid w:val="00AB523E"/>
    <w:rsid w:val="00AB5516"/>
    <w:rsid w:val="00AB6B1B"/>
    <w:rsid w:val="00AC20D2"/>
    <w:rsid w:val="00AC2E3D"/>
    <w:rsid w:val="00AC3F9A"/>
    <w:rsid w:val="00AC6723"/>
    <w:rsid w:val="00AC7AD0"/>
    <w:rsid w:val="00AD0E0B"/>
    <w:rsid w:val="00AD3E7E"/>
    <w:rsid w:val="00AD4BC2"/>
    <w:rsid w:val="00AE2D3C"/>
    <w:rsid w:val="00AF093E"/>
    <w:rsid w:val="00AF6787"/>
    <w:rsid w:val="00AF6DD7"/>
    <w:rsid w:val="00B1048D"/>
    <w:rsid w:val="00B255B1"/>
    <w:rsid w:val="00B25DD0"/>
    <w:rsid w:val="00B33A4A"/>
    <w:rsid w:val="00B35B85"/>
    <w:rsid w:val="00B363C1"/>
    <w:rsid w:val="00B40E70"/>
    <w:rsid w:val="00B470D8"/>
    <w:rsid w:val="00B55D4F"/>
    <w:rsid w:val="00B570FA"/>
    <w:rsid w:val="00B6121F"/>
    <w:rsid w:val="00B72B1B"/>
    <w:rsid w:val="00B742E6"/>
    <w:rsid w:val="00B74E89"/>
    <w:rsid w:val="00B7653F"/>
    <w:rsid w:val="00B81985"/>
    <w:rsid w:val="00B83570"/>
    <w:rsid w:val="00B83850"/>
    <w:rsid w:val="00B91801"/>
    <w:rsid w:val="00B94227"/>
    <w:rsid w:val="00B96046"/>
    <w:rsid w:val="00B96720"/>
    <w:rsid w:val="00B97764"/>
    <w:rsid w:val="00BA173B"/>
    <w:rsid w:val="00BA2553"/>
    <w:rsid w:val="00BA4FAC"/>
    <w:rsid w:val="00BA74F7"/>
    <w:rsid w:val="00BB2342"/>
    <w:rsid w:val="00BB5E3E"/>
    <w:rsid w:val="00BB7A1C"/>
    <w:rsid w:val="00BC3FEB"/>
    <w:rsid w:val="00BC5D17"/>
    <w:rsid w:val="00BC746D"/>
    <w:rsid w:val="00BD01AE"/>
    <w:rsid w:val="00BD1CD1"/>
    <w:rsid w:val="00BD390B"/>
    <w:rsid w:val="00BE5587"/>
    <w:rsid w:val="00BE6379"/>
    <w:rsid w:val="00BE6B42"/>
    <w:rsid w:val="00BF7B38"/>
    <w:rsid w:val="00C00A53"/>
    <w:rsid w:val="00C05B8A"/>
    <w:rsid w:val="00C06232"/>
    <w:rsid w:val="00C12EB1"/>
    <w:rsid w:val="00C157CD"/>
    <w:rsid w:val="00C23A54"/>
    <w:rsid w:val="00C23CE0"/>
    <w:rsid w:val="00C23EF9"/>
    <w:rsid w:val="00C24B95"/>
    <w:rsid w:val="00C2601A"/>
    <w:rsid w:val="00C30933"/>
    <w:rsid w:val="00C30F26"/>
    <w:rsid w:val="00C32B2D"/>
    <w:rsid w:val="00C333BE"/>
    <w:rsid w:val="00C34F60"/>
    <w:rsid w:val="00C36FE5"/>
    <w:rsid w:val="00C37194"/>
    <w:rsid w:val="00C372F4"/>
    <w:rsid w:val="00C37426"/>
    <w:rsid w:val="00C45A6E"/>
    <w:rsid w:val="00C46172"/>
    <w:rsid w:val="00C464FA"/>
    <w:rsid w:val="00C51F95"/>
    <w:rsid w:val="00C52DED"/>
    <w:rsid w:val="00C610BB"/>
    <w:rsid w:val="00C61164"/>
    <w:rsid w:val="00C62F14"/>
    <w:rsid w:val="00C63D84"/>
    <w:rsid w:val="00C75690"/>
    <w:rsid w:val="00C76BFA"/>
    <w:rsid w:val="00C82543"/>
    <w:rsid w:val="00C82C8E"/>
    <w:rsid w:val="00C837F6"/>
    <w:rsid w:val="00C90560"/>
    <w:rsid w:val="00C963A4"/>
    <w:rsid w:val="00C9682C"/>
    <w:rsid w:val="00CA2002"/>
    <w:rsid w:val="00CA3419"/>
    <w:rsid w:val="00CA547C"/>
    <w:rsid w:val="00CB2737"/>
    <w:rsid w:val="00CB2DF6"/>
    <w:rsid w:val="00CC430B"/>
    <w:rsid w:val="00CC6FD6"/>
    <w:rsid w:val="00CD6AD1"/>
    <w:rsid w:val="00CE307C"/>
    <w:rsid w:val="00CE39E2"/>
    <w:rsid w:val="00CE41B4"/>
    <w:rsid w:val="00CE6A11"/>
    <w:rsid w:val="00CE79DC"/>
    <w:rsid w:val="00CE7B44"/>
    <w:rsid w:val="00CF10F0"/>
    <w:rsid w:val="00CF157C"/>
    <w:rsid w:val="00CF28D6"/>
    <w:rsid w:val="00D025DD"/>
    <w:rsid w:val="00D06AF1"/>
    <w:rsid w:val="00D11D3C"/>
    <w:rsid w:val="00D1531C"/>
    <w:rsid w:val="00D15BA8"/>
    <w:rsid w:val="00D1643D"/>
    <w:rsid w:val="00D206B0"/>
    <w:rsid w:val="00D21FC8"/>
    <w:rsid w:val="00D2771C"/>
    <w:rsid w:val="00D30FE4"/>
    <w:rsid w:val="00D34F3B"/>
    <w:rsid w:val="00D367DC"/>
    <w:rsid w:val="00D36B80"/>
    <w:rsid w:val="00D3738E"/>
    <w:rsid w:val="00D405DB"/>
    <w:rsid w:val="00D42343"/>
    <w:rsid w:val="00D45400"/>
    <w:rsid w:val="00D62BF4"/>
    <w:rsid w:val="00D636B9"/>
    <w:rsid w:val="00D67269"/>
    <w:rsid w:val="00D7317C"/>
    <w:rsid w:val="00D773B6"/>
    <w:rsid w:val="00D77FDC"/>
    <w:rsid w:val="00D81B36"/>
    <w:rsid w:val="00D904EF"/>
    <w:rsid w:val="00D90631"/>
    <w:rsid w:val="00D93B1D"/>
    <w:rsid w:val="00D949DB"/>
    <w:rsid w:val="00D96D5A"/>
    <w:rsid w:val="00DA10E6"/>
    <w:rsid w:val="00DA2775"/>
    <w:rsid w:val="00DA5A73"/>
    <w:rsid w:val="00DB49D3"/>
    <w:rsid w:val="00DB63D7"/>
    <w:rsid w:val="00DC3378"/>
    <w:rsid w:val="00DC4DA0"/>
    <w:rsid w:val="00DC59EE"/>
    <w:rsid w:val="00DC76EC"/>
    <w:rsid w:val="00DD04A1"/>
    <w:rsid w:val="00DD29C2"/>
    <w:rsid w:val="00DE0793"/>
    <w:rsid w:val="00DE13D4"/>
    <w:rsid w:val="00DE5233"/>
    <w:rsid w:val="00DF1263"/>
    <w:rsid w:val="00E00A61"/>
    <w:rsid w:val="00E02353"/>
    <w:rsid w:val="00E038F4"/>
    <w:rsid w:val="00E04060"/>
    <w:rsid w:val="00E05265"/>
    <w:rsid w:val="00E102A6"/>
    <w:rsid w:val="00E11771"/>
    <w:rsid w:val="00E1280C"/>
    <w:rsid w:val="00E13CAB"/>
    <w:rsid w:val="00E167CE"/>
    <w:rsid w:val="00E17A37"/>
    <w:rsid w:val="00E25700"/>
    <w:rsid w:val="00E34F22"/>
    <w:rsid w:val="00E3559F"/>
    <w:rsid w:val="00E366CE"/>
    <w:rsid w:val="00E3682C"/>
    <w:rsid w:val="00E37228"/>
    <w:rsid w:val="00E37E4B"/>
    <w:rsid w:val="00E403A7"/>
    <w:rsid w:val="00E520C8"/>
    <w:rsid w:val="00E57390"/>
    <w:rsid w:val="00E65487"/>
    <w:rsid w:val="00E6586B"/>
    <w:rsid w:val="00E71C07"/>
    <w:rsid w:val="00E7755E"/>
    <w:rsid w:val="00E87427"/>
    <w:rsid w:val="00E9043E"/>
    <w:rsid w:val="00E91D19"/>
    <w:rsid w:val="00E94912"/>
    <w:rsid w:val="00E94D54"/>
    <w:rsid w:val="00E956F3"/>
    <w:rsid w:val="00EA1AC2"/>
    <w:rsid w:val="00EA5B5E"/>
    <w:rsid w:val="00EA6654"/>
    <w:rsid w:val="00EB1277"/>
    <w:rsid w:val="00EB162C"/>
    <w:rsid w:val="00EB23AF"/>
    <w:rsid w:val="00EB500B"/>
    <w:rsid w:val="00EB55F6"/>
    <w:rsid w:val="00EB71D4"/>
    <w:rsid w:val="00EC0AE0"/>
    <w:rsid w:val="00EC1ED7"/>
    <w:rsid w:val="00EC534A"/>
    <w:rsid w:val="00ED0A65"/>
    <w:rsid w:val="00ED1091"/>
    <w:rsid w:val="00EE0510"/>
    <w:rsid w:val="00EE22E9"/>
    <w:rsid w:val="00EE2DBD"/>
    <w:rsid w:val="00F106E8"/>
    <w:rsid w:val="00F14235"/>
    <w:rsid w:val="00F1691B"/>
    <w:rsid w:val="00F20441"/>
    <w:rsid w:val="00F229DB"/>
    <w:rsid w:val="00F327A3"/>
    <w:rsid w:val="00F35672"/>
    <w:rsid w:val="00F42F8A"/>
    <w:rsid w:val="00F449DB"/>
    <w:rsid w:val="00F45938"/>
    <w:rsid w:val="00F4652F"/>
    <w:rsid w:val="00F46A0B"/>
    <w:rsid w:val="00F505EE"/>
    <w:rsid w:val="00F50FAE"/>
    <w:rsid w:val="00F512DD"/>
    <w:rsid w:val="00F575B2"/>
    <w:rsid w:val="00F60788"/>
    <w:rsid w:val="00F67C4D"/>
    <w:rsid w:val="00F692F7"/>
    <w:rsid w:val="00F73E25"/>
    <w:rsid w:val="00F744B3"/>
    <w:rsid w:val="00F82200"/>
    <w:rsid w:val="00F831FA"/>
    <w:rsid w:val="00F85DA5"/>
    <w:rsid w:val="00F90FD0"/>
    <w:rsid w:val="00F937A4"/>
    <w:rsid w:val="00F9399E"/>
    <w:rsid w:val="00F9607F"/>
    <w:rsid w:val="00F97C85"/>
    <w:rsid w:val="00FA018B"/>
    <w:rsid w:val="00FA2C04"/>
    <w:rsid w:val="00FA37AC"/>
    <w:rsid w:val="00FB387A"/>
    <w:rsid w:val="00FB6F03"/>
    <w:rsid w:val="00FB7213"/>
    <w:rsid w:val="00FC05CD"/>
    <w:rsid w:val="00FC087E"/>
    <w:rsid w:val="00FC6EC2"/>
    <w:rsid w:val="00FD0A18"/>
    <w:rsid w:val="00FD1EFB"/>
    <w:rsid w:val="00FD7420"/>
    <w:rsid w:val="00FD7EC5"/>
    <w:rsid w:val="00FE00DC"/>
    <w:rsid w:val="00FE175F"/>
    <w:rsid w:val="00FF3E18"/>
    <w:rsid w:val="00FF41D5"/>
    <w:rsid w:val="00FF6B9C"/>
    <w:rsid w:val="020E7D4D"/>
    <w:rsid w:val="026ECE1A"/>
    <w:rsid w:val="033A53E8"/>
    <w:rsid w:val="03A3E87D"/>
    <w:rsid w:val="03C0453B"/>
    <w:rsid w:val="04169591"/>
    <w:rsid w:val="04262955"/>
    <w:rsid w:val="043AF439"/>
    <w:rsid w:val="04B22B4E"/>
    <w:rsid w:val="05785C3B"/>
    <w:rsid w:val="05F6A7AD"/>
    <w:rsid w:val="062F71A8"/>
    <w:rsid w:val="0746571A"/>
    <w:rsid w:val="07C3161E"/>
    <w:rsid w:val="08B38E66"/>
    <w:rsid w:val="08E83B7A"/>
    <w:rsid w:val="0993336B"/>
    <w:rsid w:val="0A2B36C5"/>
    <w:rsid w:val="0A398115"/>
    <w:rsid w:val="0AC9FD83"/>
    <w:rsid w:val="0AD7011F"/>
    <w:rsid w:val="0B1139D4"/>
    <w:rsid w:val="0B47A7E4"/>
    <w:rsid w:val="0B63B4CA"/>
    <w:rsid w:val="0BD78472"/>
    <w:rsid w:val="0C3C660B"/>
    <w:rsid w:val="0C513DFA"/>
    <w:rsid w:val="0CD93B4F"/>
    <w:rsid w:val="0D93F456"/>
    <w:rsid w:val="0DB4E9D6"/>
    <w:rsid w:val="0EC203A9"/>
    <w:rsid w:val="0EF339D5"/>
    <w:rsid w:val="0FC4542F"/>
    <w:rsid w:val="10CC8B82"/>
    <w:rsid w:val="122300B5"/>
    <w:rsid w:val="125370EC"/>
    <w:rsid w:val="129FF44F"/>
    <w:rsid w:val="12D18559"/>
    <w:rsid w:val="13F8BA27"/>
    <w:rsid w:val="142DC03C"/>
    <w:rsid w:val="14A2F518"/>
    <w:rsid w:val="156B2975"/>
    <w:rsid w:val="156C66D6"/>
    <w:rsid w:val="157E7F1B"/>
    <w:rsid w:val="158B11AE"/>
    <w:rsid w:val="1599BCCF"/>
    <w:rsid w:val="15ED4730"/>
    <w:rsid w:val="160518BA"/>
    <w:rsid w:val="16FEDBC0"/>
    <w:rsid w:val="17B0E90E"/>
    <w:rsid w:val="17F98F1F"/>
    <w:rsid w:val="188CD40E"/>
    <w:rsid w:val="18AEDB81"/>
    <w:rsid w:val="19405102"/>
    <w:rsid w:val="196F5169"/>
    <w:rsid w:val="19FB044B"/>
    <w:rsid w:val="1A262931"/>
    <w:rsid w:val="1A49AB91"/>
    <w:rsid w:val="1A613AA2"/>
    <w:rsid w:val="1AFA5553"/>
    <w:rsid w:val="1C67807C"/>
    <w:rsid w:val="1CCD6875"/>
    <w:rsid w:val="1D3311EB"/>
    <w:rsid w:val="1D7E8C95"/>
    <w:rsid w:val="1DE8AF64"/>
    <w:rsid w:val="1E297789"/>
    <w:rsid w:val="1F02D813"/>
    <w:rsid w:val="1F1B41BD"/>
    <w:rsid w:val="1F273FC9"/>
    <w:rsid w:val="201D0175"/>
    <w:rsid w:val="20647774"/>
    <w:rsid w:val="20A7677E"/>
    <w:rsid w:val="20A89181"/>
    <w:rsid w:val="20D9B79D"/>
    <w:rsid w:val="219980F9"/>
    <w:rsid w:val="22418E67"/>
    <w:rsid w:val="228ADD13"/>
    <w:rsid w:val="2383F767"/>
    <w:rsid w:val="2399B7B7"/>
    <w:rsid w:val="23DB8269"/>
    <w:rsid w:val="23DD5EC8"/>
    <w:rsid w:val="23FA6BD2"/>
    <w:rsid w:val="241A4BE4"/>
    <w:rsid w:val="24CAC4BE"/>
    <w:rsid w:val="25528B96"/>
    <w:rsid w:val="25792F29"/>
    <w:rsid w:val="2595E920"/>
    <w:rsid w:val="26129C66"/>
    <w:rsid w:val="264E58CA"/>
    <w:rsid w:val="2659326C"/>
    <w:rsid w:val="26C4EE05"/>
    <w:rsid w:val="27432634"/>
    <w:rsid w:val="2770A13B"/>
    <w:rsid w:val="2827D1BB"/>
    <w:rsid w:val="28B0CFEB"/>
    <w:rsid w:val="28E05E0F"/>
    <w:rsid w:val="28E75155"/>
    <w:rsid w:val="2A071E3C"/>
    <w:rsid w:val="2AC47F8C"/>
    <w:rsid w:val="2B1DD6DC"/>
    <w:rsid w:val="2C354BA4"/>
    <w:rsid w:val="2CD9A4E8"/>
    <w:rsid w:val="2DC02E73"/>
    <w:rsid w:val="2DFA00CE"/>
    <w:rsid w:val="2E648811"/>
    <w:rsid w:val="2EFD74DF"/>
    <w:rsid w:val="2F437B2E"/>
    <w:rsid w:val="2F53EB8F"/>
    <w:rsid w:val="303301C2"/>
    <w:rsid w:val="304E64D8"/>
    <w:rsid w:val="30C3CF56"/>
    <w:rsid w:val="328F8FBA"/>
    <w:rsid w:val="32C37701"/>
    <w:rsid w:val="3523E14C"/>
    <w:rsid w:val="361AD6C3"/>
    <w:rsid w:val="36370BFD"/>
    <w:rsid w:val="366871E6"/>
    <w:rsid w:val="36A895D9"/>
    <w:rsid w:val="3790BA2F"/>
    <w:rsid w:val="3793B563"/>
    <w:rsid w:val="3817066B"/>
    <w:rsid w:val="383DB137"/>
    <w:rsid w:val="384DAFEF"/>
    <w:rsid w:val="38528AF5"/>
    <w:rsid w:val="394C40E9"/>
    <w:rsid w:val="39FFB034"/>
    <w:rsid w:val="3BA362F9"/>
    <w:rsid w:val="3C2EB605"/>
    <w:rsid w:val="3C3A89E0"/>
    <w:rsid w:val="3C82E9E5"/>
    <w:rsid w:val="3CDBCAB0"/>
    <w:rsid w:val="3D92E75B"/>
    <w:rsid w:val="3E57DA35"/>
    <w:rsid w:val="3ED4837E"/>
    <w:rsid w:val="3ED8D6B8"/>
    <w:rsid w:val="3F93D9E6"/>
    <w:rsid w:val="400A16B2"/>
    <w:rsid w:val="406AE17A"/>
    <w:rsid w:val="40B3842E"/>
    <w:rsid w:val="40DF6B9B"/>
    <w:rsid w:val="40E1FAC3"/>
    <w:rsid w:val="416E29B8"/>
    <w:rsid w:val="4379D15B"/>
    <w:rsid w:val="43DA925D"/>
    <w:rsid w:val="43EBFB57"/>
    <w:rsid w:val="43F13C1E"/>
    <w:rsid w:val="44A5966B"/>
    <w:rsid w:val="44C3D2BB"/>
    <w:rsid w:val="457CAAE6"/>
    <w:rsid w:val="46690BE5"/>
    <w:rsid w:val="46AD3598"/>
    <w:rsid w:val="47187B47"/>
    <w:rsid w:val="477FECD8"/>
    <w:rsid w:val="47966D75"/>
    <w:rsid w:val="47C8436A"/>
    <w:rsid w:val="47D0FA3E"/>
    <w:rsid w:val="47F64839"/>
    <w:rsid w:val="48801D11"/>
    <w:rsid w:val="490ADA4F"/>
    <w:rsid w:val="4A2E4296"/>
    <w:rsid w:val="4AD815FD"/>
    <w:rsid w:val="4B793983"/>
    <w:rsid w:val="4C071D52"/>
    <w:rsid w:val="4C2BAC66"/>
    <w:rsid w:val="4CD4C2AF"/>
    <w:rsid w:val="4D157A3F"/>
    <w:rsid w:val="4D2F59BD"/>
    <w:rsid w:val="4D5B17A7"/>
    <w:rsid w:val="4D8582A8"/>
    <w:rsid w:val="4D99B616"/>
    <w:rsid w:val="4E9310BE"/>
    <w:rsid w:val="4EF6E808"/>
    <w:rsid w:val="4FC98524"/>
    <w:rsid w:val="5092B869"/>
    <w:rsid w:val="511FE202"/>
    <w:rsid w:val="52105F66"/>
    <w:rsid w:val="52DCDE05"/>
    <w:rsid w:val="534F2023"/>
    <w:rsid w:val="53E35470"/>
    <w:rsid w:val="542DBFC9"/>
    <w:rsid w:val="542DF0EA"/>
    <w:rsid w:val="55025242"/>
    <w:rsid w:val="56041F60"/>
    <w:rsid w:val="572073A3"/>
    <w:rsid w:val="58138412"/>
    <w:rsid w:val="589423A4"/>
    <w:rsid w:val="58B8CE70"/>
    <w:rsid w:val="59E2DE34"/>
    <w:rsid w:val="5A011DD2"/>
    <w:rsid w:val="5A22FA00"/>
    <w:rsid w:val="5A2FF405"/>
    <w:rsid w:val="5A45F86F"/>
    <w:rsid w:val="5A93F8C8"/>
    <w:rsid w:val="5B4A41D4"/>
    <w:rsid w:val="5C00AF33"/>
    <w:rsid w:val="5C9CB0DF"/>
    <w:rsid w:val="5CCC303A"/>
    <w:rsid w:val="5D0203C5"/>
    <w:rsid w:val="5D5A1229"/>
    <w:rsid w:val="5D5A68D8"/>
    <w:rsid w:val="5D780A4C"/>
    <w:rsid w:val="5E2643DF"/>
    <w:rsid w:val="5F27608B"/>
    <w:rsid w:val="605003C3"/>
    <w:rsid w:val="616FB6AF"/>
    <w:rsid w:val="61D9003A"/>
    <w:rsid w:val="62BC72AF"/>
    <w:rsid w:val="651B6A95"/>
    <w:rsid w:val="6537D13C"/>
    <w:rsid w:val="654D3062"/>
    <w:rsid w:val="6555C5B2"/>
    <w:rsid w:val="660C38FF"/>
    <w:rsid w:val="66AFED9E"/>
    <w:rsid w:val="672E847F"/>
    <w:rsid w:val="6868B125"/>
    <w:rsid w:val="695C08B6"/>
    <w:rsid w:val="69E2FEB1"/>
    <w:rsid w:val="69F82D0A"/>
    <w:rsid w:val="6A3F9DF2"/>
    <w:rsid w:val="6B2F94A4"/>
    <w:rsid w:val="6BD2667D"/>
    <w:rsid w:val="6BF3EC79"/>
    <w:rsid w:val="6BFC0830"/>
    <w:rsid w:val="6C9C7BBB"/>
    <w:rsid w:val="6D561519"/>
    <w:rsid w:val="6D62125B"/>
    <w:rsid w:val="6DC73A6D"/>
    <w:rsid w:val="6E156645"/>
    <w:rsid w:val="6E7D1D35"/>
    <w:rsid w:val="6FEE30D5"/>
    <w:rsid w:val="70504B9A"/>
    <w:rsid w:val="705673BA"/>
    <w:rsid w:val="71DFE3AB"/>
    <w:rsid w:val="72BDF195"/>
    <w:rsid w:val="72FF81B9"/>
    <w:rsid w:val="73144B74"/>
    <w:rsid w:val="7419C5C1"/>
    <w:rsid w:val="74275D37"/>
    <w:rsid w:val="74318992"/>
    <w:rsid w:val="746D640B"/>
    <w:rsid w:val="75D33BC5"/>
    <w:rsid w:val="761121F2"/>
    <w:rsid w:val="7645270C"/>
    <w:rsid w:val="76A22315"/>
    <w:rsid w:val="76E0F65C"/>
    <w:rsid w:val="775A1D57"/>
    <w:rsid w:val="77776E4F"/>
    <w:rsid w:val="796035EE"/>
    <w:rsid w:val="79DE02D5"/>
    <w:rsid w:val="7AFC3AAF"/>
    <w:rsid w:val="7B15C58E"/>
    <w:rsid w:val="7B27CF16"/>
    <w:rsid w:val="7C3D79CC"/>
    <w:rsid w:val="7C45806E"/>
    <w:rsid w:val="7C5892F7"/>
    <w:rsid w:val="7C8F0FD8"/>
    <w:rsid w:val="7CA89DAF"/>
    <w:rsid w:val="7D50C9E0"/>
    <w:rsid w:val="7DDE04B3"/>
    <w:rsid w:val="7E46D379"/>
    <w:rsid w:val="7E53FD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95"/>
    <w:rPr>
      <w:sz w:val="24"/>
      <w:szCs w:val="24"/>
      <w:lang w:eastAsia="en-US"/>
    </w:rPr>
  </w:style>
  <w:style w:type="paragraph" w:styleId="Titre1">
    <w:name w:val="heading 1"/>
    <w:basedOn w:val="Normal"/>
    <w:next w:val="Normal"/>
    <w:qFormat/>
    <w:rsid w:val="00B40E70"/>
    <w:pPr>
      <w:keepNext/>
      <w:spacing w:before="240" w:after="60"/>
      <w:outlineLvl w:val="0"/>
    </w:pPr>
    <w:rPr>
      <w:rFonts w:ascii="Arial" w:hAnsi="Arial"/>
      <w:b/>
      <w:bCs/>
      <w:kern w:val="32"/>
      <w:sz w:val="32"/>
      <w:szCs w:val="32"/>
    </w:rPr>
  </w:style>
  <w:style w:type="paragraph" w:styleId="Titre2">
    <w:name w:val="heading 2"/>
    <w:basedOn w:val="Normal"/>
    <w:next w:val="Normal"/>
    <w:qFormat/>
    <w:rsid w:val="00BE5587"/>
    <w:pPr>
      <w:keepNext/>
      <w:jc w:val="center"/>
      <w:outlineLvl w:val="1"/>
    </w:pPr>
    <w:rPr>
      <w:rFonts w:ascii="Arial" w:hAnsi="Arial"/>
      <w:b/>
      <w:sz w:val="26"/>
      <w:szCs w:val="20"/>
    </w:rPr>
  </w:style>
  <w:style w:type="paragraph" w:styleId="Titre5">
    <w:name w:val="heading 5"/>
    <w:basedOn w:val="Normal"/>
    <w:next w:val="Normal"/>
    <w:qFormat/>
    <w:rsid w:val="00BE5587"/>
    <w:pPr>
      <w:keepNext/>
      <w:jc w:val="center"/>
      <w:outlineLvl w:val="4"/>
    </w:pPr>
    <w:rPr>
      <w:rFonts w:ascii="Arial" w:hAnsi="Arial"/>
      <w:sz w:val="72"/>
      <w:szCs w:val="20"/>
    </w:rPr>
  </w:style>
  <w:style w:type="paragraph" w:styleId="Titre6">
    <w:name w:val="heading 6"/>
    <w:basedOn w:val="Normal"/>
    <w:next w:val="Normal"/>
    <w:qFormat/>
    <w:rsid w:val="00BE5587"/>
    <w:pPr>
      <w:keepNext/>
      <w:outlineLvl w:val="5"/>
    </w:pPr>
    <w:rPr>
      <w:rFonts w:ascii="Arial" w:hAnsi="Arial"/>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BE5587"/>
    <w:pPr>
      <w:spacing w:after="120" w:line="480" w:lineRule="auto"/>
    </w:pPr>
    <w:rPr>
      <w:sz w:val="20"/>
      <w:szCs w:val="20"/>
    </w:rPr>
  </w:style>
  <w:style w:type="paragraph" w:styleId="Corpsdetexte3">
    <w:name w:val="Body Text 3"/>
    <w:basedOn w:val="Normal"/>
    <w:rsid w:val="00BE5587"/>
    <w:pPr>
      <w:spacing w:after="120"/>
    </w:pPr>
    <w:rPr>
      <w:sz w:val="16"/>
      <w:szCs w:val="16"/>
    </w:rPr>
  </w:style>
  <w:style w:type="paragraph" w:styleId="NormalWeb">
    <w:name w:val="Normal (Web)"/>
    <w:basedOn w:val="Normal"/>
    <w:uiPriority w:val="99"/>
    <w:rsid w:val="00BE5587"/>
    <w:pPr>
      <w:spacing w:before="100" w:beforeAutospacing="1" w:after="100" w:afterAutospacing="1"/>
    </w:pPr>
    <w:rPr>
      <w:color w:val="000000"/>
      <w:lang w:eastAsia="de-DE"/>
    </w:rPr>
  </w:style>
  <w:style w:type="paragraph" w:styleId="En-tte">
    <w:name w:val="header"/>
    <w:basedOn w:val="Normal"/>
    <w:rsid w:val="00BE5587"/>
    <w:pPr>
      <w:tabs>
        <w:tab w:val="center" w:pos="4320"/>
        <w:tab w:val="right" w:pos="8640"/>
      </w:tabs>
    </w:pPr>
  </w:style>
  <w:style w:type="paragraph" w:styleId="Pieddepage">
    <w:name w:val="footer"/>
    <w:basedOn w:val="Normal"/>
    <w:link w:val="PieddepageCar"/>
    <w:uiPriority w:val="99"/>
    <w:rsid w:val="00BE5587"/>
    <w:pPr>
      <w:tabs>
        <w:tab w:val="center" w:pos="4320"/>
        <w:tab w:val="right" w:pos="8640"/>
      </w:tabs>
    </w:pPr>
  </w:style>
  <w:style w:type="table" w:styleId="Grilledutableau">
    <w:name w:val="Table Grid"/>
    <w:basedOn w:val="TableauNormal"/>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835C86"/>
    <w:rPr>
      <w:color w:val="0000FF"/>
      <w:u w:val="single"/>
    </w:rPr>
  </w:style>
  <w:style w:type="paragraph" w:styleId="Textedebulles">
    <w:name w:val="Balloon Text"/>
    <w:basedOn w:val="Normal"/>
    <w:link w:val="TextedebullesCar"/>
    <w:uiPriority w:val="99"/>
    <w:semiHidden/>
    <w:unhideWhenUsed/>
    <w:rsid w:val="00124864"/>
    <w:rPr>
      <w:rFonts w:ascii="Tahoma" w:hAnsi="Tahoma" w:cs="Tahoma"/>
      <w:sz w:val="16"/>
      <w:szCs w:val="16"/>
    </w:rPr>
  </w:style>
  <w:style w:type="character" w:customStyle="1" w:styleId="TextedebullesCar">
    <w:name w:val="Texte de bulles Car"/>
    <w:basedOn w:val="Policepardfaut"/>
    <w:link w:val="Textedebulles"/>
    <w:uiPriority w:val="99"/>
    <w:semiHidden/>
    <w:rsid w:val="00124864"/>
    <w:rPr>
      <w:rFonts w:ascii="Tahoma" w:hAnsi="Tahoma" w:cs="Tahoma"/>
      <w:sz w:val="16"/>
      <w:szCs w:val="16"/>
      <w:lang w:val="fr-FR" w:eastAsia="en-US"/>
    </w:rPr>
  </w:style>
  <w:style w:type="character" w:customStyle="1" w:styleId="PieddepageCar">
    <w:name w:val="Pied de page Car"/>
    <w:basedOn w:val="Policepardfaut"/>
    <w:link w:val="Pieddepage"/>
    <w:uiPriority w:val="99"/>
    <w:rsid w:val="00EA1AC2"/>
    <w:rPr>
      <w:sz w:val="24"/>
      <w:szCs w:val="24"/>
      <w:lang w:val="fr-FR" w:eastAsia="en-US"/>
    </w:rPr>
  </w:style>
  <w:style w:type="paragraph" w:styleId="Paragraphedeliste">
    <w:name w:val="List Paragraph"/>
    <w:basedOn w:val="Normal"/>
    <w:uiPriority w:val="34"/>
    <w:qFormat/>
    <w:rsid w:val="0083653D"/>
    <w:pPr>
      <w:ind w:left="720"/>
      <w:contextualSpacing/>
    </w:pPr>
  </w:style>
  <w:style w:type="paragraph" w:styleId="TM2">
    <w:name w:val="toc 2"/>
    <w:basedOn w:val="Normal"/>
    <w:next w:val="Normal"/>
    <w:autoRedefine/>
    <w:uiPriority w:val="39"/>
    <w:unhideWhenUsed/>
    <w:qFormat/>
    <w:rsid w:val="0059599A"/>
    <w:pPr>
      <w:ind w:left="220"/>
    </w:pPr>
    <w:rPr>
      <w:rFonts w:asciiTheme="minorHAnsi" w:hAnsiTheme="minorHAnsi"/>
      <w:smallCaps/>
      <w:sz w:val="20"/>
      <w:szCs w:val="20"/>
    </w:rPr>
  </w:style>
  <w:style w:type="character" w:styleId="Lienhypertextesuivivisit">
    <w:name w:val="FollowedHyperlink"/>
    <w:basedOn w:val="Policepardfaut"/>
    <w:uiPriority w:val="99"/>
    <w:semiHidden/>
    <w:unhideWhenUsed/>
    <w:rsid w:val="0081371C"/>
    <w:rPr>
      <w:color w:val="800080" w:themeColor="followedHyperlink"/>
      <w:u w:val="single"/>
    </w:rPr>
  </w:style>
  <w:style w:type="paragraph" w:customStyle="1" w:styleId="CP">
    <w:name w:val="CP"/>
    <w:basedOn w:val="Normal"/>
    <w:next w:val="Normal"/>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Mentionnonrsolue">
    <w:name w:val="Unresolved Mention"/>
    <w:basedOn w:val="Policepardfaut"/>
    <w:uiPriority w:val="99"/>
    <w:semiHidden/>
    <w:unhideWhenUsed/>
    <w:rsid w:val="00A20902"/>
    <w:rPr>
      <w:color w:val="605E5C"/>
      <w:shd w:val="clear" w:color="auto" w:fill="E1DFDD"/>
    </w:rPr>
  </w:style>
  <w:style w:type="character" w:styleId="Marquedecommentaire">
    <w:name w:val="annotation reference"/>
    <w:basedOn w:val="Policepardfaut"/>
    <w:uiPriority w:val="99"/>
    <w:semiHidden/>
    <w:unhideWhenUsed/>
    <w:rsid w:val="00BB5E3E"/>
    <w:rPr>
      <w:sz w:val="16"/>
      <w:szCs w:val="16"/>
    </w:rPr>
  </w:style>
  <w:style w:type="paragraph" w:styleId="Commentaire">
    <w:name w:val="annotation text"/>
    <w:basedOn w:val="Normal"/>
    <w:link w:val="CommentaireCar"/>
    <w:uiPriority w:val="99"/>
    <w:unhideWhenUsed/>
    <w:rsid w:val="00BB5E3E"/>
    <w:rPr>
      <w:sz w:val="20"/>
      <w:szCs w:val="20"/>
    </w:rPr>
  </w:style>
  <w:style w:type="character" w:customStyle="1" w:styleId="CommentaireCar">
    <w:name w:val="Commentaire Car"/>
    <w:basedOn w:val="Policepardfaut"/>
    <w:link w:val="Commentaire"/>
    <w:uiPriority w:val="99"/>
    <w:rsid w:val="00BB5E3E"/>
    <w:rPr>
      <w:lang w:val="fr-FR" w:eastAsia="en-US"/>
    </w:rPr>
  </w:style>
  <w:style w:type="paragraph" w:styleId="Objetducommentaire">
    <w:name w:val="annotation subject"/>
    <w:basedOn w:val="Commentaire"/>
    <w:next w:val="Commentaire"/>
    <w:link w:val="ObjetducommentaireCar"/>
    <w:uiPriority w:val="99"/>
    <w:semiHidden/>
    <w:unhideWhenUsed/>
    <w:rsid w:val="00BB5E3E"/>
    <w:rPr>
      <w:b/>
      <w:bCs/>
    </w:rPr>
  </w:style>
  <w:style w:type="character" w:customStyle="1" w:styleId="ObjetducommentaireCar">
    <w:name w:val="Objet du commentaire Car"/>
    <w:basedOn w:val="CommentaireCar"/>
    <w:link w:val="Objetducommentaire"/>
    <w:uiPriority w:val="99"/>
    <w:semiHidden/>
    <w:rsid w:val="00BB5E3E"/>
    <w:rPr>
      <w:b/>
      <w:bCs/>
      <w:lang w:val="fr-FR" w:eastAsia="en-US"/>
    </w:rPr>
  </w:style>
  <w:style w:type="paragraph" w:customStyle="1" w:styleId="BP">
    <w:name w:val="BP"/>
    <w:basedOn w:val="CP"/>
    <w:uiPriority w:val="99"/>
    <w:rsid w:val="00CC430B"/>
    <w:pPr>
      <w:tabs>
        <w:tab w:val="clear" w:pos="170"/>
        <w:tab w:val="left" w:pos="283"/>
      </w:tabs>
      <w:spacing w:line="180" w:lineRule="atLeast"/>
      <w:ind w:left="283" w:hanging="283"/>
    </w:pPr>
  </w:style>
  <w:style w:type="paragraph" w:styleId="Rvision">
    <w:name w:val="Revision"/>
    <w:hidden/>
    <w:uiPriority w:val="99"/>
    <w:semiHidden/>
    <w:rsid w:val="007903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15375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15375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
        <AccountId xsi:nil="true"/>
        <AccountType/>
      </UserInfo>
    </SharedWithUsers>
    <MediaLengthInSeconds xmlns="0c9fabd4-836a-42ce-ab3b-240b75e507cf" xsi:nil="true"/>
    <DatumundUhrzeit xmlns="0c9fabd4-836a-42ce-ab3b-240b75e507cf" xsi:nil="true"/>
  </documentManagement>
</p:properties>
</file>

<file path=customXml/itemProps1.xml><?xml version="1.0" encoding="utf-8"?>
<ds:datastoreItem xmlns:ds="http://schemas.openxmlformats.org/officeDocument/2006/customXml" ds:itemID="{48C5C119-8C18-4AD8-AD46-13000FE26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3.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4.xml><?xml version="1.0" encoding="utf-8"?>
<ds:datastoreItem xmlns:ds="http://schemas.openxmlformats.org/officeDocument/2006/customXml" ds:itemID="{74DFE5F3-24E8-4E0F-849E-A9990AD6AB75}">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3058</Characters>
  <Application>Microsoft Office Word</Application>
  <DocSecurity>0</DocSecurity>
  <Lines>25</Lines>
  <Paragraphs>7</Paragraphs>
  <ScaleCrop>false</ScaleCrop>
  <Company>PÖTTINGER Landtechnik GmbH</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SERVO 4000</dc:title>
  <dc:creator>Mayr</dc:creator>
  <cp:lastModifiedBy>Dutter Dorothee</cp:lastModifiedBy>
  <cp:revision>5</cp:revision>
  <cp:lastPrinted>2024-07-16T06:40:00Z</cp:lastPrinted>
  <dcterms:created xsi:type="dcterms:W3CDTF">2024-08-08T06:11:00Z</dcterms:created>
  <dcterms:modified xsi:type="dcterms:W3CDTF">2024-09-04T12:13:00Z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63300</vt:r8>
  </property>
  <property fmtid="{D5CDD505-2E9C-101B-9397-08002B2CF9AE}" pid="4" name="MediaServiceImageTags">
    <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