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A9FD" w14:textId="00674491" w:rsidR="00E32E0E" w:rsidRDefault="006C3536" w:rsidP="00562572">
      <w:pPr>
        <w:pStyle w:val="Titre2"/>
      </w:pPr>
      <w:r>
        <w:t>Nouvelle commande disponible sur la faucheuse avec déport latéral automatisé en courbe de PÖTTINGER</w:t>
      </w:r>
    </w:p>
    <w:p w14:paraId="11143893" w14:textId="3E275FAB" w:rsidR="00513733" w:rsidRPr="0008657B" w:rsidRDefault="002B7A74" w:rsidP="006C3536">
      <w:pPr>
        <w:pStyle w:val="Titre1"/>
        <w:spacing w:before="0" w:after="240" w:line="276" w:lineRule="auto"/>
      </w:pPr>
      <w:r>
        <w:t>La NOVACAT F 3100 OPTICURVE est à présent disponible avec la commande confort Profiline</w:t>
      </w:r>
    </w:p>
    <w:p w14:paraId="74D59EC8" w14:textId="2B5CB36D" w:rsidR="00596E9B" w:rsidRDefault="00274328" w:rsidP="00066755">
      <w:r>
        <w:t>Le lancement de la NOVACAT F 3100 OPTICURVE en 2024 avait déjà fait sensation. La faucheuse frontale à l'innovation récompensée bénéficie maintenant d'une amélioration significative : elle sera disponible avec la commande confort Profiline pour la prochaine saison.</w:t>
      </w:r>
    </w:p>
    <w:p w14:paraId="6CF0EE33" w14:textId="37B3E669" w:rsidR="00E414B4" w:rsidRDefault="00797080" w:rsidP="00066755">
      <w:r>
        <w:t>Avec la commande confort Profiline, la faucheuse se déporte automatiquement vers la droite ou la gauche, en fonction de l'angle de braquage du tracteur ou de la pente. Les informations nécessaires sont fournies par un capteur d'accélération situé directement sur la faucheuse. L'intégration du signal d'angle de braquage du tracteur augmente encore davantage la précision du calcul.</w:t>
      </w:r>
    </w:p>
    <w:p w14:paraId="3C8A1A95" w14:textId="0EF294A4" w:rsidR="006E15D4" w:rsidRPr="005C7D73" w:rsidRDefault="006E15D4" w:rsidP="00066755">
      <w:r>
        <w:t xml:space="preserve">La faucheuse est commandée via le terminal ISOBUS ou, en option, via le terminal de commande SELECT CONTROL. L'alimentation hydraulique se fait par </w:t>
      </w:r>
      <w:proofErr w:type="spellStart"/>
      <w:r>
        <w:t>Load</w:t>
      </w:r>
      <w:proofErr w:type="spellEnd"/>
      <w:r>
        <w:t xml:space="preserve"> </w:t>
      </w:r>
      <w:proofErr w:type="spellStart"/>
      <w:r>
        <w:t>Sensing</w:t>
      </w:r>
      <w:proofErr w:type="spellEnd"/>
      <w:r>
        <w:t xml:space="preserve"> ou par un circuit fermé.</w:t>
      </w:r>
    </w:p>
    <w:p w14:paraId="044DA79A" w14:textId="52C5E0BB" w:rsidR="00E5620C" w:rsidRPr="00E5620C" w:rsidRDefault="00E5620C" w:rsidP="00E5620C">
      <w:pPr>
        <w:spacing w:after="0"/>
        <w:rPr>
          <w:rFonts w:cs="Arial"/>
          <w:b/>
          <w:bCs/>
          <w:szCs w:val="24"/>
        </w:rPr>
      </w:pPr>
      <w:r>
        <w:rPr>
          <w:b/>
        </w:rPr>
        <w:t>Avantages particuliers du déport latéral</w:t>
      </w:r>
    </w:p>
    <w:p w14:paraId="5C08981C" w14:textId="44482261" w:rsidR="00727B88" w:rsidRDefault="00DA731C" w:rsidP="000C4E9F">
      <w:pPr>
        <w:spacing w:after="0"/>
        <w:rPr>
          <w:rFonts w:cs="Arial"/>
          <w:szCs w:val="24"/>
        </w:rPr>
      </w:pPr>
      <w:r>
        <w:t xml:space="preserve">Dans les courbes et sur les terrains en pente, le déport latéral dévoile pleinement ses atouts : </w:t>
      </w:r>
      <w:r w:rsidR="002B4B8D">
        <w:t>i</w:t>
      </w:r>
      <w:r>
        <w:t xml:space="preserve">l assure un recroisement optimal avec la faucheuse arrière et un déplacement sur un terrain sans fourrage. Le déport suivant une ligne courbe permet d'exploiter la largeur de travail totale du lamier et de maximiser celle de la combinaison de fauche. Alors que dans la même situation, un déport rectiligne fait perdre plusieurs centimètres. </w:t>
      </w:r>
    </w:p>
    <w:p w14:paraId="0D131005" w14:textId="2741D365" w:rsidR="000B78DF" w:rsidRDefault="00BA2816" w:rsidP="00BA2816">
      <w:pPr>
        <w:spacing w:after="0"/>
        <w:rPr>
          <w:rFonts w:cs="Arial"/>
          <w:szCs w:val="24"/>
        </w:rPr>
      </w:pPr>
      <w:r>
        <w:t xml:space="preserve">Un avantage particulier de cette nouvelle technique est la possibilité de réagir automatiquement aux variations du degré de recroisement entre la faucheuse frontale et le tracteur ou la (les) faucheuse(s) arrière. Aucun fourrage n'est écrasé, aucune herbe ne reste sur place, que ce soit en pente ou dans les virages. Les machines de récolte suivantes peuvent travailler sans problème et la coupe qui suit ne comporte </w:t>
      </w:r>
      <w:r>
        <w:lastRenderedPageBreak/>
        <w:t>pas de résidus de la coupe précédente. Avec le mode automatique, les conducteurs peuvent se concentrer sur la conduite du tracteur et sur leur environnement.</w:t>
      </w:r>
    </w:p>
    <w:p w14:paraId="6E7F4FE3" w14:textId="77777777" w:rsidR="00D61F36" w:rsidRPr="00C56671" w:rsidRDefault="00D61F36" w:rsidP="00302AA6">
      <w:pPr>
        <w:spacing w:after="0"/>
        <w:rPr>
          <w:rFonts w:cs="Arial"/>
          <w:b/>
          <w:bCs/>
          <w:szCs w:val="24"/>
        </w:rPr>
      </w:pPr>
    </w:p>
    <w:p w14:paraId="08CF25A2" w14:textId="210E543B" w:rsidR="00284492" w:rsidRPr="005F76A4" w:rsidRDefault="007F40D7" w:rsidP="005F76A4">
      <w:pPr>
        <w:rPr>
          <w:rFonts w:cs="Arial"/>
          <w:b/>
          <w:bCs/>
          <w:szCs w:val="24"/>
        </w:rPr>
      </w:pPr>
      <w:r>
        <w:rPr>
          <w:b/>
        </w:rPr>
        <w:t>Aperçu des photos :</w:t>
      </w:r>
    </w:p>
    <w:tbl>
      <w:tblPr>
        <w:tblStyle w:val="Grilledutableau"/>
        <w:tblW w:w="0" w:type="auto"/>
        <w:tblLook w:val="04A0" w:firstRow="1" w:lastRow="0" w:firstColumn="1" w:lastColumn="0" w:noHBand="0" w:noVBand="1"/>
      </w:tblPr>
      <w:tblGrid>
        <w:gridCol w:w="4531"/>
        <w:gridCol w:w="4531"/>
      </w:tblGrid>
      <w:tr w:rsidR="00814F56" w14:paraId="6823CE34" w14:textId="77777777" w:rsidTr="00C56671">
        <w:tc>
          <w:tcPr>
            <w:tcW w:w="4673" w:type="dxa"/>
            <w:vAlign w:val="center"/>
          </w:tcPr>
          <w:p w14:paraId="3BB61CC2" w14:textId="09539936" w:rsidR="00814F56" w:rsidRDefault="007657E0" w:rsidP="00C56671">
            <w:pPr>
              <w:spacing w:after="120" w:line="240" w:lineRule="auto"/>
              <w:jc w:val="center"/>
              <w:rPr>
                <w:lang w:val="it-IT"/>
              </w:rPr>
            </w:pPr>
            <w:r>
              <w:rPr>
                <w:noProof/>
              </w:rPr>
              <w:drawing>
                <wp:inline distT="0" distB="0" distL="0" distR="0" wp14:anchorId="74FF204A" wp14:editId="1ED241C0">
                  <wp:extent cx="1347360" cy="1008000"/>
                  <wp:effectExtent l="0" t="0" r="5715" b="1905"/>
                  <wp:docPr id="1367462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6251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360" cy="1008000"/>
                          </a:xfrm>
                          <a:prstGeom prst="rect">
                            <a:avLst/>
                          </a:prstGeom>
                        </pic:spPr>
                      </pic:pic>
                    </a:graphicData>
                  </a:graphic>
                </wp:inline>
              </w:drawing>
            </w:r>
          </w:p>
        </w:tc>
        <w:tc>
          <w:tcPr>
            <w:tcW w:w="4389" w:type="dxa"/>
            <w:vAlign w:val="center"/>
          </w:tcPr>
          <w:p w14:paraId="547A0522" w14:textId="49E12041" w:rsidR="00814F56" w:rsidRDefault="00392067" w:rsidP="00C56671">
            <w:pPr>
              <w:spacing w:after="120" w:line="240" w:lineRule="auto"/>
              <w:jc w:val="center"/>
            </w:pPr>
            <w:r>
              <w:rPr>
                <w:noProof/>
              </w:rPr>
              <w:drawing>
                <wp:inline distT="0" distB="0" distL="0" distR="0" wp14:anchorId="5C9F314F" wp14:editId="239B7B34">
                  <wp:extent cx="1437971" cy="1044000"/>
                  <wp:effectExtent l="0" t="0" r="0" b="3810"/>
                  <wp:docPr id="1519145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4508" name=""/>
                          <pic:cNvPicPr/>
                        </pic:nvPicPr>
                        <pic:blipFill rotWithShape="1">
                          <a:blip r:embed="rId11">
                            <a:extLst>
                              <a:ext uri="{28A0092B-C50C-407E-A947-70E740481C1C}">
                                <a14:useLocalDpi xmlns:a14="http://schemas.microsoft.com/office/drawing/2010/main" val="0"/>
                              </a:ext>
                            </a:extLst>
                          </a:blip>
                          <a:srcRect l="3252" b="4706"/>
                          <a:stretch/>
                        </pic:blipFill>
                        <pic:spPr bwMode="auto">
                          <a:xfrm>
                            <a:off x="0" y="0"/>
                            <a:ext cx="1437971" cy="1044000"/>
                          </a:xfrm>
                          <a:prstGeom prst="rect">
                            <a:avLst/>
                          </a:prstGeom>
                          <a:ln>
                            <a:noFill/>
                          </a:ln>
                          <a:extLst>
                            <a:ext uri="{53640926-AAD7-44D8-BBD7-CCE9431645EC}">
                              <a14:shadowObscured xmlns:a14="http://schemas.microsoft.com/office/drawing/2010/main"/>
                            </a:ext>
                          </a:extLst>
                        </pic:spPr>
                      </pic:pic>
                    </a:graphicData>
                  </a:graphic>
                </wp:inline>
              </w:drawing>
            </w:r>
          </w:p>
        </w:tc>
      </w:tr>
      <w:tr w:rsidR="00814F56" w:rsidRPr="00362A13" w14:paraId="6E0B0BF1" w14:textId="77777777" w:rsidTr="00B42DA8">
        <w:tc>
          <w:tcPr>
            <w:tcW w:w="4673" w:type="dxa"/>
          </w:tcPr>
          <w:p w14:paraId="40AA8D76" w14:textId="1785EC92" w:rsidR="00814F56" w:rsidRPr="005F76A4" w:rsidRDefault="005F76A4" w:rsidP="00C56671">
            <w:pPr>
              <w:spacing w:after="120" w:line="240" w:lineRule="auto"/>
              <w:jc w:val="center"/>
              <w:rPr>
                <w:b/>
                <w:bCs/>
              </w:rPr>
            </w:pPr>
            <w:r>
              <w:t>NOVACAT F 3100 OPTICURVE,</w:t>
            </w:r>
            <w:r w:rsidR="00C56671">
              <w:br/>
            </w:r>
            <w:r>
              <w:t>NOVACAT H 11200</w:t>
            </w:r>
          </w:p>
        </w:tc>
        <w:tc>
          <w:tcPr>
            <w:tcW w:w="4389" w:type="dxa"/>
          </w:tcPr>
          <w:p w14:paraId="6193615D" w14:textId="079420E4" w:rsidR="00814F56" w:rsidRPr="005F76A4" w:rsidRDefault="005F0525" w:rsidP="00C56671">
            <w:pPr>
              <w:spacing w:after="120" w:line="240" w:lineRule="auto"/>
              <w:jc w:val="center"/>
              <w:rPr>
                <w:b/>
                <w:bCs/>
              </w:rPr>
            </w:pPr>
            <w:r>
              <w:t>NOVACAT F 3100 OPTICURVE,</w:t>
            </w:r>
            <w:r w:rsidR="00C56671">
              <w:br/>
            </w:r>
            <w:r w:rsidR="00CF57ED">
              <w:t>NOVACAT H 11200</w:t>
            </w:r>
          </w:p>
        </w:tc>
      </w:tr>
      <w:tr w:rsidR="00814F56" w:rsidRPr="00362A13" w14:paraId="799E7AFD" w14:textId="77777777" w:rsidTr="00B42DA8">
        <w:tc>
          <w:tcPr>
            <w:tcW w:w="4673" w:type="dxa"/>
          </w:tcPr>
          <w:p w14:paraId="38D6109E" w14:textId="76B67188" w:rsidR="00814F56" w:rsidRPr="00302AA6" w:rsidRDefault="007657E0" w:rsidP="00C56671">
            <w:pPr>
              <w:spacing w:after="120" w:line="240" w:lineRule="auto"/>
              <w:jc w:val="center"/>
              <w:rPr>
                <w:rFonts w:cs="Arial"/>
                <w:sz w:val="20"/>
              </w:rPr>
            </w:pPr>
            <w:hyperlink r:id="rId12" w:history="1">
              <w:r>
                <w:rPr>
                  <w:rStyle w:val="Lienhypertexte"/>
                  <w:sz w:val="20"/>
                </w:rPr>
                <w:t>https://www.poettinger.at/fr_fr/newsroom/pressebild/170879</w:t>
              </w:r>
            </w:hyperlink>
            <w:r>
              <w:rPr>
                <w:sz w:val="20"/>
              </w:rPr>
              <w:t xml:space="preserve">  </w:t>
            </w:r>
          </w:p>
        </w:tc>
        <w:tc>
          <w:tcPr>
            <w:tcW w:w="4389" w:type="dxa"/>
          </w:tcPr>
          <w:p w14:paraId="07483ED1" w14:textId="47CE25D0" w:rsidR="00814F56" w:rsidRPr="00302AA6" w:rsidRDefault="000D2258" w:rsidP="00C56671">
            <w:pPr>
              <w:spacing w:after="120" w:line="240" w:lineRule="auto"/>
              <w:jc w:val="center"/>
              <w:rPr>
                <w:rFonts w:cs="Arial"/>
                <w:bCs/>
                <w:sz w:val="20"/>
              </w:rPr>
            </w:pPr>
            <w:hyperlink r:id="rId13" w:history="1">
              <w:r>
                <w:rPr>
                  <w:rStyle w:val="Lienhypertexte"/>
                  <w:sz w:val="20"/>
                </w:rPr>
                <w:t>https://www.poettinger.at/fr_fr/newsroom/pressebild/170881</w:t>
              </w:r>
            </w:hyperlink>
            <w:r>
              <w:rPr>
                <w:sz w:val="20"/>
              </w:rPr>
              <w:t xml:space="preserve"> </w:t>
            </w:r>
          </w:p>
        </w:tc>
      </w:tr>
    </w:tbl>
    <w:p w14:paraId="4ADE7318" w14:textId="77777777" w:rsidR="00D935E4" w:rsidRPr="003C7AB1" w:rsidRDefault="00D935E4" w:rsidP="003F1E7D">
      <w:pPr>
        <w:widowControl w:val="0"/>
        <w:autoSpaceDE w:val="0"/>
        <w:autoSpaceDN w:val="0"/>
        <w:adjustRightInd w:val="0"/>
        <w:rPr>
          <w:rFonts w:cs="Arial"/>
          <w:snapToGrid w:val="0"/>
          <w:color w:val="000000"/>
          <w:lang w:eastAsia="de-DE"/>
        </w:rPr>
      </w:pPr>
    </w:p>
    <w:p w14:paraId="324113DC" w14:textId="4E5C6D6B" w:rsidR="004A6F02" w:rsidRDefault="00766AE3" w:rsidP="003F1E7D">
      <w:pPr>
        <w:widowControl w:val="0"/>
        <w:autoSpaceDE w:val="0"/>
        <w:autoSpaceDN w:val="0"/>
        <w:adjustRightInd w:val="0"/>
        <w:rPr>
          <w:rStyle w:val="Lienhypertexte"/>
          <w:rFonts w:cs="Arial"/>
          <w:snapToGrid w:val="0"/>
        </w:rPr>
      </w:pPr>
      <w:r>
        <w:rPr>
          <w:snapToGrid w:val="0"/>
          <w:color w:val="000000"/>
        </w:rPr>
        <w:t xml:space="preserve">D'autres photos et images d'illustration sont disponibles sur le site internet de PÖTTINGER à l'adresse : </w:t>
      </w:r>
      <w:hyperlink r:id="rId14" w:history="1">
        <w:r>
          <w:rPr>
            <w:rStyle w:val="Lienhypertexte"/>
            <w:snapToGrid w:val="0"/>
          </w:rPr>
          <w:t>https://www.poettinger.at/fr_fr/services/downloadcenter</w:t>
        </w:r>
      </w:hyperlink>
    </w:p>
    <w:p w14:paraId="4614CDF8" w14:textId="77777777" w:rsidR="00814F56" w:rsidRPr="003F1E7D" w:rsidRDefault="00814F56" w:rsidP="003F1E7D">
      <w:pPr>
        <w:widowControl w:val="0"/>
        <w:autoSpaceDE w:val="0"/>
        <w:autoSpaceDN w:val="0"/>
        <w:adjustRightInd w:val="0"/>
        <w:rPr>
          <w:rFonts w:cs="Arial"/>
          <w:snapToGrid w:val="0"/>
          <w:color w:val="000000"/>
          <w:lang w:eastAsia="de-DE"/>
        </w:rPr>
      </w:pPr>
    </w:p>
    <w:sectPr w:rsidR="00814F56" w:rsidRPr="003F1E7D">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2A0F" w14:textId="77777777" w:rsidR="006B5700" w:rsidRDefault="006B5700" w:rsidP="004311A1">
      <w:pPr>
        <w:spacing w:after="0" w:line="240" w:lineRule="auto"/>
      </w:pPr>
      <w:r>
        <w:separator/>
      </w:r>
    </w:p>
  </w:endnote>
  <w:endnote w:type="continuationSeparator" w:id="0">
    <w:p w14:paraId="4CC836B9" w14:textId="77777777" w:rsidR="006B5700" w:rsidRDefault="006B5700" w:rsidP="004311A1">
      <w:pPr>
        <w:spacing w:after="0" w:line="240" w:lineRule="auto"/>
      </w:pPr>
      <w:r>
        <w:continuationSeparator/>
      </w:r>
    </w:p>
  </w:endnote>
  <w:endnote w:type="continuationNotice" w:id="1">
    <w:p w14:paraId="60F9532D" w14:textId="77777777" w:rsidR="006B5700" w:rsidRDefault="006B5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44B4" w14:textId="77777777" w:rsidR="004311A1" w:rsidRDefault="004311A1" w:rsidP="004311A1">
    <w:pPr>
      <w:spacing w:after="0" w:line="240" w:lineRule="auto"/>
      <w:rPr>
        <w:rFonts w:cs="Arial"/>
        <w:b/>
        <w:sz w:val="20"/>
        <w:szCs w:val="20"/>
      </w:rPr>
    </w:pPr>
  </w:p>
  <w:p w14:paraId="5774B78C" w14:textId="1891A5F7" w:rsidR="004311A1" w:rsidRPr="00FF2C13" w:rsidRDefault="004311A1" w:rsidP="00D96B4C">
    <w:pPr>
      <w:spacing w:before="0" w:after="0" w:line="240" w:lineRule="auto"/>
      <w:rPr>
        <w:rFonts w:cs="Arial"/>
        <w:b/>
        <w:sz w:val="18"/>
        <w:szCs w:val="18"/>
      </w:rPr>
    </w:pPr>
    <w:r>
      <w:rPr>
        <w:b/>
        <w:sz w:val="18"/>
      </w:rPr>
      <w:t xml:space="preserve">PÖTTINGER </w:t>
    </w:r>
    <w:proofErr w:type="spellStart"/>
    <w:r>
      <w:rPr>
        <w:b/>
        <w:sz w:val="18"/>
      </w:rPr>
      <w:t>Landtechnik</w:t>
    </w:r>
    <w:proofErr w:type="spellEnd"/>
    <w:r>
      <w:rPr>
        <w:b/>
        <w:sz w:val="18"/>
      </w:rPr>
      <w:t xml:space="preserve"> </w:t>
    </w:r>
    <w:proofErr w:type="spellStart"/>
    <w:r>
      <w:rPr>
        <w:b/>
        <w:sz w:val="18"/>
      </w:rPr>
      <w:t>GmbH</w:t>
    </w:r>
    <w:proofErr w:type="spellEnd"/>
    <w:r>
      <w:rPr>
        <w:b/>
        <w:sz w:val="18"/>
      </w:rPr>
      <w:t xml:space="preserve"> – </w:t>
    </w:r>
    <w:r>
      <w:rPr>
        <w:sz w:val="18"/>
      </w:rPr>
      <w:t>Communication d'entreprise</w:t>
    </w:r>
  </w:p>
  <w:p w14:paraId="33B2577E" w14:textId="3CF62792" w:rsidR="004311A1" w:rsidRPr="00FF2C13" w:rsidRDefault="005F76A4" w:rsidP="00D96B4C">
    <w:pPr>
      <w:spacing w:before="0" w:after="0" w:line="240" w:lineRule="auto"/>
      <w:rPr>
        <w:rFonts w:cs="Arial"/>
        <w:sz w:val="18"/>
        <w:szCs w:val="18"/>
      </w:rPr>
    </w:pPr>
    <w:r>
      <w:rPr>
        <w:sz w:val="18"/>
      </w:rPr>
      <w:t xml:space="preserve">Silja Kempinger, </w:t>
    </w:r>
    <w:proofErr w:type="spellStart"/>
    <w:r>
      <w:rPr>
        <w:sz w:val="18"/>
      </w:rPr>
      <w:t>Industriegelände</w:t>
    </w:r>
    <w:proofErr w:type="spellEnd"/>
    <w:r>
      <w:rPr>
        <w:sz w:val="18"/>
      </w:rPr>
      <w:t xml:space="preserve"> 1, AT-4710 </w:t>
    </w:r>
    <w:proofErr w:type="spellStart"/>
    <w:r>
      <w:rPr>
        <w:sz w:val="18"/>
      </w:rPr>
      <w:t>Grieskirchen</w:t>
    </w:r>
    <w:proofErr w:type="spellEnd"/>
  </w:p>
  <w:p w14:paraId="21B2AF5C" w14:textId="4A58E727" w:rsidR="004311A1" w:rsidRDefault="004311A1" w:rsidP="00D96B4C">
    <w:pPr>
      <w:pStyle w:val="Pieddepage"/>
      <w:spacing w:before="0"/>
    </w:pPr>
    <w:r>
      <w:rPr>
        <w:sz w:val="18"/>
      </w:rPr>
      <w:t xml:space="preserve">Tél. +43 7248 600-2415, e-mail : silja.kempinger@poettinger.at </w:t>
    </w:r>
    <w:hyperlink r:id="rId1" w:history="1">
      <w:r>
        <w:rPr>
          <w:sz w:val="18"/>
        </w:rPr>
        <w:t>www.poettinger.at</w:t>
      </w:r>
    </w:hyperlink>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19D46" w14:textId="77777777" w:rsidR="006B5700" w:rsidRDefault="006B5700" w:rsidP="004311A1">
      <w:pPr>
        <w:spacing w:after="0" w:line="240" w:lineRule="auto"/>
      </w:pPr>
      <w:r>
        <w:separator/>
      </w:r>
    </w:p>
  </w:footnote>
  <w:footnote w:type="continuationSeparator" w:id="0">
    <w:p w14:paraId="5BE69AD8" w14:textId="77777777" w:rsidR="006B5700" w:rsidRDefault="006B5700" w:rsidP="004311A1">
      <w:pPr>
        <w:spacing w:after="0" w:line="240" w:lineRule="auto"/>
      </w:pPr>
      <w:r>
        <w:continuationSeparator/>
      </w:r>
    </w:p>
  </w:footnote>
  <w:footnote w:type="continuationNotice" w:id="1">
    <w:p w14:paraId="7EBF288F" w14:textId="77777777" w:rsidR="006B5700" w:rsidRDefault="006B5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F1CF" w14:textId="16CFEE67" w:rsidR="001F6352" w:rsidRDefault="001F6352">
    <w:pPr>
      <w:pStyle w:val="En-tte"/>
    </w:pPr>
  </w:p>
  <w:p w14:paraId="3408B22E" w14:textId="41F9A050" w:rsidR="001F6352" w:rsidRDefault="00C56671">
    <w:pPr>
      <w:pStyle w:val="En-tte"/>
      <w:rPr>
        <w:rFonts w:cs="Arial"/>
        <w:b/>
        <w:bCs/>
        <w:szCs w:val="24"/>
      </w:rPr>
    </w:pPr>
    <w:r>
      <w:rPr>
        <w:b/>
        <w:noProof/>
      </w:rPr>
      <w:drawing>
        <wp:anchor distT="0" distB="0" distL="114300" distR="114300" simplePos="0" relativeHeight="251658240" behindDoc="0" locked="0" layoutInCell="1" allowOverlap="1" wp14:anchorId="554DBB8B" wp14:editId="50A8EF34">
          <wp:simplePos x="0" y="0"/>
          <wp:positionH relativeFrom="margin">
            <wp:posOffset>3569970</wp:posOffset>
          </wp:positionH>
          <wp:positionV relativeFrom="paragraph">
            <wp:posOffset>22225</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sidR="001F6352">
      <w:rPr>
        <w:b/>
      </w:rPr>
      <w:t>Communiqué de presse – Août 2025</w:t>
    </w:r>
  </w:p>
  <w:p w14:paraId="56AF8626" w14:textId="77777777" w:rsidR="00467359" w:rsidRPr="00562572" w:rsidRDefault="00467359">
    <w:pPr>
      <w:pStyle w:val="En-tte"/>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4679"/>
    <w:rsid w:val="00006B4B"/>
    <w:rsid w:val="00011F40"/>
    <w:rsid w:val="000152F2"/>
    <w:rsid w:val="00027EC7"/>
    <w:rsid w:val="00042A38"/>
    <w:rsid w:val="00044541"/>
    <w:rsid w:val="0004678F"/>
    <w:rsid w:val="000479A4"/>
    <w:rsid w:val="00051C90"/>
    <w:rsid w:val="000635D3"/>
    <w:rsid w:val="00066755"/>
    <w:rsid w:val="000743B9"/>
    <w:rsid w:val="00085DC9"/>
    <w:rsid w:val="0008657B"/>
    <w:rsid w:val="00093872"/>
    <w:rsid w:val="000938A3"/>
    <w:rsid w:val="000B78DF"/>
    <w:rsid w:val="000C1F94"/>
    <w:rsid w:val="000C4E9F"/>
    <w:rsid w:val="000C760A"/>
    <w:rsid w:val="000D2258"/>
    <w:rsid w:val="000D2540"/>
    <w:rsid w:val="000E5D13"/>
    <w:rsid w:val="000F6DB2"/>
    <w:rsid w:val="00102198"/>
    <w:rsid w:val="0010753A"/>
    <w:rsid w:val="00115876"/>
    <w:rsid w:val="00122927"/>
    <w:rsid w:val="00135112"/>
    <w:rsid w:val="0015146E"/>
    <w:rsid w:val="00187DDE"/>
    <w:rsid w:val="00195E70"/>
    <w:rsid w:val="001B3612"/>
    <w:rsid w:val="001B3E14"/>
    <w:rsid w:val="001B7087"/>
    <w:rsid w:val="001B7C92"/>
    <w:rsid w:val="001C27A5"/>
    <w:rsid w:val="001D60BA"/>
    <w:rsid w:val="001E51C9"/>
    <w:rsid w:val="001E56D5"/>
    <w:rsid w:val="001F02A9"/>
    <w:rsid w:val="001F6352"/>
    <w:rsid w:val="001F7FF4"/>
    <w:rsid w:val="002026E8"/>
    <w:rsid w:val="00207542"/>
    <w:rsid w:val="002239A0"/>
    <w:rsid w:val="00227D27"/>
    <w:rsid w:val="00234361"/>
    <w:rsid w:val="0023768E"/>
    <w:rsid w:val="00244777"/>
    <w:rsid w:val="00247799"/>
    <w:rsid w:val="00254B2D"/>
    <w:rsid w:val="00274328"/>
    <w:rsid w:val="00275A1F"/>
    <w:rsid w:val="00284492"/>
    <w:rsid w:val="002917E0"/>
    <w:rsid w:val="002B4B8D"/>
    <w:rsid w:val="002B7A74"/>
    <w:rsid w:val="002C2443"/>
    <w:rsid w:val="002D6C7B"/>
    <w:rsid w:val="002D7B7F"/>
    <w:rsid w:val="002E0EDE"/>
    <w:rsid w:val="002E1CAD"/>
    <w:rsid w:val="00302AA6"/>
    <w:rsid w:val="00322C5F"/>
    <w:rsid w:val="00324B40"/>
    <w:rsid w:val="00333CCD"/>
    <w:rsid w:val="00345578"/>
    <w:rsid w:val="00362A13"/>
    <w:rsid w:val="00365EB8"/>
    <w:rsid w:val="003917D4"/>
    <w:rsid w:val="00392067"/>
    <w:rsid w:val="003A6F22"/>
    <w:rsid w:val="003C7AB1"/>
    <w:rsid w:val="003D2773"/>
    <w:rsid w:val="003E6583"/>
    <w:rsid w:val="003F0DB4"/>
    <w:rsid w:val="003F1E7D"/>
    <w:rsid w:val="003F483D"/>
    <w:rsid w:val="004026CA"/>
    <w:rsid w:val="00410B87"/>
    <w:rsid w:val="004210EA"/>
    <w:rsid w:val="00422B98"/>
    <w:rsid w:val="004311A1"/>
    <w:rsid w:val="00432C24"/>
    <w:rsid w:val="00440298"/>
    <w:rsid w:val="0045609B"/>
    <w:rsid w:val="00460DC6"/>
    <w:rsid w:val="00463232"/>
    <w:rsid w:val="00467359"/>
    <w:rsid w:val="00470447"/>
    <w:rsid w:val="004705F4"/>
    <w:rsid w:val="0047767D"/>
    <w:rsid w:val="00477BCF"/>
    <w:rsid w:val="004866AE"/>
    <w:rsid w:val="00487EB6"/>
    <w:rsid w:val="004927FC"/>
    <w:rsid w:val="004933D0"/>
    <w:rsid w:val="00496ED0"/>
    <w:rsid w:val="00497E68"/>
    <w:rsid w:val="004A6F02"/>
    <w:rsid w:val="004B2BA9"/>
    <w:rsid w:val="004B4C15"/>
    <w:rsid w:val="004D73A8"/>
    <w:rsid w:val="004D75DB"/>
    <w:rsid w:val="004F3EEE"/>
    <w:rsid w:val="004F6A5B"/>
    <w:rsid w:val="0050311D"/>
    <w:rsid w:val="00507CBF"/>
    <w:rsid w:val="00510402"/>
    <w:rsid w:val="00513733"/>
    <w:rsid w:val="00515FAC"/>
    <w:rsid w:val="005202DD"/>
    <w:rsid w:val="0052173B"/>
    <w:rsid w:val="0052408A"/>
    <w:rsid w:val="0053054B"/>
    <w:rsid w:val="00533AB7"/>
    <w:rsid w:val="00542BD9"/>
    <w:rsid w:val="005466E4"/>
    <w:rsid w:val="00550B96"/>
    <w:rsid w:val="00553636"/>
    <w:rsid w:val="00554CCF"/>
    <w:rsid w:val="005551A2"/>
    <w:rsid w:val="00562572"/>
    <w:rsid w:val="00564A51"/>
    <w:rsid w:val="005653E9"/>
    <w:rsid w:val="00582A93"/>
    <w:rsid w:val="0059638C"/>
    <w:rsid w:val="00596E9B"/>
    <w:rsid w:val="005C0DD9"/>
    <w:rsid w:val="005C7D73"/>
    <w:rsid w:val="005D2ACE"/>
    <w:rsid w:val="005E7148"/>
    <w:rsid w:val="005F0525"/>
    <w:rsid w:val="005F746C"/>
    <w:rsid w:val="005F76A4"/>
    <w:rsid w:val="006004BB"/>
    <w:rsid w:val="0060543B"/>
    <w:rsid w:val="00622EEF"/>
    <w:rsid w:val="006264AB"/>
    <w:rsid w:val="00630B1C"/>
    <w:rsid w:val="006408B1"/>
    <w:rsid w:val="00641F94"/>
    <w:rsid w:val="00656E12"/>
    <w:rsid w:val="00670FF1"/>
    <w:rsid w:val="00673D61"/>
    <w:rsid w:val="00676D04"/>
    <w:rsid w:val="006817C3"/>
    <w:rsid w:val="00682136"/>
    <w:rsid w:val="00683216"/>
    <w:rsid w:val="006848E3"/>
    <w:rsid w:val="006B5700"/>
    <w:rsid w:val="006C3536"/>
    <w:rsid w:val="006D2CD1"/>
    <w:rsid w:val="006E15D4"/>
    <w:rsid w:val="006F0E58"/>
    <w:rsid w:val="00707232"/>
    <w:rsid w:val="007145A1"/>
    <w:rsid w:val="007160B4"/>
    <w:rsid w:val="007269F6"/>
    <w:rsid w:val="00727B88"/>
    <w:rsid w:val="00735CFD"/>
    <w:rsid w:val="007433F2"/>
    <w:rsid w:val="007657E0"/>
    <w:rsid w:val="00766AE3"/>
    <w:rsid w:val="00771288"/>
    <w:rsid w:val="007714FA"/>
    <w:rsid w:val="00780B92"/>
    <w:rsid w:val="00797080"/>
    <w:rsid w:val="007A4977"/>
    <w:rsid w:val="007B7B14"/>
    <w:rsid w:val="007D4B94"/>
    <w:rsid w:val="007E04C8"/>
    <w:rsid w:val="007F1976"/>
    <w:rsid w:val="007F3F52"/>
    <w:rsid w:val="007F40D7"/>
    <w:rsid w:val="00814F56"/>
    <w:rsid w:val="008165CB"/>
    <w:rsid w:val="00832216"/>
    <w:rsid w:val="00835429"/>
    <w:rsid w:val="00847269"/>
    <w:rsid w:val="00850795"/>
    <w:rsid w:val="0085277B"/>
    <w:rsid w:val="00864BBD"/>
    <w:rsid w:val="00865FF1"/>
    <w:rsid w:val="008B3EF9"/>
    <w:rsid w:val="008B5B30"/>
    <w:rsid w:val="008B75F5"/>
    <w:rsid w:val="008C7810"/>
    <w:rsid w:val="008D31CB"/>
    <w:rsid w:val="008E47CC"/>
    <w:rsid w:val="00901A12"/>
    <w:rsid w:val="0090717E"/>
    <w:rsid w:val="00912C64"/>
    <w:rsid w:val="00930673"/>
    <w:rsid w:val="00934844"/>
    <w:rsid w:val="00972631"/>
    <w:rsid w:val="00984FE0"/>
    <w:rsid w:val="009875CF"/>
    <w:rsid w:val="009A14C0"/>
    <w:rsid w:val="009A1CB6"/>
    <w:rsid w:val="009B0847"/>
    <w:rsid w:val="009B51EE"/>
    <w:rsid w:val="009B5CDA"/>
    <w:rsid w:val="009C2C02"/>
    <w:rsid w:val="009C71CA"/>
    <w:rsid w:val="009D2D82"/>
    <w:rsid w:val="009D32A7"/>
    <w:rsid w:val="009E0E9D"/>
    <w:rsid w:val="009E36CD"/>
    <w:rsid w:val="00A0655A"/>
    <w:rsid w:val="00A46B16"/>
    <w:rsid w:val="00A55D7E"/>
    <w:rsid w:val="00A56910"/>
    <w:rsid w:val="00A7341B"/>
    <w:rsid w:val="00A769D9"/>
    <w:rsid w:val="00A854CC"/>
    <w:rsid w:val="00A87ACA"/>
    <w:rsid w:val="00A90BE0"/>
    <w:rsid w:val="00A95C4C"/>
    <w:rsid w:val="00AA51CF"/>
    <w:rsid w:val="00AB5426"/>
    <w:rsid w:val="00AC60E9"/>
    <w:rsid w:val="00AC6472"/>
    <w:rsid w:val="00AD18EE"/>
    <w:rsid w:val="00AD1CC3"/>
    <w:rsid w:val="00AD79CA"/>
    <w:rsid w:val="00B0119B"/>
    <w:rsid w:val="00B1589C"/>
    <w:rsid w:val="00B2692A"/>
    <w:rsid w:val="00B42DA8"/>
    <w:rsid w:val="00B51809"/>
    <w:rsid w:val="00B65680"/>
    <w:rsid w:val="00B73557"/>
    <w:rsid w:val="00B77CCE"/>
    <w:rsid w:val="00B869C1"/>
    <w:rsid w:val="00B877BE"/>
    <w:rsid w:val="00B90C22"/>
    <w:rsid w:val="00B94822"/>
    <w:rsid w:val="00BA2816"/>
    <w:rsid w:val="00BA58AA"/>
    <w:rsid w:val="00BB14A2"/>
    <w:rsid w:val="00BE0CE2"/>
    <w:rsid w:val="00BE38E8"/>
    <w:rsid w:val="00BE71B9"/>
    <w:rsid w:val="00C046A4"/>
    <w:rsid w:val="00C075A9"/>
    <w:rsid w:val="00C21A4F"/>
    <w:rsid w:val="00C54A46"/>
    <w:rsid w:val="00C56671"/>
    <w:rsid w:val="00C6785C"/>
    <w:rsid w:val="00C77D01"/>
    <w:rsid w:val="00C82AC1"/>
    <w:rsid w:val="00C85F24"/>
    <w:rsid w:val="00C9208A"/>
    <w:rsid w:val="00C92E82"/>
    <w:rsid w:val="00CA2F42"/>
    <w:rsid w:val="00CA7D59"/>
    <w:rsid w:val="00CC4782"/>
    <w:rsid w:val="00CC7BA7"/>
    <w:rsid w:val="00CD4E4E"/>
    <w:rsid w:val="00CD5275"/>
    <w:rsid w:val="00CF3337"/>
    <w:rsid w:val="00CF3A8F"/>
    <w:rsid w:val="00CF3E2F"/>
    <w:rsid w:val="00CF57ED"/>
    <w:rsid w:val="00D049D2"/>
    <w:rsid w:val="00D106EA"/>
    <w:rsid w:val="00D14975"/>
    <w:rsid w:val="00D16460"/>
    <w:rsid w:val="00D32104"/>
    <w:rsid w:val="00D339E5"/>
    <w:rsid w:val="00D37433"/>
    <w:rsid w:val="00D5602F"/>
    <w:rsid w:val="00D56E7B"/>
    <w:rsid w:val="00D61F36"/>
    <w:rsid w:val="00D717DF"/>
    <w:rsid w:val="00D85F90"/>
    <w:rsid w:val="00D9117D"/>
    <w:rsid w:val="00D91E49"/>
    <w:rsid w:val="00D935E4"/>
    <w:rsid w:val="00D96B4C"/>
    <w:rsid w:val="00D96BBA"/>
    <w:rsid w:val="00DA1122"/>
    <w:rsid w:val="00DA731C"/>
    <w:rsid w:val="00DB4045"/>
    <w:rsid w:val="00DC03BD"/>
    <w:rsid w:val="00DC196E"/>
    <w:rsid w:val="00DC5D61"/>
    <w:rsid w:val="00DD7DFB"/>
    <w:rsid w:val="00DE1DD2"/>
    <w:rsid w:val="00E00235"/>
    <w:rsid w:val="00E02E93"/>
    <w:rsid w:val="00E035C2"/>
    <w:rsid w:val="00E307F3"/>
    <w:rsid w:val="00E32E0E"/>
    <w:rsid w:val="00E34694"/>
    <w:rsid w:val="00E36FDD"/>
    <w:rsid w:val="00E414B4"/>
    <w:rsid w:val="00E41E8C"/>
    <w:rsid w:val="00E43E95"/>
    <w:rsid w:val="00E4555B"/>
    <w:rsid w:val="00E52C0B"/>
    <w:rsid w:val="00E5620C"/>
    <w:rsid w:val="00E5702A"/>
    <w:rsid w:val="00E5746A"/>
    <w:rsid w:val="00E62A55"/>
    <w:rsid w:val="00E65A4E"/>
    <w:rsid w:val="00E73D8B"/>
    <w:rsid w:val="00E7720A"/>
    <w:rsid w:val="00E80AB5"/>
    <w:rsid w:val="00E8777B"/>
    <w:rsid w:val="00E93BB3"/>
    <w:rsid w:val="00EA6D24"/>
    <w:rsid w:val="00EA6E65"/>
    <w:rsid w:val="00EB4CCD"/>
    <w:rsid w:val="00EB4EC2"/>
    <w:rsid w:val="00EC2215"/>
    <w:rsid w:val="00EC4450"/>
    <w:rsid w:val="00EF2C7F"/>
    <w:rsid w:val="00EF7029"/>
    <w:rsid w:val="00F0254F"/>
    <w:rsid w:val="00F07839"/>
    <w:rsid w:val="00F132D0"/>
    <w:rsid w:val="00F15739"/>
    <w:rsid w:val="00F1608D"/>
    <w:rsid w:val="00F1687B"/>
    <w:rsid w:val="00F25F5A"/>
    <w:rsid w:val="00F26368"/>
    <w:rsid w:val="00F32E36"/>
    <w:rsid w:val="00F37FD7"/>
    <w:rsid w:val="00F5560A"/>
    <w:rsid w:val="00F70943"/>
    <w:rsid w:val="00F756DA"/>
    <w:rsid w:val="00F928F9"/>
    <w:rsid w:val="00F97426"/>
    <w:rsid w:val="00FA039F"/>
    <w:rsid w:val="00FA3561"/>
    <w:rsid w:val="00FA6FCA"/>
    <w:rsid w:val="00FB2306"/>
    <w:rsid w:val="00FC69E7"/>
    <w:rsid w:val="00FF2C13"/>
    <w:rsid w:val="02966797"/>
    <w:rsid w:val="0518E675"/>
    <w:rsid w:val="05B48942"/>
    <w:rsid w:val="080C5FD2"/>
    <w:rsid w:val="098A0861"/>
    <w:rsid w:val="15936B69"/>
    <w:rsid w:val="2AD99B8C"/>
    <w:rsid w:val="32EA9905"/>
    <w:rsid w:val="337CEDC2"/>
    <w:rsid w:val="36E9D79A"/>
    <w:rsid w:val="3CD77D6D"/>
    <w:rsid w:val="4361E00A"/>
    <w:rsid w:val="5CFA7DF7"/>
    <w:rsid w:val="5F474F3C"/>
    <w:rsid w:val="7F66D6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F5302EFF-FF91-49C6-A176-6EA240FB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B1"/>
    <w:pPr>
      <w:spacing w:before="120" w:after="60" w:line="360" w:lineRule="auto"/>
      <w:jc w:val="both"/>
    </w:pPr>
    <w:rPr>
      <w:rFonts w:ascii="Arial" w:hAnsi="Arial"/>
      <w:sz w:val="24"/>
    </w:rPr>
  </w:style>
  <w:style w:type="paragraph" w:styleId="Titre1">
    <w:name w:val="heading 1"/>
    <w:basedOn w:val="Normal"/>
    <w:link w:val="Titre1Car"/>
    <w:uiPriority w:val="9"/>
    <w:qFormat/>
    <w:rsid w:val="00562572"/>
    <w:pPr>
      <w:spacing w:after="0"/>
      <w:outlineLvl w:val="0"/>
    </w:pPr>
    <w:rPr>
      <w:rFonts w:eastAsia="Times New Roman" w:cs="Arial"/>
      <w:sz w:val="40"/>
      <w:szCs w:val="40"/>
    </w:rPr>
  </w:style>
  <w:style w:type="paragraph" w:styleId="Titre2">
    <w:name w:val="heading 2"/>
    <w:basedOn w:val="Normal"/>
    <w:next w:val="Normal"/>
    <w:link w:val="Titre2Car"/>
    <w:uiPriority w:val="9"/>
    <w:unhideWhenUsed/>
    <w:qFormat/>
    <w:rsid w:val="00562572"/>
    <w:pPr>
      <w:spacing w:after="0"/>
      <w:outlineLvl w:val="1"/>
    </w:pPr>
    <w:rPr>
      <w:rFonts w:eastAsia="Times New Roman" w:cs="Arial"/>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Cs w:val="24"/>
    </w:rPr>
  </w:style>
  <w:style w:type="paragraph" w:styleId="En-tte">
    <w:name w:val="header"/>
    <w:basedOn w:val="Normal"/>
    <w:link w:val="En-tteCar"/>
    <w:uiPriority w:val="99"/>
    <w:unhideWhenUsed/>
    <w:rsid w:val="004311A1"/>
    <w:pPr>
      <w:tabs>
        <w:tab w:val="center" w:pos="4536"/>
        <w:tab w:val="right" w:pos="9072"/>
      </w:tabs>
      <w:spacing w:after="0" w:line="240" w:lineRule="auto"/>
    </w:pPr>
  </w:style>
  <w:style w:type="character" w:customStyle="1" w:styleId="En-tteCar">
    <w:name w:val="En-tête Car"/>
    <w:basedOn w:val="Policepardfaut"/>
    <w:link w:val="En-tte"/>
    <w:uiPriority w:val="99"/>
    <w:rsid w:val="004311A1"/>
  </w:style>
  <w:style w:type="paragraph" w:styleId="Pieddepage">
    <w:name w:val="footer"/>
    <w:basedOn w:val="Normal"/>
    <w:link w:val="PieddepageCar"/>
    <w:uiPriority w:val="99"/>
    <w:unhideWhenUsed/>
    <w:rsid w:val="00431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A1"/>
  </w:style>
  <w:style w:type="paragraph" w:styleId="Commentaire">
    <w:name w:val="annotation text"/>
    <w:basedOn w:val="Normal"/>
    <w:link w:val="CommentaireCar"/>
    <w:uiPriority w:val="99"/>
    <w:unhideWhenUsed/>
    <w:rsid w:val="004311A1"/>
    <w:pPr>
      <w:spacing w:line="240" w:lineRule="auto"/>
    </w:pPr>
    <w:rPr>
      <w:sz w:val="20"/>
      <w:szCs w:val="20"/>
    </w:rPr>
  </w:style>
  <w:style w:type="character" w:customStyle="1" w:styleId="CommentaireCar">
    <w:name w:val="Commentaire Car"/>
    <w:basedOn w:val="Policepardfaut"/>
    <w:link w:val="Commentaire"/>
    <w:uiPriority w:val="99"/>
    <w:rsid w:val="004311A1"/>
    <w:rPr>
      <w:sz w:val="20"/>
      <w:szCs w:val="20"/>
    </w:rPr>
  </w:style>
  <w:style w:type="table" w:styleId="Grilledutableau">
    <w:name w:val="Table Grid"/>
    <w:basedOn w:val="TableauNormal"/>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66AE3"/>
    <w:rPr>
      <w:color w:val="0000FF"/>
      <w:u w:val="single"/>
    </w:rPr>
  </w:style>
  <w:style w:type="character" w:styleId="Mentionnonrsolue">
    <w:name w:val="Unresolved Mention"/>
    <w:basedOn w:val="Policepardfaut"/>
    <w:uiPriority w:val="99"/>
    <w:semiHidden/>
    <w:unhideWhenUsed/>
    <w:rsid w:val="008D31CB"/>
    <w:rPr>
      <w:color w:val="605E5C"/>
      <w:shd w:val="clear" w:color="auto" w:fill="E1DFDD"/>
    </w:rPr>
  </w:style>
  <w:style w:type="character" w:styleId="Marquedecommentaire">
    <w:name w:val="annotation reference"/>
    <w:basedOn w:val="Policepardfaut"/>
    <w:uiPriority w:val="99"/>
    <w:semiHidden/>
    <w:unhideWhenUsed/>
    <w:rsid w:val="00F0254F"/>
    <w:rPr>
      <w:sz w:val="16"/>
      <w:szCs w:val="16"/>
    </w:rPr>
  </w:style>
  <w:style w:type="paragraph" w:styleId="Objetducommentaire">
    <w:name w:val="annotation subject"/>
    <w:basedOn w:val="Commentaire"/>
    <w:next w:val="Commentaire"/>
    <w:link w:val="ObjetducommentaireCar"/>
    <w:uiPriority w:val="99"/>
    <w:semiHidden/>
    <w:unhideWhenUsed/>
    <w:rsid w:val="00F0254F"/>
    <w:rPr>
      <w:b/>
      <w:bCs/>
    </w:rPr>
  </w:style>
  <w:style w:type="character" w:customStyle="1" w:styleId="ObjetducommentaireCar">
    <w:name w:val="Objet du commentaire Car"/>
    <w:basedOn w:val="CommentaireCar"/>
    <w:link w:val="Objetducommentaire"/>
    <w:uiPriority w:val="99"/>
    <w:semiHidden/>
    <w:rsid w:val="00F0254F"/>
    <w:rPr>
      <w:b/>
      <w:bCs/>
      <w:sz w:val="20"/>
      <w:szCs w:val="20"/>
    </w:rPr>
  </w:style>
  <w:style w:type="character" w:styleId="Lienhypertextesuivivisit">
    <w:name w:val="FollowedHyperlink"/>
    <w:basedOn w:val="Policepardfaut"/>
    <w:uiPriority w:val="99"/>
    <w:semiHidden/>
    <w:unhideWhenUsed/>
    <w:rsid w:val="00FA039F"/>
    <w:rPr>
      <w:color w:val="954F72" w:themeColor="followedHyperlink"/>
      <w:u w:val="single"/>
    </w:rPr>
  </w:style>
  <w:style w:type="character" w:customStyle="1" w:styleId="Titre1Car">
    <w:name w:val="Titre 1 Car"/>
    <w:basedOn w:val="Policepardfaut"/>
    <w:link w:val="Titre1"/>
    <w:uiPriority w:val="9"/>
    <w:rsid w:val="00562572"/>
    <w:rPr>
      <w:rFonts w:ascii="Arial" w:eastAsia="Times New Roman" w:hAnsi="Arial" w:cs="Arial"/>
      <w:sz w:val="40"/>
      <w:szCs w:val="40"/>
    </w:rPr>
  </w:style>
  <w:style w:type="character" w:customStyle="1" w:styleId="Titre2Car">
    <w:name w:val="Titre 2 Car"/>
    <w:basedOn w:val="Policepardfaut"/>
    <w:link w:val="Titre2"/>
    <w:uiPriority w:val="9"/>
    <w:rsid w:val="00562572"/>
    <w:rPr>
      <w:rFonts w:ascii="Arial" w:eastAsia="Times New Roman" w:hAnsi="Arial" w:cs="Arial"/>
      <w:sz w:val="32"/>
      <w:szCs w:val="32"/>
    </w:rPr>
  </w:style>
  <w:style w:type="character" w:styleId="Mention">
    <w:name w:val="Mention"/>
    <w:basedOn w:val="Policepardfaut"/>
    <w:uiPriority w:val="99"/>
    <w:unhideWhenUsed/>
    <w:rsid w:val="00042A38"/>
    <w:rPr>
      <w:color w:val="2B579A"/>
      <w:shd w:val="clear" w:color="auto" w:fill="E1DFDD"/>
    </w:rPr>
  </w:style>
  <w:style w:type="paragraph" w:styleId="Rvision">
    <w:name w:val="Revision"/>
    <w:hidden/>
    <w:uiPriority w:val="99"/>
    <w:semiHidden/>
    <w:rsid w:val="00324B4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708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17087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ettinger.at/fr_fr/services/downloadcen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prache xmlns="0c9fabd4-836a-42ce-ab3b-240b75e507cf">DE</Sprache>
    <DatumundUhrzeit xmlns="0c9fabd4-836a-42ce-ab3b-240b75e507cf" xsi:nil="true"/>
  </documentManagement>
</p:properties>
</file>

<file path=customXml/itemProps1.xml><?xml version="1.0" encoding="utf-8"?>
<ds:datastoreItem xmlns:ds="http://schemas.openxmlformats.org/officeDocument/2006/customXml" ds:itemID="{EE6CFBDC-8EC8-404B-919D-69923072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4A280C21-E010-4D82-91C0-BE7068209749}">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2327</Characters>
  <Application>Microsoft Office Word</Application>
  <DocSecurity>0</DocSecurity>
  <Lines>19</Lines>
  <Paragraphs>5</Paragraphs>
  <ScaleCrop>false</ScaleCrop>
  <Company/>
  <LinksUpToDate>false</LinksUpToDate>
  <CharactersWithSpaces>2691</CharactersWithSpaces>
  <SharedDoc>false</SharedDoc>
  <HLinks>
    <vt:vector size="24" baseType="variant">
      <vt:variant>
        <vt:i4>8192120</vt:i4>
      </vt:variant>
      <vt:variant>
        <vt:i4>6</vt:i4>
      </vt:variant>
      <vt:variant>
        <vt:i4>0</vt:i4>
      </vt:variant>
      <vt:variant>
        <vt:i4>5</vt:i4>
      </vt:variant>
      <vt:variant>
        <vt:lpwstr>http://www.poettinger.at/presse</vt:lpwstr>
      </vt:variant>
      <vt:variant>
        <vt:lpwstr/>
      </vt:variant>
      <vt:variant>
        <vt:i4>2555972</vt:i4>
      </vt:variant>
      <vt:variant>
        <vt:i4>3</vt:i4>
      </vt:variant>
      <vt:variant>
        <vt:i4>0</vt:i4>
      </vt:variant>
      <vt:variant>
        <vt:i4>5</vt:i4>
      </vt:variant>
      <vt:variant>
        <vt:lpwstr>https://www.poettinger.at/de_at/newsroom/pressebild/170881</vt:lpwstr>
      </vt:variant>
      <vt:variant>
        <vt:lpwstr/>
      </vt:variant>
      <vt:variant>
        <vt:i4>3080267</vt:i4>
      </vt:variant>
      <vt:variant>
        <vt:i4>0</vt:i4>
      </vt:variant>
      <vt:variant>
        <vt:i4>0</vt:i4>
      </vt:variant>
      <vt:variant>
        <vt:i4>5</vt:i4>
      </vt:variant>
      <vt:variant>
        <vt:lpwstr>https://www.poettinger.at/de_at/newsroom/pressebild/170879</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F 310 OPTICURVE</dc:title>
  <dc:subject/>
  <dc:creator>Inge Steibl</dc:creator>
  <cp:keywords/>
  <dc:description/>
  <cp:lastModifiedBy>Dutter Dorothee</cp:lastModifiedBy>
  <cp:revision>4</cp:revision>
  <cp:lastPrinted>2023-08-09T16:42:00Z</cp:lastPrinted>
  <dcterms:created xsi:type="dcterms:W3CDTF">2025-07-28T06:58:00Z</dcterms:created>
  <dcterms:modified xsi:type="dcterms:W3CDTF">2025-07-28T16:11:00Z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