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C51D6" w14:textId="7A454ED4" w:rsidR="007764DE" w:rsidRDefault="009645FA" w:rsidP="0079132D">
      <w:pPr>
        <w:pStyle w:val="Titre1"/>
        <w:spacing w:after="240" w:line="276" w:lineRule="auto"/>
      </w:pPr>
      <w:r>
        <w:t xml:space="preserve">Nouveauté PÖTTINGER : </w:t>
      </w:r>
      <w:r w:rsidR="0048418B">
        <w:t>l</w:t>
      </w:r>
      <w:r>
        <w:t>a cuve d'incorporation de solution bactérienne polyvalente LIQUIDO F</w:t>
      </w:r>
    </w:p>
    <w:p w14:paraId="24E96036" w14:textId="58B7C464" w:rsidR="00D02077" w:rsidRPr="00133A57" w:rsidRDefault="00D02077" w:rsidP="00D02077">
      <w:pPr>
        <w:pStyle w:val="Titre2"/>
        <w:spacing w:after="0"/>
        <w:rPr>
          <w:sz w:val="29"/>
          <w:szCs w:val="29"/>
        </w:rPr>
      </w:pPr>
      <w:r>
        <w:rPr>
          <w:sz w:val="29"/>
        </w:rPr>
        <w:t>Incorporation uniforme de solution bactérienne pour un ensilage de qualité</w:t>
      </w:r>
    </w:p>
    <w:p w14:paraId="0D9171AB" w14:textId="3D374AE9" w:rsidR="00D86EE7" w:rsidRDefault="007764DE" w:rsidP="00A27142">
      <w:bookmarkStart w:id="0" w:name="OLE_LINK1"/>
      <w:r>
        <w:t>LIQUIDO F est le nom de la nouvelle cuve d'incorporation de solution bactérienne polyvalente de PÖTTINGER. Cette cuve peut être utilisée de manière simple et polyvalente, en combinaison non seulement avec les autochargeuses et les presses à balles PÖTTINGER, mais également avec les matériels de diverses marques. La rampe de buses est positionnée entre le pick-up et le rotor. Elle permet d'incorporer directement et uniformément les bactéries lactiques dans le flux de fourrage pour obtenir un ensilage de très haute qualité. Le dosage s'adapte aux quantités de fourrage et aux exigences de l'exploitation agricole.</w:t>
      </w:r>
    </w:p>
    <w:p w14:paraId="5D8941AF" w14:textId="0C86974B" w:rsidR="00A27142" w:rsidRPr="00A27142" w:rsidRDefault="003212BA" w:rsidP="00A27142">
      <w:r>
        <w:t>De plus, le LIQUIDO F peut être utilisé comme « </w:t>
      </w:r>
      <w:proofErr w:type="spellStart"/>
      <w:r>
        <w:t>bumper</w:t>
      </w:r>
      <w:proofErr w:type="spellEnd"/>
      <w:r>
        <w:t xml:space="preserve"> » et masse frontale. Cette polyvalence d'utilisation permet d'augmenter les temps d'utilisation pour une rentabilité maximale de l'équipement. </w:t>
      </w:r>
    </w:p>
    <w:p w14:paraId="07137C65" w14:textId="4095F843" w:rsidR="007764DE" w:rsidRPr="004C59F7" w:rsidRDefault="004C59F7" w:rsidP="004C59F7">
      <w:pPr>
        <w:rPr>
          <w:b/>
          <w:bCs/>
        </w:rPr>
      </w:pPr>
      <w:r>
        <w:rPr>
          <w:b/>
        </w:rPr>
        <w:t>Deux variantes pour différentes exigences</w:t>
      </w:r>
    </w:p>
    <w:p w14:paraId="79AECF72" w14:textId="36D2707F" w:rsidR="00C24C93" w:rsidRDefault="008553D3" w:rsidP="004C59F7">
      <w:r>
        <w:t xml:space="preserve">La cuve d'incorporation est disponible en deux variantes au choix : LIQUIDO F 2000 et LIQUIDO F 3000. Le premier propose des débits de 40 à 245 litres/hectares, alors que la version premium peut atteindre un débit jusqu'à 470 litres/hectares grâce aux deux buses supplémentaires. </w:t>
      </w:r>
    </w:p>
    <w:p w14:paraId="227B7E31" w14:textId="46E7EE1C" w:rsidR="00EF1403" w:rsidRDefault="00EF1403" w:rsidP="00EF1403">
      <w:r>
        <w:t>Un capteur de débit numérique mesure le débit instantané en litres par heure. Grâce à la touche + 10 % / - 10 %, le débit peut être corrigé très facilement.</w:t>
      </w:r>
    </w:p>
    <w:p w14:paraId="76A4D82B" w14:textId="0852E4C6" w:rsidR="00EF1403" w:rsidRDefault="00EF1403" w:rsidP="00EF1403">
      <w:r>
        <w:t xml:space="preserve">Sur le LIQUIDO F 3000, le capteur de débit régule automatiquement le débit en fonction de la valeur souhaitée et des conditions rencontrées. En cas de besoin, il active automatiquement les deux buses supplémentaires. </w:t>
      </w:r>
    </w:p>
    <w:p w14:paraId="487FC788" w14:textId="5E43D19D" w:rsidR="003B4AE0" w:rsidRDefault="003B4AE0" w:rsidP="003B4AE0">
      <w:r>
        <w:t xml:space="preserve">Avant chaque utilisation, le mode de commande doit être défini : il peut être manuel par pression sur une touche, ou automatique en fonction de la position du pick-up. Dès son relèvement, la distribution s'arrête et évite ainsi toute perte de produit. Une </w:t>
      </w:r>
      <w:r>
        <w:lastRenderedPageBreak/>
        <w:t xml:space="preserve">possibilité supplémentaire est proposée sur la version premium LIQUIDO F 3000 : la commande peut également se faire à partir de la vitesse d'avancement – plus elle est élevée, plus il y a de solution incorporée dans le fourrage. </w:t>
      </w:r>
    </w:p>
    <w:p w14:paraId="431A79A3" w14:textId="67153DDC" w:rsidR="008B12E5" w:rsidRPr="001509AD" w:rsidRDefault="001509AD" w:rsidP="00B554F9">
      <w:pPr>
        <w:rPr>
          <w:b/>
          <w:bCs/>
        </w:rPr>
      </w:pPr>
      <w:r>
        <w:rPr>
          <w:b/>
        </w:rPr>
        <w:t>Compact, polyvalent, pratique</w:t>
      </w:r>
    </w:p>
    <w:p w14:paraId="47B015CA" w14:textId="0EEB7A96" w:rsidR="003B4AE0" w:rsidRDefault="00FC5270" w:rsidP="00B554F9">
      <w:r>
        <w:t xml:space="preserve">Pour une utilisation simple et rapide, le LIQUIDO F possède trois cuves différentes. Cuve principale, cuve de rinçage et cuve de lavage des mains permettent d'effectuer plusieurs opérations, depuis le mélange jusqu'au rinçage des cuves et conduites en ne négligeant pas le lavage des mains. La cuve principale bénéficie de série d'une capacité de 200 litres, extensible en 400 litres. </w:t>
      </w:r>
    </w:p>
    <w:p w14:paraId="51C5AD26" w14:textId="2FAA2EED" w:rsidR="00F92553" w:rsidRDefault="002C569C" w:rsidP="00B554F9">
      <w:r>
        <w:t>Même le rinçage des cuves, des conduites et des buses est lui aussi très simple grâce à ce concept bien pensé. Grâce à la cuve de rinçage (le LIQUIDO F 3000 possède même une buse de rinçage intégrée), le rinçage de la cuve est réalisé en très peu de temps et le LIQUIDO F est à nouveau prêt pour la prochaine utilisation.</w:t>
      </w:r>
    </w:p>
    <w:p w14:paraId="3DF6A722" w14:textId="730153F0" w:rsidR="00B65C6A" w:rsidRDefault="00A83A58" w:rsidP="00B554F9">
      <w:r>
        <w:t>D'autres équipements très pratiques complètent l'offre : indicateur de niveau, chape d'attelage, caisse à outils et en option, phares de travail et roulettes de rangement.</w:t>
      </w:r>
    </w:p>
    <w:p w14:paraId="4E6D37B2" w14:textId="1F9AD2FB" w:rsidR="007764DE" w:rsidRDefault="00317422" w:rsidP="001242D1">
      <w:pPr>
        <w:rPr>
          <w:color w:val="000000"/>
          <w:sz w:val="22"/>
          <w:szCs w:val="22"/>
        </w:rPr>
      </w:pPr>
      <w:r>
        <w:t xml:space="preserve">En utilisation comme </w:t>
      </w:r>
      <w:proofErr w:type="spellStart"/>
      <w:r>
        <w:t>bumper</w:t>
      </w:r>
      <w:proofErr w:type="spellEnd"/>
      <w:r>
        <w:t xml:space="preserve"> frontal, le LIQUIDO F offre plus de sécurité sur la route avec son dispositif d'éclairage. Sa largeur est réglable de 2,55 à 2,82 m et il peut également servir de masse frontale. Avec des nombreuses possibilités d'utilisation, le LIQUIDO F de PÖTTINGER est parfaitement adapté à toutes les tailles d'exploitations agricoles. </w:t>
      </w:r>
    </w:p>
    <w:p w14:paraId="2171FD99" w14:textId="77777777" w:rsidR="007764DE" w:rsidRPr="00E870AE" w:rsidRDefault="007764DE" w:rsidP="007764DE">
      <w:pPr>
        <w:rPr>
          <w:color w:val="000000"/>
          <w:sz w:val="16"/>
          <w:szCs w:val="16"/>
        </w:rPr>
      </w:pPr>
    </w:p>
    <w:bookmarkEnd w:id="0"/>
    <w:p w14:paraId="55743736" w14:textId="6A836014" w:rsidR="004F733C" w:rsidRDefault="004F733C" w:rsidP="00E870AE">
      <w:pPr>
        <w:spacing w:after="0"/>
        <w:rPr>
          <w:b/>
          <w:bCs/>
        </w:rPr>
      </w:pPr>
      <w:r>
        <w:rPr>
          <w:b/>
        </w:rPr>
        <w:t>Aperçu des photos :</w:t>
      </w:r>
    </w:p>
    <w:tbl>
      <w:tblPr>
        <w:tblStyle w:val="Grilledutableau"/>
        <w:tblW w:w="0" w:type="auto"/>
        <w:tblLook w:val="04A0" w:firstRow="1" w:lastRow="0" w:firstColumn="1" w:lastColumn="0" w:noHBand="0" w:noVBand="1"/>
      </w:tblPr>
      <w:tblGrid>
        <w:gridCol w:w="4531"/>
        <w:gridCol w:w="4531"/>
      </w:tblGrid>
      <w:tr w:rsidR="004F733C" w14:paraId="79D79FB3" w14:textId="77777777" w:rsidTr="0048418B">
        <w:tc>
          <w:tcPr>
            <w:tcW w:w="4390" w:type="dxa"/>
            <w:vAlign w:val="center"/>
          </w:tcPr>
          <w:p w14:paraId="7BD8A77C" w14:textId="2C7C1A56" w:rsidR="00AB7B74" w:rsidRPr="0048418B" w:rsidRDefault="002A2276" w:rsidP="0048418B">
            <w:pPr>
              <w:spacing w:after="120" w:line="240" w:lineRule="auto"/>
              <w:jc w:val="center"/>
              <w:rPr>
                <w:sz w:val="20"/>
                <w:szCs w:val="20"/>
              </w:rPr>
            </w:pPr>
            <w:r>
              <w:rPr>
                <w:noProof/>
              </w:rPr>
              <w:drawing>
                <wp:inline distT="0" distB="0" distL="0" distR="0" wp14:anchorId="6970784F" wp14:editId="132D6089">
                  <wp:extent cx="1603735" cy="1044000"/>
                  <wp:effectExtent l="0" t="0" r="0" b="3810"/>
                  <wp:docPr id="137650508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505082" name=""/>
                          <pic:cNvPicPr/>
                        </pic:nvPicPr>
                        <pic:blipFill rotWithShape="1">
                          <a:blip r:embed="rId10" cstate="print">
                            <a:extLst>
                              <a:ext uri="{28A0092B-C50C-407E-A947-70E740481C1C}">
                                <a14:useLocalDpi xmlns:a14="http://schemas.microsoft.com/office/drawing/2010/main" val="0"/>
                              </a:ext>
                            </a:extLst>
                          </a:blip>
                          <a:srcRect b="2353"/>
                          <a:stretch/>
                        </pic:blipFill>
                        <pic:spPr bwMode="auto">
                          <a:xfrm>
                            <a:off x="0" y="0"/>
                            <a:ext cx="1603735" cy="1044000"/>
                          </a:xfrm>
                          <a:prstGeom prst="rect">
                            <a:avLst/>
                          </a:prstGeom>
                          <a:ln>
                            <a:noFill/>
                          </a:ln>
                          <a:extLst>
                            <a:ext uri="{53640926-AAD7-44D8-BBD7-CCE9431645EC}">
                              <a14:shadowObscured xmlns:a14="http://schemas.microsoft.com/office/drawing/2010/main"/>
                            </a:ext>
                          </a:extLst>
                        </pic:spPr>
                      </pic:pic>
                    </a:graphicData>
                  </a:graphic>
                </wp:inline>
              </w:drawing>
            </w:r>
          </w:p>
        </w:tc>
        <w:tc>
          <w:tcPr>
            <w:tcW w:w="4240" w:type="dxa"/>
            <w:vAlign w:val="center"/>
          </w:tcPr>
          <w:p w14:paraId="6F39073D" w14:textId="024703E2" w:rsidR="004F733C" w:rsidRDefault="001A2C8B" w:rsidP="0048418B">
            <w:pPr>
              <w:spacing w:after="120" w:line="240" w:lineRule="auto"/>
              <w:jc w:val="center"/>
            </w:pPr>
            <w:r>
              <w:rPr>
                <w:noProof/>
              </w:rPr>
              <w:drawing>
                <wp:inline distT="0" distB="0" distL="0" distR="0" wp14:anchorId="3BD848DC" wp14:editId="2330E72B">
                  <wp:extent cx="1564442" cy="1044000"/>
                  <wp:effectExtent l="0" t="0" r="0" b="3810"/>
                  <wp:docPr id="13786513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651318" name=""/>
                          <pic:cNvPicPr/>
                        </pic:nvPicPr>
                        <pic:blipFill rotWithShape="1">
                          <a:blip r:embed="rId11">
                            <a:extLst>
                              <a:ext uri="{28A0092B-C50C-407E-A947-70E740481C1C}">
                                <a14:useLocalDpi xmlns:a14="http://schemas.microsoft.com/office/drawing/2010/main" val="0"/>
                              </a:ext>
                            </a:extLst>
                          </a:blip>
                          <a:srcRect t="-1" r="1129" b="1472"/>
                          <a:stretch/>
                        </pic:blipFill>
                        <pic:spPr bwMode="auto">
                          <a:xfrm>
                            <a:off x="0" y="0"/>
                            <a:ext cx="1564442" cy="1044000"/>
                          </a:xfrm>
                          <a:prstGeom prst="rect">
                            <a:avLst/>
                          </a:prstGeom>
                          <a:ln>
                            <a:noFill/>
                          </a:ln>
                          <a:extLst>
                            <a:ext uri="{53640926-AAD7-44D8-BBD7-CCE9431645EC}">
                              <a14:shadowObscured xmlns:a14="http://schemas.microsoft.com/office/drawing/2010/main"/>
                            </a:ext>
                          </a:extLst>
                        </pic:spPr>
                      </pic:pic>
                    </a:graphicData>
                  </a:graphic>
                </wp:inline>
              </w:drawing>
            </w:r>
          </w:p>
        </w:tc>
      </w:tr>
      <w:tr w:rsidR="004F733C" w:rsidRPr="000A03FF" w14:paraId="494D89B1" w14:textId="77777777" w:rsidTr="018E9D9A">
        <w:tc>
          <w:tcPr>
            <w:tcW w:w="4390" w:type="dxa"/>
          </w:tcPr>
          <w:p w14:paraId="60168FA2" w14:textId="20D84698" w:rsidR="004F733C" w:rsidRPr="00710B39" w:rsidRDefault="6AC1838A" w:rsidP="0048418B">
            <w:pPr>
              <w:pStyle w:val="Sansinterligne"/>
              <w:spacing w:before="120" w:after="120"/>
              <w:rPr>
                <w:sz w:val="22"/>
                <w:szCs w:val="22"/>
              </w:rPr>
            </w:pPr>
            <w:r>
              <w:rPr>
                <w:sz w:val="22"/>
              </w:rPr>
              <w:t>LIQUIDO F 3000 avec JUMBO 5320 DB au travail</w:t>
            </w:r>
          </w:p>
        </w:tc>
        <w:tc>
          <w:tcPr>
            <w:tcW w:w="4240" w:type="dxa"/>
          </w:tcPr>
          <w:p w14:paraId="5C91328F" w14:textId="04B23957" w:rsidR="004F733C" w:rsidRPr="00710B39" w:rsidRDefault="5C1FE29E" w:rsidP="0048418B">
            <w:pPr>
              <w:pStyle w:val="Sansinterligne"/>
              <w:spacing w:before="120" w:after="120"/>
              <w:rPr>
                <w:sz w:val="22"/>
                <w:szCs w:val="22"/>
              </w:rPr>
            </w:pPr>
            <w:r>
              <w:rPr>
                <w:sz w:val="22"/>
              </w:rPr>
              <w:t>LIQUIDO F 3000 avec IMPRESS 3160 VC PRO au travail</w:t>
            </w:r>
          </w:p>
        </w:tc>
      </w:tr>
      <w:tr w:rsidR="004F733C" w:rsidRPr="000A03FF" w14:paraId="232C353B" w14:textId="77777777" w:rsidTr="018E9D9A">
        <w:tc>
          <w:tcPr>
            <w:tcW w:w="4390" w:type="dxa"/>
          </w:tcPr>
          <w:p w14:paraId="3EA81ACD" w14:textId="060B38DD" w:rsidR="002A4630" w:rsidRPr="00E95B0D" w:rsidRDefault="0048418B" w:rsidP="0048418B">
            <w:pPr>
              <w:spacing w:after="120" w:line="240" w:lineRule="auto"/>
              <w:jc w:val="center"/>
              <w:rPr>
                <w:rStyle w:val="Lienhypertexte"/>
                <w:sz w:val="20"/>
                <w:szCs w:val="20"/>
              </w:rPr>
            </w:pPr>
            <w:hyperlink r:id="rId12" w:history="1">
              <w:r w:rsidRPr="007D6F76">
                <w:rPr>
                  <w:rStyle w:val="Lienhypertexte"/>
                  <w:sz w:val="20"/>
                </w:rPr>
                <w:t>https://www.poettinger.at/fr</w:t>
              </w:r>
              <w:r w:rsidRPr="007D6F76">
                <w:rPr>
                  <w:rStyle w:val="Lienhypertexte"/>
                  <w:sz w:val="20"/>
                </w:rPr>
                <w:t>_</w:t>
              </w:r>
              <w:r w:rsidRPr="007D6F76">
                <w:rPr>
                  <w:rStyle w:val="Lienhypertexte"/>
                  <w:sz w:val="20"/>
                </w:rPr>
                <w:t>fr/newsroom/pressebild/171372</w:t>
              </w:r>
            </w:hyperlink>
          </w:p>
        </w:tc>
        <w:tc>
          <w:tcPr>
            <w:tcW w:w="4240" w:type="dxa"/>
          </w:tcPr>
          <w:p w14:paraId="5218F999" w14:textId="5385964D" w:rsidR="004F733C" w:rsidRPr="00E95B0D" w:rsidRDefault="00C35EDB" w:rsidP="0048418B">
            <w:pPr>
              <w:spacing w:after="120" w:line="240" w:lineRule="auto"/>
              <w:jc w:val="center"/>
              <w:rPr>
                <w:rStyle w:val="Lienhypertexte"/>
                <w:sz w:val="20"/>
                <w:szCs w:val="20"/>
              </w:rPr>
            </w:pPr>
            <w:hyperlink r:id="rId13" w:history="1">
              <w:r>
                <w:rPr>
                  <w:rStyle w:val="Lienhypertexte"/>
                  <w:sz w:val="20"/>
                </w:rPr>
                <w:t>https://www.poettinger.at/fr_fr/newsroom/pressebild/170</w:t>
              </w:r>
              <w:r>
                <w:rPr>
                  <w:rStyle w:val="Lienhypertexte"/>
                  <w:sz w:val="20"/>
                </w:rPr>
                <w:t>8</w:t>
              </w:r>
              <w:r>
                <w:rPr>
                  <w:rStyle w:val="Lienhypertexte"/>
                  <w:sz w:val="20"/>
                </w:rPr>
                <w:t>33</w:t>
              </w:r>
            </w:hyperlink>
          </w:p>
        </w:tc>
      </w:tr>
    </w:tbl>
    <w:p w14:paraId="034A64F9" w14:textId="69B10301" w:rsidR="002F2B6E" w:rsidRPr="00E870AE" w:rsidRDefault="00DB02BA" w:rsidP="00C86C03">
      <w:pPr>
        <w:widowControl w:val="0"/>
        <w:autoSpaceDE w:val="0"/>
        <w:autoSpaceDN w:val="0"/>
        <w:adjustRightInd w:val="0"/>
        <w:rPr>
          <w:snapToGrid w:val="0"/>
          <w:color w:val="0000FF"/>
          <w:sz w:val="22"/>
          <w:szCs w:val="22"/>
          <w:u w:val="single"/>
        </w:rPr>
      </w:pPr>
      <w:r>
        <w:rPr>
          <w:snapToGrid w:val="0"/>
          <w:color w:val="000000"/>
          <w:sz w:val="22"/>
        </w:rPr>
        <w:lastRenderedPageBreak/>
        <w:t xml:space="preserve">D'autres photos et images d'illustration sont disponibles sur le site internet de PÖTTINGER à l'adresse : </w:t>
      </w:r>
      <w:hyperlink r:id="rId14" w:history="1">
        <w:r>
          <w:rPr>
            <w:rStyle w:val="Lienhypertexte"/>
            <w:snapToGrid w:val="0"/>
            <w:sz w:val="22"/>
          </w:rPr>
          <w:t>https://www.poettinger.at/fr_fr/services/downloadcenter</w:t>
        </w:r>
      </w:hyperlink>
    </w:p>
    <w:sectPr w:rsidR="002F2B6E" w:rsidRPr="00E870AE" w:rsidSect="00F47B56">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B2338" w14:textId="77777777" w:rsidR="00946D33" w:rsidRDefault="00946D33" w:rsidP="004F733C">
      <w:r>
        <w:separator/>
      </w:r>
    </w:p>
  </w:endnote>
  <w:endnote w:type="continuationSeparator" w:id="0">
    <w:p w14:paraId="06C02B92" w14:textId="77777777" w:rsidR="00946D33" w:rsidRDefault="00946D33" w:rsidP="004F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7BDAA" w14:textId="5504A436" w:rsidR="00103F9F" w:rsidRPr="00E870AE" w:rsidRDefault="00103F9F" w:rsidP="00CE3D68">
    <w:pPr>
      <w:pStyle w:val="Pieddepage"/>
      <w:rPr>
        <w:sz w:val="26"/>
        <w:szCs w:val="26"/>
      </w:rPr>
    </w:pPr>
  </w:p>
  <w:p w14:paraId="272E302A" w14:textId="51F72273" w:rsidR="00103F9F" w:rsidRPr="00CE3D68" w:rsidRDefault="00103F9F" w:rsidP="00971E45">
    <w:pPr>
      <w:pStyle w:val="Pieddepage"/>
      <w:spacing w:before="0"/>
    </w:pPr>
    <w:r>
      <w:t xml:space="preserve">PÖTTINGER </w:t>
    </w:r>
    <w:proofErr w:type="spellStart"/>
    <w:r>
      <w:t>Landtechnik</w:t>
    </w:r>
    <w:proofErr w:type="spellEnd"/>
    <w:r>
      <w:t xml:space="preserve"> </w:t>
    </w:r>
    <w:proofErr w:type="spellStart"/>
    <w:r>
      <w:t>GmbH</w:t>
    </w:r>
    <w:proofErr w:type="spellEnd"/>
    <w:r>
      <w:t xml:space="preserve"> – Communication d'entreprise</w:t>
    </w:r>
  </w:p>
  <w:p w14:paraId="31FA84B0" w14:textId="2F26303D" w:rsidR="00103F9F" w:rsidRPr="00CE3D68" w:rsidRDefault="00103F9F" w:rsidP="00971E45">
    <w:pPr>
      <w:pStyle w:val="Pieddepage"/>
      <w:spacing w:before="0"/>
    </w:pPr>
    <w:r>
      <w:t xml:space="preserve">Silja Kempinger, </w:t>
    </w:r>
    <w:proofErr w:type="spellStart"/>
    <w:r>
      <w:t>Industriegelände</w:t>
    </w:r>
    <w:proofErr w:type="spellEnd"/>
    <w:r>
      <w:t xml:space="preserve"> 1, 4710 </w:t>
    </w:r>
    <w:proofErr w:type="spellStart"/>
    <w:r>
      <w:t>Grieskirchen</w:t>
    </w:r>
    <w:proofErr w:type="spellEnd"/>
    <w:r>
      <w:t xml:space="preserve"> (Autriche)</w:t>
    </w:r>
  </w:p>
  <w:p w14:paraId="588B78DC" w14:textId="6BD782FB" w:rsidR="00103F9F" w:rsidRPr="00CE3D68" w:rsidRDefault="00103F9F" w:rsidP="00971E45">
    <w:pPr>
      <w:pStyle w:val="Pieddepage"/>
      <w:spacing w:before="0"/>
    </w:pPr>
    <w:r>
      <w:t xml:space="preserve">Tél. +43 7248 600-2415, silja.kempinger@poettinger.at, </w:t>
    </w:r>
    <w:hyperlink r:id="rId1" w:history="1">
      <w:r>
        <w:t>www.poettinger.at</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DF8D3" w14:textId="77777777" w:rsidR="00946D33" w:rsidRDefault="00946D33" w:rsidP="004F733C">
      <w:r>
        <w:separator/>
      </w:r>
    </w:p>
  </w:footnote>
  <w:footnote w:type="continuationSeparator" w:id="0">
    <w:p w14:paraId="104F3D63" w14:textId="77777777" w:rsidR="00946D33" w:rsidRDefault="00946D33" w:rsidP="004F7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D5C54" w14:textId="3855B971" w:rsidR="00103F9F" w:rsidRDefault="00103F9F" w:rsidP="004F733C">
    <w:pPr>
      <w:pStyle w:val="En-tte"/>
      <w:rPr>
        <w:b/>
      </w:rPr>
    </w:pPr>
    <w:r>
      <w:rPr>
        <w:b/>
        <w:noProof/>
      </w:rPr>
      <w:drawing>
        <wp:anchor distT="0" distB="0" distL="114300" distR="114300" simplePos="0" relativeHeight="251658240" behindDoc="0" locked="0" layoutInCell="1" allowOverlap="1" wp14:anchorId="6B4EF551" wp14:editId="2134AA72">
          <wp:simplePos x="0" y="0"/>
          <wp:positionH relativeFrom="margin">
            <wp:align>right</wp:align>
          </wp:positionH>
          <wp:positionV relativeFrom="paragraph">
            <wp:posOffset>45720</wp:posOffset>
          </wp:positionV>
          <wp:extent cx="2186449"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449" cy="228600"/>
                  </a:xfrm>
                  <a:prstGeom prst="rect">
                    <a:avLst/>
                  </a:prstGeom>
                  <a:noFill/>
                  <a:ln w="9525">
                    <a:noFill/>
                    <a:miter lim="800000"/>
                    <a:headEnd/>
                    <a:tailEnd/>
                  </a:ln>
                </pic:spPr>
              </pic:pic>
            </a:graphicData>
          </a:graphic>
        </wp:anchor>
      </w:drawing>
    </w:r>
    <w:r>
      <w:rPr>
        <w:b/>
      </w:rPr>
      <w:t>Communiqué de presse – Septembre 2025</w:t>
    </w:r>
  </w:p>
  <w:p w14:paraId="68EACFA8" w14:textId="77777777" w:rsidR="00E669D8" w:rsidRPr="002A2276" w:rsidRDefault="00E669D8" w:rsidP="004F733C">
    <w:pPr>
      <w:pStyle w:val="En-tte"/>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481A60"/>
    <w:multiLevelType w:val="hybridMultilevel"/>
    <w:tmpl w:val="28BAF0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99E174F"/>
    <w:multiLevelType w:val="hybridMultilevel"/>
    <w:tmpl w:val="E6DC3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65107285">
    <w:abstractNumId w:val="1"/>
  </w:num>
  <w:num w:numId="2" w16cid:durableId="1636176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F9F"/>
    <w:rsid w:val="000066E1"/>
    <w:rsid w:val="000169C7"/>
    <w:rsid w:val="00023FC6"/>
    <w:rsid w:val="000331F5"/>
    <w:rsid w:val="00034F54"/>
    <w:rsid w:val="00036E20"/>
    <w:rsid w:val="00043006"/>
    <w:rsid w:val="0004463D"/>
    <w:rsid w:val="00044A87"/>
    <w:rsid w:val="00044E62"/>
    <w:rsid w:val="00070B17"/>
    <w:rsid w:val="0007192B"/>
    <w:rsid w:val="00074BCB"/>
    <w:rsid w:val="00090B25"/>
    <w:rsid w:val="000C35D4"/>
    <w:rsid w:val="000D6AC3"/>
    <w:rsid w:val="00103F9F"/>
    <w:rsid w:val="00113BAD"/>
    <w:rsid w:val="00115C0C"/>
    <w:rsid w:val="001232B0"/>
    <w:rsid w:val="001242D1"/>
    <w:rsid w:val="0012564A"/>
    <w:rsid w:val="00131BF3"/>
    <w:rsid w:val="00133A57"/>
    <w:rsid w:val="001509AD"/>
    <w:rsid w:val="00185F7A"/>
    <w:rsid w:val="00191CAC"/>
    <w:rsid w:val="001A070A"/>
    <w:rsid w:val="001A2C8B"/>
    <w:rsid w:val="001A705C"/>
    <w:rsid w:val="001B391B"/>
    <w:rsid w:val="001B5CD6"/>
    <w:rsid w:val="001B7743"/>
    <w:rsid w:val="001C39FD"/>
    <w:rsid w:val="001D2881"/>
    <w:rsid w:val="001D3938"/>
    <w:rsid w:val="001D421F"/>
    <w:rsid w:val="001F1751"/>
    <w:rsid w:val="001F1A53"/>
    <w:rsid w:val="00200AE2"/>
    <w:rsid w:val="00206A5B"/>
    <w:rsid w:val="0022126B"/>
    <w:rsid w:val="00222B0F"/>
    <w:rsid w:val="00225B2C"/>
    <w:rsid w:val="00233FAD"/>
    <w:rsid w:val="00241174"/>
    <w:rsid w:val="0026526B"/>
    <w:rsid w:val="00272B69"/>
    <w:rsid w:val="00284CA7"/>
    <w:rsid w:val="00286EFE"/>
    <w:rsid w:val="00290141"/>
    <w:rsid w:val="002946A3"/>
    <w:rsid w:val="002A1DC5"/>
    <w:rsid w:val="002A2276"/>
    <w:rsid w:val="002A4630"/>
    <w:rsid w:val="002B0C16"/>
    <w:rsid w:val="002C181E"/>
    <w:rsid w:val="002C3BB0"/>
    <w:rsid w:val="002C569C"/>
    <w:rsid w:val="002C5F71"/>
    <w:rsid w:val="002F2B6E"/>
    <w:rsid w:val="002F46FF"/>
    <w:rsid w:val="002F6E5B"/>
    <w:rsid w:val="002F7773"/>
    <w:rsid w:val="00306317"/>
    <w:rsid w:val="003066A3"/>
    <w:rsid w:val="00313625"/>
    <w:rsid w:val="003157BA"/>
    <w:rsid w:val="0031711C"/>
    <w:rsid w:val="00317422"/>
    <w:rsid w:val="003212BA"/>
    <w:rsid w:val="00321C7E"/>
    <w:rsid w:val="00334C28"/>
    <w:rsid w:val="00337DD4"/>
    <w:rsid w:val="00350434"/>
    <w:rsid w:val="00376577"/>
    <w:rsid w:val="00386CF9"/>
    <w:rsid w:val="0039111F"/>
    <w:rsid w:val="003A047F"/>
    <w:rsid w:val="003B4AE0"/>
    <w:rsid w:val="003B743E"/>
    <w:rsid w:val="003B7918"/>
    <w:rsid w:val="003C39BB"/>
    <w:rsid w:val="003D1124"/>
    <w:rsid w:val="003D14F4"/>
    <w:rsid w:val="003E6E3B"/>
    <w:rsid w:val="003F7CA8"/>
    <w:rsid w:val="004019EA"/>
    <w:rsid w:val="00401CAD"/>
    <w:rsid w:val="00403044"/>
    <w:rsid w:val="00426E47"/>
    <w:rsid w:val="004346E6"/>
    <w:rsid w:val="00434B50"/>
    <w:rsid w:val="0044036E"/>
    <w:rsid w:val="00440AAC"/>
    <w:rsid w:val="00442FC1"/>
    <w:rsid w:val="00461CF1"/>
    <w:rsid w:val="00464833"/>
    <w:rsid w:val="0048104A"/>
    <w:rsid w:val="00482725"/>
    <w:rsid w:val="00482D5C"/>
    <w:rsid w:val="0048418B"/>
    <w:rsid w:val="00484888"/>
    <w:rsid w:val="00494434"/>
    <w:rsid w:val="004949DE"/>
    <w:rsid w:val="004964A8"/>
    <w:rsid w:val="004A238D"/>
    <w:rsid w:val="004A4175"/>
    <w:rsid w:val="004A589F"/>
    <w:rsid w:val="004B7B4B"/>
    <w:rsid w:val="004C16DC"/>
    <w:rsid w:val="004C59F7"/>
    <w:rsid w:val="004F039A"/>
    <w:rsid w:val="004F073F"/>
    <w:rsid w:val="004F733C"/>
    <w:rsid w:val="00504797"/>
    <w:rsid w:val="00504C0F"/>
    <w:rsid w:val="005114AA"/>
    <w:rsid w:val="00520CC0"/>
    <w:rsid w:val="00533BDF"/>
    <w:rsid w:val="005374FC"/>
    <w:rsid w:val="00551B6B"/>
    <w:rsid w:val="005548B6"/>
    <w:rsid w:val="00562D77"/>
    <w:rsid w:val="005636F6"/>
    <w:rsid w:val="005648EB"/>
    <w:rsid w:val="00570912"/>
    <w:rsid w:val="00584DF5"/>
    <w:rsid w:val="0059219C"/>
    <w:rsid w:val="00595FE4"/>
    <w:rsid w:val="005A1257"/>
    <w:rsid w:val="005E2487"/>
    <w:rsid w:val="005E5B6B"/>
    <w:rsid w:val="005E7E28"/>
    <w:rsid w:val="005F4093"/>
    <w:rsid w:val="0060311F"/>
    <w:rsid w:val="00604DEF"/>
    <w:rsid w:val="00623D00"/>
    <w:rsid w:val="00630BD9"/>
    <w:rsid w:val="0065376E"/>
    <w:rsid w:val="0065672D"/>
    <w:rsid w:val="0066058A"/>
    <w:rsid w:val="0066127F"/>
    <w:rsid w:val="0067194B"/>
    <w:rsid w:val="00692E0C"/>
    <w:rsid w:val="006A0839"/>
    <w:rsid w:val="006A1719"/>
    <w:rsid w:val="006A66C4"/>
    <w:rsid w:val="006C08D7"/>
    <w:rsid w:val="006C57CE"/>
    <w:rsid w:val="006C7BAD"/>
    <w:rsid w:val="006E1F6D"/>
    <w:rsid w:val="006E2043"/>
    <w:rsid w:val="006E328E"/>
    <w:rsid w:val="006F4127"/>
    <w:rsid w:val="006F5926"/>
    <w:rsid w:val="006F6406"/>
    <w:rsid w:val="00705BDC"/>
    <w:rsid w:val="00710B39"/>
    <w:rsid w:val="00730C44"/>
    <w:rsid w:val="00735A52"/>
    <w:rsid w:val="00737389"/>
    <w:rsid w:val="00741F27"/>
    <w:rsid w:val="00742502"/>
    <w:rsid w:val="00752CFD"/>
    <w:rsid w:val="00752D41"/>
    <w:rsid w:val="00763227"/>
    <w:rsid w:val="007657E8"/>
    <w:rsid w:val="00766158"/>
    <w:rsid w:val="007764DE"/>
    <w:rsid w:val="0079132D"/>
    <w:rsid w:val="00796F23"/>
    <w:rsid w:val="007A2D3B"/>
    <w:rsid w:val="007A44AD"/>
    <w:rsid w:val="007A66B6"/>
    <w:rsid w:val="007B4236"/>
    <w:rsid w:val="007B6068"/>
    <w:rsid w:val="007C2D66"/>
    <w:rsid w:val="007C40F1"/>
    <w:rsid w:val="007C5116"/>
    <w:rsid w:val="007D0525"/>
    <w:rsid w:val="007D703D"/>
    <w:rsid w:val="007E24AB"/>
    <w:rsid w:val="007F3D51"/>
    <w:rsid w:val="007F6ABA"/>
    <w:rsid w:val="0080513A"/>
    <w:rsid w:val="0081702B"/>
    <w:rsid w:val="0083460E"/>
    <w:rsid w:val="00841319"/>
    <w:rsid w:val="008433A3"/>
    <w:rsid w:val="00852526"/>
    <w:rsid w:val="008536F7"/>
    <w:rsid w:val="008553D3"/>
    <w:rsid w:val="0086432D"/>
    <w:rsid w:val="00870B96"/>
    <w:rsid w:val="0087458B"/>
    <w:rsid w:val="008779C1"/>
    <w:rsid w:val="00880DD8"/>
    <w:rsid w:val="00891A37"/>
    <w:rsid w:val="0089290D"/>
    <w:rsid w:val="008B0E3F"/>
    <w:rsid w:val="008B12E5"/>
    <w:rsid w:val="008B184C"/>
    <w:rsid w:val="008B2459"/>
    <w:rsid w:val="008B75F5"/>
    <w:rsid w:val="008D439F"/>
    <w:rsid w:val="008E4A74"/>
    <w:rsid w:val="00906637"/>
    <w:rsid w:val="00915458"/>
    <w:rsid w:val="00922122"/>
    <w:rsid w:val="00925777"/>
    <w:rsid w:val="00926D10"/>
    <w:rsid w:val="00927439"/>
    <w:rsid w:val="00927FA2"/>
    <w:rsid w:val="00946D33"/>
    <w:rsid w:val="009502A8"/>
    <w:rsid w:val="00955B13"/>
    <w:rsid w:val="00961683"/>
    <w:rsid w:val="009645FA"/>
    <w:rsid w:val="009676F9"/>
    <w:rsid w:val="00971E45"/>
    <w:rsid w:val="009760C2"/>
    <w:rsid w:val="00976B92"/>
    <w:rsid w:val="00980AAC"/>
    <w:rsid w:val="00982498"/>
    <w:rsid w:val="00983B41"/>
    <w:rsid w:val="00987805"/>
    <w:rsid w:val="0099041C"/>
    <w:rsid w:val="00991C0C"/>
    <w:rsid w:val="009942FB"/>
    <w:rsid w:val="009A4BB6"/>
    <w:rsid w:val="009B3858"/>
    <w:rsid w:val="009C4363"/>
    <w:rsid w:val="009C7926"/>
    <w:rsid w:val="009D3DC7"/>
    <w:rsid w:val="009E72D3"/>
    <w:rsid w:val="009F6314"/>
    <w:rsid w:val="00A06C1D"/>
    <w:rsid w:val="00A1130A"/>
    <w:rsid w:val="00A27142"/>
    <w:rsid w:val="00A31C0D"/>
    <w:rsid w:val="00A327AC"/>
    <w:rsid w:val="00A47BA2"/>
    <w:rsid w:val="00A505B1"/>
    <w:rsid w:val="00A61ECF"/>
    <w:rsid w:val="00A66C4C"/>
    <w:rsid w:val="00A832E6"/>
    <w:rsid w:val="00A83A58"/>
    <w:rsid w:val="00A86F45"/>
    <w:rsid w:val="00A924CC"/>
    <w:rsid w:val="00A968A2"/>
    <w:rsid w:val="00AA0B4B"/>
    <w:rsid w:val="00AA782B"/>
    <w:rsid w:val="00AB47E3"/>
    <w:rsid w:val="00AB56CF"/>
    <w:rsid w:val="00AB691E"/>
    <w:rsid w:val="00AB6AC4"/>
    <w:rsid w:val="00AB7B74"/>
    <w:rsid w:val="00AC3B88"/>
    <w:rsid w:val="00AD6149"/>
    <w:rsid w:val="00AF1A41"/>
    <w:rsid w:val="00AF4932"/>
    <w:rsid w:val="00AF5741"/>
    <w:rsid w:val="00B02C67"/>
    <w:rsid w:val="00B04D9F"/>
    <w:rsid w:val="00B06DF7"/>
    <w:rsid w:val="00B22268"/>
    <w:rsid w:val="00B2628F"/>
    <w:rsid w:val="00B34373"/>
    <w:rsid w:val="00B36DA8"/>
    <w:rsid w:val="00B4651C"/>
    <w:rsid w:val="00B554F9"/>
    <w:rsid w:val="00B61C82"/>
    <w:rsid w:val="00B655A8"/>
    <w:rsid w:val="00B65C6A"/>
    <w:rsid w:val="00B7607E"/>
    <w:rsid w:val="00B80A96"/>
    <w:rsid w:val="00B81107"/>
    <w:rsid w:val="00B90C22"/>
    <w:rsid w:val="00B91A14"/>
    <w:rsid w:val="00BB0CB1"/>
    <w:rsid w:val="00BB6794"/>
    <w:rsid w:val="00BC1C21"/>
    <w:rsid w:val="00BC4D1E"/>
    <w:rsid w:val="00BD3650"/>
    <w:rsid w:val="00BE38E8"/>
    <w:rsid w:val="00BF434C"/>
    <w:rsid w:val="00C028D0"/>
    <w:rsid w:val="00C106E0"/>
    <w:rsid w:val="00C10C83"/>
    <w:rsid w:val="00C1295F"/>
    <w:rsid w:val="00C21184"/>
    <w:rsid w:val="00C23870"/>
    <w:rsid w:val="00C24C93"/>
    <w:rsid w:val="00C25C78"/>
    <w:rsid w:val="00C35EDB"/>
    <w:rsid w:val="00C43ACE"/>
    <w:rsid w:val="00C61C14"/>
    <w:rsid w:val="00C62C98"/>
    <w:rsid w:val="00C77DB8"/>
    <w:rsid w:val="00C85E20"/>
    <w:rsid w:val="00C86C03"/>
    <w:rsid w:val="00CA626B"/>
    <w:rsid w:val="00CC1235"/>
    <w:rsid w:val="00CC201C"/>
    <w:rsid w:val="00CC405F"/>
    <w:rsid w:val="00CC6A9A"/>
    <w:rsid w:val="00CD0969"/>
    <w:rsid w:val="00CD431D"/>
    <w:rsid w:val="00CE1751"/>
    <w:rsid w:val="00CE3D68"/>
    <w:rsid w:val="00CE6F52"/>
    <w:rsid w:val="00CF3826"/>
    <w:rsid w:val="00CF4ACA"/>
    <w:rsid w:val="00D02077"/>
    <w:rsid w:val="00D06D4E"/>
    <w:rsid w:val="00D16898"/>
    <w:rsid w:val="00D17227"/>
    <w:rsid w:val="00D20CD4"/>
    <w:rsid w:val="00D41220"/>
    <w:rsid w:val="00D647A1"/>
    <w:rsid w:val="00D74CFA"/>
    <w:rsid w:val="00D75808"/>
    <w:rsid w:val="00D75BD3"/>
    <w:rsid w:val="00D86EE7"/>
    <w:rsid w:val="00D9516F"/>
    <w:rsid w:val="00DB02BA"/>
    <w:rsid w:val="00DB642A"/>
    <w:rsid w:val="00DC0587"/>
    <w:rsid w:val="00DD6A8E"/>
    <w:rsid w:val="00DE441C"/>
    <w:rsid w:val="00DE47C2"/>
    <w:rsid w:val="00E131DE"/>
    <w:rsid w:val="00E1416F"/>
    <w:rsid w:val="00E16139"/>
    <w:rsid w:val="00E17A1A"/>
    <w:rsid w:val="00E22DF6"/>
    <w:rsid w:val="00E256A5"/>
    <w:rsid w:val="00E3368B"/>
    <w:rsid w:val="00E42C8A"/>
    <w:rsid w:val="00E54E47"/>
    <w:rsid w:val="00E550F6"/>
    <w:rsid w:val="00E562EC"/>
    <w:rsid w:val="00E669D8"/>
    <w:rsid w:val="00E67364"/>
    <w:rsid w:val="00E67D80"/>
    <w:rsid w:val="00E710EA"/>
    <w:rsid w:val="00E7125E"/>
    <w:rsid w:val="00E73A00"/>
    <w:rsid w:val="00E74BAD"/>
    <w:rsid w:val="00E776EE"/>
    <w:rsid w:val="00E813A9"/>
    <w:rsid w:val="00E83F09"/>
    <w:rsid w:val="00E870AE"/>
    <w:rsid w:val="00E921A1"/>
    <w:rsid w:val="00E95B0D"/>
    <w:rsid w:val="00E9694E"/>
    <w:rsid w:val="00E96F1C"/>
    <w:rsid w:val="00EA4710"/>
    <w:rsid w:val="00EA7A8B"/>
    <w:rsid w:val="00EE2095"/>
    <w:rsid w:val="00EE5575"/>
    <w:rsid w:val="00EF1403"/>
    <w:rsid w:val="00EF71C2"/>
    <w:rsid w:val="00F033DB"/>
    <w:rsid w:val="00F045D9"/>
    <w:rsid w:val="00F1093C"/>
    <w:rsid w:val="00F16E5E"/>
    <w:rsid w:val="00F244CD"/>
    <w:rsid w:val="00F3410A"/>
    <w:rsid w:val="00F40678"/>
    <w:rsid w:val="00F47B56"/>
    <w:rsid w:val="00F6063D"/>
    <w:rsid w:val="00F61416"/>
    <w:rsid w:val="00F62774"/>
    <w:rsid w:val="00F70E5C"/>
    <w:rsid w:val="00F77546"/>
    <w:rsid w:val="00F92553"/>
    <w:rsid w:val="00FA03C5"/>
    <w:rsid w:val="00FC5270"/>
    <w:rsid w:val="00FD1D72"/>
    <w:rsid w:val="00FD3322"/>
    <w:rsid w:val="00FE3592"/>
    <w:rsid w:val="00FE7D1C"/>
    <w:rsid w:val="00FF15B7"/>
    <w:rsid w:val="00FF2339"/>
    <w:rsid w:val="018E9D9A"/>
    <w:rsid w:val="08BEF45F"/>
    <w:rsid w:val="0ACA2BC2"/>
    <w:rsid w:val="1098F9B3"/>
    <w:rsid w:val="1413A40A"/>
    <w:rsid w:val="1AC2042E"/>
    <w:rsid w:val="1FFDB1E3"/>
    <w:rsid w:val="2045FC32"/>
    <w:rsid w:val="2FA84492"/>
    <w:rsid w:val="31B8D506"/>
    <w:rsid w:val="36271590"/>
    <w:rsid w:val="380725D5"/>
    <w:rsid w:val="3A1E0BB4"/>
    <w:rsid w:val="45D94F17"/>
    <w:rsid w:val="47586A04"/>
    <w:rsid w:val="4C1EE338"/>
    <w:rsid w:val="505D7F73"/>
    <w:rsid w:val="5143D503"/>
    <w:rsid w:val="56B27543"/>
    <w:rsid w:val="587D4B5E"/>
    <w:rsid w:val="5C1FE29E"/>
    <w:rsid w:val="60DB9DDA"/>
    <w:rsid w:val="6A043446"/>
    <w:rsid w:val="6AC1838A"/>
    <w:rsid w:val="70CB47E9"/>
    <w:rsid w:val="70D308F4"/>
    <w:rsid w:val="7235C460"/>
    <w:rsid w:val="741E1D1A"/>
    <w:rsid w:val="765B89C2"/>
    <w:rsid w:val="7954D8C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B6652"/>
  <w15:chartTrackingRefBased/>
  <w15:docId w15:val="{0398B9BC-7395-4DCF-9A93-82F81809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DE"/>
    <w:pPr>
      <w:spacing w:before="120" w:after="60" w:line="360" w:lineRule="auto"/>
      <w:jc w:val="both"/>
    </w:pPr>
    <w:rPr>
      <w:rFonts w:ascii="Arial" w:hAnsi="Arial" w:cs="Arial"/>
      <w:sz w:val="24"/>
      <w:szCs w:val="24"/>
    </w:rPr>
  </w:style>
  <w:style w:type="paragraph" w:styleId="Titre1">
    <w:name w:val="heading 1"/>
    <w:basedOn w:val="Normal"/>
    <w:next w:val="Normal"/>
    <w:link w:val="Titre1Car"/>
    <w:uiPriority w:val="9"/>
    <w:qFormat/>
    <w:rsid w:val="0059219C"/>
    <w:pPr>
      <w:keepNext/>
      <w:keepLines/>
      <w:spacing w:after="120"/>
      <w:jc w:val="left"/>
      <w:outlineLvl w:val="0"/>
    </w:pPr>
    <w:rPr>
      <w:rFonts w:eastAsiaTheme="majorEastAsia"/>
      <w:sz w:val="40"/>
      <w:szCs w:val="40"/>
    </w:rPr>
  </w:style>
  <w:style w:type="paragraph" w:styleId="Titre2">
    <w:name w:val="heading 2"/>
    <w:basedOn w:val="Normal"/>
    <w:next w:val="Normal"/>
    <w:link w:val="Titre2Car"/>
    <w:uiPriority w:val="9"/>
    <w:unhideWhenUsed/>
    <w:qFormat/>
    <w:rsid w:val="0059219C"/>
    <w:pPr>
      <w:autoSpaceDE w:val="0"/>
      <w:autoSpaceDN w:val="0"/>
      <w:adjustRightInd w:val="0"/>
      <w:spacing w:after="120"/>
      <w:jc w:val="left"/>
      <w:outlineLvl w:val="1"/>
    </w:pPr>
    <w:rPr>
      <w:rFonts w:eastAsia="Times New Roman"/>
      <w:sz w:val="32"/>
      <w:szCs w:val="32"/>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103F9F"/>
    <w:pPr>
      <w:tabs>
        <w:tab w:val="center" w:pos="4536"/>
        <w:tab w:val="right" w:pos="9072"/>
      </w:tabs>
      <w:spacing w:after="0" w:line="240" w:lineRule="auto"/>
    </w:pPr>
  </w:style>
  <w:style w:type="character" w:customStyle="1" w:styleId="En-tteCar">
    <w:name w:val="En-tête Car"/>
    <w:basedOn w:val="Policepardfaut"/>
    <w:link w:val="En-tte"/>
    <w:uiPriority w:val="99"/>
    <w:rsid w:val="00103F9F"/>
  </w:style>
  <w:style w:type="paragraph" w:styleId="Pieddepage">
    <w:name w:val="footer"/>
    <w:basedOn w:val="Normal"/>
    <w:link w:val="PieddepageCar"/>
    <w:uiPriority w:val="99"/>
    <w:unhideWhenUsed/>
    <w:qFormat/>
    <w:rsid w:val="00FD1D72"/>
    <w:pPr>
      <w:tabs>
        <w:tab w:val="center" w:pos="4536"/>
        <w:tab w:val="right" w:pos="9072"/>
      </w:tabs>
      <w:spacing w:after="0" w:line="240" w:lineRule="auto"/>
    </w:pPr>
    <w:rPr>
      <w:sz w:val="20"/>
    </w:rPr>
  </w:style>
  <w:style w:type="character" w:customStyle="1" w:styleId="PieddepageCar">
    <w:name w:val="Pied de page Car"/>
    <w:basedOn w:val="Policepardfaut"/>
    <w:link w:val="Pieddepage"/>
    <w:uiPriority w:val="99"/>
    <w:rsid w:val="00FD1D72"/>
    <w:rPr>
      <w:rFonts w:ascii="Arial" w:hAnsi="Arial" w:cs="Arial"/>
      <w:sz w:val="20"/>
      <w:szCs w:val="24"/>
      <w:lang w:val="fr-FR"/>
    </w:rPr>
  </w:style>
  <w:style w:type="character" w:customStyle="1" w:styleId="Titre1Car">
    <w:name w:val="Titre 1 Car"/>
    <w:basedOn w:val="Policepardfaut"/>
    <w:link w:val="Titre1"/>
    <w:uiPriority w:val="9"/>
    <w:rsid w:val="0059219C"/>
    <w:rPr>
      <w:rFonts w:ascii="Arial" w:eastAsiaTheme="majorEastAsia" w:hAnsi="Arial" w:cs="Arial"/>
      <w:sz w:val="40"/>
      <w:szCs w:val="40"/>
      <w:lang w:val="fr-FR"/>
    </w:rPr>
  </w:style>
  <w:style w:type="character" w:customStyle="1" w:styleId="Titre2Car">
    <w:name w:val="Titre 2 Car"/>
    <w:basedOn w:val="Policepardfaut"/>
    <w:link w:val="Titre2"/>
    <w:uiPriority w:val="9"/>
    <w:rsid w:val="0059219C"/>
    <w:rPr>
      <w:rFonts w:ascii="Arial" w:eastAsia="Times New Roman" w:hAnsi="Arial" w:cs="Arial"/>
      <w:sz w:val="32"/>
      <w:szCs w:val="32"/>
      <w:lang w:val="fr-FR"/>
      <w14:ligatures w14:val="none"/>
    </w:rPr>
  </w:style>
  <w:style w:type="table" w:styleId="Grilledutableau">
    <w:name w:val="Table Grid"/>
    <w:basedOn w:val="TableauNormal"/>
    <w:rsid w:val="004F733C"/>
    <w:pPr>
      <w:spacing w:after="0" w:line="240" w:lineRule="auto"/>
    </w:pPr>
    <w:rPr>
      <w:rFonts w:ascii="Times New Roman" w:eastAsia="Times New Roman" w:hAnsi="Times New Roman" w:cs="Times New Roman"/>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4F733C"/>
    <w:rPr>
      <w:color w:val="0000FF"/>
      <w:u w:val="single"/>
    </w:rPr>
  </w:style>
  <w:style w:type="paragraph" w:styleId="Sansinterligne">
    <w:name w:val="No Spacing"/>
    <w:aliases w:val="Bildunterschrift"/>
    <w:uiPriority w:val="1"/>
    <w:qFormat/>
    <w:rsid w:val="004F733C"/>
    <w:pPr>
      <w:spacing w:after="0" w:line="240" w:lineRule="auto"/>
      <w:jc w:val="center"/>
    </w:pPr>
    <w:rPr>
      <w:rFonts w:ascii="Arial" w:eastAsia="Times New Roman" w:hAnsi="Arial" w:cs="Arial"/>
      <w:lang w:eastAsia="de-DE"/>
      <w14:ligatures w14:val="none"/>
    </w:rPr>
  </w:style>
  <w:style w:type="paragraph" w:customStyle="1" w:styleId="Fuzeile">
    <w:name w:val="Fußz eile"/>
    <w:basedOn w:val="Normal"/>
    <w:link w:val="FuzeileZchn"/>
    <w:qFormat/>
    <w:rsid w:val="004F733C"/>
    <w:pPr>
      <w:spacing w:after="0" w:line="240" w:lineRule="auto"/>
      <w:contextualSpacing/>
    </w:pPr>
    <w:rPr>
      <w:sz w:val="22"/>
      <w:szCs w:val="22"/>
    </w:rPr>
  </w:style>
  <w:style w:type="character" w:customStyle="1" w:styleId="FuzeileZchn">
    <w:name w:val="Fußz eile Zchn"/>
    <w:basedOn w:val="Policepardfaut"/>
    <w:link w:val="Fuzeile"/>
    <w:rsid w:val="004F733C"/>
    <w:rPr>
      <w:rFonts w:ascii="Arial" w:hAnsi="Arial" w:cs="Arial"/>
      <w:lang w:val="fr-FR"/>
    </w:rPr>
  </w:style>
  <w:style w:type="paragraph" w:customStyle="1" w:styleId="a">
    <w:basedOn w:val="Normal"/>
    <w:next w:val="Paragraphedeliste"/>
    <w:uiPriority w:val="34"/>
    <w:qFormat/>
    <w:rsid w:val="007764DE"/>
    <w:pPr>
      <w:spacing w:before="0" w:after="160" w:line="278" w:lineRule="auto"/>
      <w:ind w:left="720"/>
      <w:contextualSpacing/>
      <w:jc w:val="left"/>
    </w:pPr>
    <w:rPr>
      <w:rFonts w:asciiTheme="minorHAnsi" w:hAnsiTheme="minorHAnsi" w:cstheme="minorBidi"/>
      <w:kern w:val="2"/>
    </w:rPr>
  </w:style>
  <w:style w:type="paragraph" w:styleId="Paragraphedeliste">
    <w:name w:val="List Paragraph"/>
    <w:basedOn w:val="Normal"/>
    <w:uiPriority w:val="34"/>
    <w:qFormat/>
    <w:rsid w:val="007764DE"/>
    <w:pPr>
      <w:ind w:left="720"/>
      <w:contextualSpacing/>
    </w:pPr>
  </w:style>
  <w:style w:type="character" w:styleId="Marquedecommentaire">
    <w:name w:val="annotation reference"/>
    <w:basedOn w:val="Policepardfaut"/>
    <w:uiPriority w:val="99"/>
    <w:semiHidden/>
    <w:unhideWhenUsed/>
    <w:rsid w:val="00922122"/>
    <w:rPr>
      <w:sz w:val="16"/>
      <w:szCs w:val="16"/>
    </w:rPr>
  </w:style>
  <w:style w:type="paragraph" w:styleId="Commentaire">
    <w:name w:val="annotation text"/>
    <w:basedOn w:val="Normal"/>
    <w:link w:val="CommentaireCar"/>
    <w:uiPriority w:val="99"/>
    <w:unhideWhenUsed/>
    <w:rsid w:val="00922122"/>
    <w:pPr>
      <w:spacing w:line="240" w:lineRule="auto"/>
    </w:pPr>
    <w:rPr>
      <w:sz w:val="20"/>
      <w:szCs w:val="20"/>
    </w:rPr>
  </w:style>
  <w:style w:type="character" w:customStyle="1" w:styleId="CommentaireCar">
    <w:name w:val="Commentaire Car"/>
    <w:basedOn w:val="Policepardfaut"/>
    <w:link w:val="Commentaire"/>
    <w:uiPriority w:val="99"/>
    <w:rsid w:val="00922122"/>
    <w:rPr>
      <w:rFonts w:ascii="Arial" w:hAnsi="Arial" w:cs="Arial"/>
      <w:sz w:val="20"/>
      <w:szCs w:val="20"/>
      <w:lang w:val="fr-FR"/>
    </w:rPr>
  </w:style>
  <w:style w:type="paragraph" w:styleId="Objetducommentaire">
    <w:name w:val="annotation subject"/>
    <w:basedOn w:val="Commentaire"/>
    <w:next w:val="Commentaire"/>
    <w:link w:val="ObjetducommentaireCar"/>
    <w:uiPriority w:val="99"/>
    <w:semiHidden/>
    <w:unhideWhenUsed/>
    <w:rsid w:val="00922122"/>
    <w:rPr>
      <w:b/>
      <w:bCs/>
    </w:rPr>
  </w:style>
  <w:style w:type="character" w:customStyle="1" w:styleId="ObjetducommentaireCar">
    <w:name w:val="Objet du commentaire Car"/>
    <w:basedOn w:val="CommentaireCar"/>
    <w:link w:val="Objetducommentaire"/>
    <w:uiPriority w:val="99"/>
    <w:semiHidden/>
    <w:rsid w:val="00922122"/>
    <w:rPr>
      <w:rFonts w:ascii="Arial" w:hAnsi="Arial" w:cs="Arial"/>
      <w:b/>
      <w:bCs/>
      <w:sz w:val="20"/>
      <w:szCs w:val="20"/>
      <w:lang w:val="fr-FR"/>
    </w:rPr>
  </w:style>
  <w:style w:type="character" w:styleId="Mention">
    <w:name w:val="Mention"/>
    <w:basedOn w:val="Policepardfaut"/>
    <w:uiPriority w:val="99"/>
    <w:unhideWhenUsed/>
    <w:rsid w:val="00044A87"/>
    <w:rPr>
      <w:color w:val="2B579A"/>
      <w:shd w:val="clear" w:color="auto" w:fill="E1DFDD"/>
    </w:rPr>
  </w:style>
  <w:style w:type="character" w:styleId="Lienhypertextesuivivisit">
    <w:name w:val="FollowedHyperlink"/>
    <w:basedOn w:val="Policepardfaut"/>
    <w:uiPriority w:val="99"/>
    <w:semiHidden/>
    <w:unhideWhenUsed/>
    <w:rsid w:val="00113BAD"/>
    <w:rPr>
      <w:color w:val="954F72" w:themeColor="followedHyperlink"/>
      <w:u w:val="single"/>
    </w:rPr>
  </w:style>
  <w:style w:type="character" w:styleId="Mentionnonrsolue">
    <w:name w:val="Unresolved Mention"/>
    <w:basedOn w:val="Policepardfaut"/>
    <w:uiPriority w:val="99"/>
    <w:semiHidden/>
    <w:unhideWhenUsed/>
    <w:rsid w:val="00BF4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fr_fr/newsroom/pressebild/17083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ettinger.at/fr_fr/newsroom/pressebild/17137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oettinger.at/fr_fr/services/downloadcente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ww.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B71A438A-411D-4DFC-A69D-C2D9B19F91D2}">
    <t:Anchor>
      <t:Comment id="1598081470"/>
    </t:Anchor>
    <t:History>
      <t:Event id="{9B63C187-E7C8-4F76-8B20-EF3E667B89F3}" time="2025-06-18T14:18:23.638Z">
        <t:Attribution userId="S::Silja.Kempinger@poettinger.at::9e1db3e9-eb2e-40cf-892d-c51bd71cb069" userProvider="AD" userName="Kempinger Silja"/>
        <t:Anchor>
          <t:Comment id="1598081470"/>
        </t:Anchor>
        <t:Create/>
      </t:Event>
      <t:Event id="{7D1776C9-FBE2-4D30-A84A-448E3CDC230B}" time="2025-06-18T14:18:23.638Z">
        <t:Attribution userId="S::Silja.Kempinger@poettinger.at::9e1db3e9-eb2e-40cf-892d-c51bd71cb069" userProvider="AD" userName="Kempinger Silja"/>
        <t:Anchor>
          <t:Comment id="1598081470"/>
        </t:Anchor>
        <t:Assign userId="S::Michaela.Laeng@poettinger.at::9b951aef-cfeb-4061-a1bb-4978ba445299" userProvider="AD" userName="Laeng Michaela"/>
      </t:Event>
      <t:Event id="{55B9038F-6BDA-472C-B9C6-B92D4B8A09F2}" time="2025-06-18T14:18:23.638Z">
        <t:Attribution userId="S::Silja.Kempinger@poettinger.at::9e1db3e9-eb2e-40cf-892d-c51bd71cb069" userProvider="AD" userName="Kempinger Silja"/>
        <t:Anchor>
          <t:Comment id="1598081470"/>
        </t:Anchor>
        <t:SetTitle title="@Laeng Michaela Hättest du bitte Fotos mit nicht entsättigtem Traktor für mich? Danke!"/>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prache xmlns="0c9fabd4-836a-42ce-ab3b-240b75e507cf">DE</Sprache>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21" ma:contentTypeDescription="Ein neues Dokument erstellen." ma:contentTypeScope="" ma:versionID="42387acb9f864a092986992d6adc743a">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e615519b21243510731d968be0f2e503"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element ref="ns2:MediaServiceBillingMetadata" minOccurs="0"/>
                <xsd:element ref="ns2:Sprach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Sprache" ma:index="27" nillable="true" ma:displayName="Sprache" ma:default="DE" ma:format="Dropdown" ma:internalName="Sprach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F1BFDB-B439-4EDD-AA20-26D5D1337A9D}">
  <ds:schemaRefs>
    <ds:schemaRef ds:uri="http://schemas.microsoft.com/office/2006/metadata/properties"/>
    <ds:schemaRef ds:uri="http://schemas.microsoft.com/office/infopath/2007/PartnerControls"/>
    <ds:schemaRef ds:uri="0c9fabd4-836a-42ce-ab3b-240b75e507cf"/>
    <ds:schemaRef ds:uri="ffa3695f-fc9d-43a0-9b89-e443cfa54e9f"/>
  </ds:schemaRefs>
</ds:datastoreItem>
</file>

<file path=customXml/itemProps2.xml><?xml version="1.0" encoding="utf-8"?>
<ds:datastoreItem xmlns:ds="http://schemas.openxmlformats.org/officeDocument/2006/customXml" ds:itemID="{0ED8EC81-E32C-4FA2-8AD8-B80331B14050}">
  <ds:schemaRefs>
    <ds:schemaRef ds:uri="http://schemas.microsoft.com/sharepoint/v3/contenttype/forms"/>
  </ds:schemaRefs>
</ds:datastoreItem>
</file>

<file path=customXml/itemProps3.xml><?xml version="1.0" encoding="utf-8"?>
<ds:datastoreItem xmlns:ds="http://schemas.openxmlformats.org/officeDocument/2006/customXml" ds:itemID="{F82A7854-953B-4A7C-9A14-7CD00FD36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555</Words>
  <Characters>3500</Characters>
  <Application>Microsoft Office Word</Application>
  <DocSecurity>0</DocSecurity>
  <Lines>29</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Kempinger Silja</dc:creator>
  <cp:keywords/>
  <dc:description/>
  <cp:lastModifiedBy>Dutter Dorothee</cp:lastModifiedBy>
  <cp:revision>196</cp:revision>
  <cp:lastPrinted>2025-06-26T12:13:00Z</cp:lastPrinted>
  <dcterms:created xsi:type="dcterms:W3CDTF">2025-06-10T13:22:00Z</dcterms:created>
  <dcterms:modified xsi:type="dcterms:W3CDTF">2025-09-01T12:08:00Z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