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B01F9" w14:textId="77777777" w:rsidR="009A4170" w:rsidRDefault="009A4170" w:rsidP="00284704">
      <w:pPr>
        <w:spacing w:line="360" w:lineRule="auto"/>
        <w:jc w:val="both"/>
        <w:rPr>
          <w:sz w:val="40"/>
          <w:szCs w:val="40"/>
        </w:rPr>
      </w:pPr>
    </w:p>
    <w:p w14:paraId="5932B4E7" w14:textId="3744FC97" w:rsidR="00CD16B7" w:rsidRDefault="00E40063" w:rsidP="00284704">
      <w:pPr>
        <w:spacing w:line="360" w:lineRule="auto"/>
        <w:jc w:val="both"/>
        <w:rPr>
          <w:rFonts w:cs="Arial"/>
          <w:sz w:val="40"/>
          <w:szCs w:val="40"/>
        </w:rPr>
      </w:pPr>
      <w:r>
        <w:rPr>
          <w:sz w:val="40"/>
          <w:szCs w:val="40"/>
        </w:rPr>
        <w:t>IMPRESS Nowa z folią płaszczową</w:t>
      </w:r>
    </w:p>
    <w:p w14:paraId="361E02B7" w14:textId="42AB29F8" w:rsidR="00FE50F5" w:rsidRPr="00CD16B7" w:rsidRDefault="00B36E1B" w:rsidP="00284704">
      <w:pPr>
        <w:spacing w:line="360" w:lineRule="auto"/>
        <w:jc w:val="both"/>
        <w:rPr>
          <w:rFonts w:cs="Arial"/>
          <w:sz w:val="32"/>
          <w:szCs w:val="32"/>
        </w:rPr>
      </w:pPr>
      <w:r>
        <w:rPr>
          <w:sz w:val="32"/>
          <w:szCs w:val="32"/>
        </w:rPr>
        <w:t xml:space="preserve">Prasowanie i owijanie w jednym procesie roboczym </w:t>
      </w:r>
    </w:p>
    <w:p w14:paraId="1384C4B9" w14:textId="32268284" w:rsidR="00B87E46" w:rsidRDefault="00126BFC" w:rsidP="003A6F2C">
      <w:pPr>
        <w:spacing w:line="360" w:lineRule="auto"/>
        <w:jc w:val="both"/>
        <w:rPr>
          <w:rFonts w:cs="Arial"/>
          <w:sz w:val="24"/>
          <w:szCs w:val="22"/>
        </w:rPr>
      </w:pPr>
      <w:r>
        <w:rPr>
          <w:sz w:val="24"/>
          <w:szCs w:val="22"/>
        </w:rPr>
        <w:t xml:space="preserve">Pöttinger w celu dalszego podwyższania jakości paszy wprowadza w swoich prasach rolujących IMPRESS z segmentu Profi kolejne rozwiązanie: Nowy, wielofunkcyjny aparat do owijania siatką lub folią płaszczową. Korzyści to wyższa jakość kiszonki, większa ochrona wierzchniej warstwy balotu i łatwa obsługa. </w:t>
      </w:r>
    </w:p>
    <w:p w14:paraId="6FF0E629" w14:textId="77777777" w:rsidR="0045368F" w:rsidRPr="009A4170" w:rsidRDefault="0045368F" w:rsidP="0045368F">
      <w:pPr>
        <w:spacing w:line="360" w:lineRule="auto"/>
        <w:jc w:val="both"/>
        <w:rPr>
          <w:rFonts w:cs="Arial"/>
          <w:b/>
          <w:bCs/>
          <w:sz w:val="24"/>
          <w:szCs w:val="22"/>
        </w:rPr>
      </w:pPr>
    </w:p>
    <w:p w14:paraId="0A98FDAC" w14:textId="363A26D7" w:rsidR="0045368F" w:rsidRPr="00EA3B32" w:rsidRDefault="0045368F" w:rsidP="0045368F">
      <w:pPr>
        <w:spacing w:line="360" w:lineRule="auto"/>
        <w:jc w:val="both"/>
        <w:rPr>
          <w:rFonts w:cs="Arial"/>
          <w:b/>
          <w:bCs/>
          <w:sz w:val="24"/>
          <w:szCs w:val="22"/>
        </w:rPr>
      </w:pPr>
      <w:r>
        <w:rPr>
          <w:b/>
          <w:bCs/>
          <w:sz w:val="24"/>
          <w:szCs w:val="22"/>
        </w:rPr>
        <w:t>Zalety folii płaszczowej</w:t>
      </w:r>
    </w:p>
    <w:p w14:paraId="2A48643C" w14:textId="77777777" w:rsidR="0045368F" w:rsidRDefault="0045368F" w:rsidP="0045368F">
      <w:pPr>
        <w:spacing w:line="360" w:lineRule="auto"/>
        <w:jc w:val="both"/>
        <w:rPr>
          <w:rFonts w:cs="Arial"/>
          <w:sz w:val="24"/>
          <w:szCs w:val="22"/>
        </w:rPr>
      </w:pPr>
      <w:r>
        <w:rPr>
          <w:sz w:val="24"/>
          <w:szCs w:val="22"/>
        </w:rPr>
        <w:t xml:space="preserve">Do wielu zalet folii płaszczowej zalicza się trzykrotnie lepsza ochrona paszy dzięki większe liczbie warstw. Pasza jest lepiej chroniona zarówno podczas odkładania balotu, jak też podczas transportu. Baloty z kiszonką są ponadto dodatkowo skompresowane: Średnica może zmniejszyć się do ok. 3 cm, co odpowiada redukcji tlenu o ok. 70 litrów. Zwiększona bariera dla tlenu zmniejsza ryzyko powstania pleśni przez szybszy spadek pH. </w:t>
      </w:r>
    </w:p>
    <w:p w14:paraId="0A69E2FD" w14:textId="77777777" w:rsidR="0045368F" w:rsidRPr="009A4170" w:rsidRDefault="0045368F" w:rsidP="003A6F2C">
      <w:pPr>
        <w:spacing w:line="360" w:lineRule="auto"/>
        <w:jc w:val="both"/>
        <w:rPr>
          <w:rFonts w:cs="Arial"/>
          <w:sz w:val="24"/>
          <w:szCs w:val="22"/>
        </w:rPr>
      </w:pPr>
    </w:p>
    <w:p w14:paraId="0EF252AD" w14:textId="0C33E3A2" w:rsidR="00B87E46" w:rsidRPr="00B87E46" w:rsidRDefault="00B87E46" w:rsidP="003A6F2C">
      <w:pPr>
        <w:spacing w:line="360" w:lineRule="auto"/>
        <w:jc w:val="both"/>
        <w:rPr>
          <w:rFonts w:cs="Arial"/>
          <w:b/>
          <w:bCs/>
          <w:sz w:val="24"/>
          <w:szCs w:val="22"/>
        </w:rPr>
      </w:pPr>
      <w:r>
        <w:rPr>
          <w:b/>
          <w:bCs/>
          <w:sz w:val="24"/>
          <w:szCs w:val="22"/>
        </w:rPr>
        <w:t>Maksymalna elastyczność przy produkcji sianokiszonki w balocie</w:t>
      </w:r>
    </w:p>
    <w:p w14:paraId="0819C359" w14:textId="07BAADDB" w:rsidR="00EA3B32" w:rsidRDefault="00B87E46" w:rsidP="003A6F2C">
      <w:pPr>
        <w:spacing w:line="360" w:lineRule="auto"/>
        <w:jc w:val="both"/>
        <w:rPr>
          <w:rFonts w:cs="Arial"/>
          <w:sz w:val="24"/>
          <w:szCs w:val="22"/>
        </w:rPr>
      </w:pPr>
      <w:r>
        <w:rPr>
          <w:sz w:val="24"/>
          <w:szCs w:val="22"/>
        </w:rPr>
        <w:t xml:space="preserve">Nowy aparat do owijania daje możliwość zastosowania zarówno tradycyjnej siatki, jak również folii płaszczonej. To elastyczne rozwiązanie zapewnia efektywną pracę w każdych warunkach na polu. Na owijanie potrzeba tylko chwilę Rolka siatki lub folii płaszczowej jest hydraulicznie hamowana przez rolkę hamowania. Dodatkowy aparat owijania umożliwia skuteczne podanie folii płaszczowej do komory prasowania. </w:t>
      </w:r>
    </w:p>
    <w:p w14:paraId="585C6FC8" w14:textId="67B5849E" w:rsidR="00B87E46" w:rsidRDefault="00E24EB9" w:rsidP="003A6F2C">
      <w:pPr>
        <w:spacing w:line="360" w:lineRule="auto"/>
        <w:jc w:val="both"/>
        <w:rPr>
          <w:rFonts w:cs="Arial"/>
          <w:sz w:val="24"/>
          <w:szCs w:val="22"/>
        </w:rPr>
      </w:pPr>
      <w:r>
        <w:rPr>
          <w:sz w:val="24"/>
          <w:szCs w:val="22"/>
        </w:rPr>
        <w:t>Do ochrony folii lub aby ułatwić wymianę siatki na folię lub odwrotnie, nowy aparat jest wyposażony w dodatkową</w:t>
      </w:r>
      <w:r w:rsidR="009A4170">
        <w:rPr>
          <w:sz w:val="24"/>
          <w:szCs w:val="22"/>
        </w:rPr>
        <w:t xml:space="preserve"> </w:t>
      </w:r>
      <w:r>
        <w:rPr>
          <w:sz w:val="24"/>
          <w:szCs w:val="22"/>
        </w:rPr>
        <w:t xml:space="preserve">rolkę poślizgową Mocowanie rolek jest dopasowane do szerokości do 1 420 mm i średnicy do 310 mm. </w:t>
      </w:r>
    </w:p>
    <w:p w14:paraId="1431DA22" w14:textId="53D1691A" w:rsidR="00E24EB9" w:rsidRDefault="00E24EB9" w:rsidP="003A6F2C">
      <w:pPr>
        <w:spacing w:line="360" w:lineRule="auto"/>
        <w:jc w:val="both"/>
        <w:rPr>
          <w:rFonts w:cs="Arial"/>
          <w:sz w:val="24"/>
          <w:szCs w:val="22"/>
        </w:rPr>
      </w:pPr>
      <w:r>
        <w:rPr>
          <w:sz w:val="24"/>
          <w:szCs w:val="22"/>
        </w:rPr>
        <w:t xml:space="preserve">Proces owijania jest kontrolowany przy pomocy dodatkowej kamery montowanej seryjnie.  Proces wiązania i owijania może być kontrolowany w maszynach stało- i zmienno-komorowych IMPRESS PRO. </w:t>
      </w:r>
    </w:p>
    <w:p w14:paraId="71C2C498" w14:textId="77777777" w:rsidR="00EA3B32" w:rsidRPr="009A4170" w:rsidRDefault="00EA3B32" w:rsidP="003A6F2C">
      <w:pPr>
        <w:spacing w:line="360" w:lineRule="auto"/>
        <w:jc w:val="both"/>
        <w:rPr>
          <w:rFonts w:cs="Arial"/>
          <w:b/>
          <w:bCs/>
          <w:sz w:val="24"/>
          <w:szCs w:val="22"/>
        </w:rPr>
      </w:pPr>
    </w:p>
    <w:p w14:paraId="0A7245A5" w14:textId="77777777" w:rsidR="009A4170" w:rsidRDefault="009A4170" w:rsidP="003A6F2C">
      <w:pPr>
        <w:spacing w:line="360" w:lineRule="auto"/>
        <w:jc w:val="both"/>
        <w:rPr>
          <w:b/>
          <w:bCs/>
          <w:sz w:val="24"/>
          <w:szCs w:val="22"/>
        </w:rPr>
      </w:pPr>
    </w:p>
    <w:p w14:paraId="0FA9B646" w14:textId="77777777" w:rsidR="009A4170" w:rsidRDefault="009A4170" w:rsidP="003A6F2C">
      <w:pPr>
        <w:spacing w:line="360" w:lineRule="auto"/>
        <w:jc w:val="both"/>
        <w:rPr>
          <w:b/>
          <w:bCs/>
          <w:sz w:val="24"/>
          <w:szCs w:val="22"/>
        </w:rPr>
      </w:pPr>
    </w:p>
    <w:p w14:paraId="6BDD6991" w14:textId="66B13B0F" w:rsidR="0045368F" w:rsidRPr="000A6A4C" w:rsidRDefault="0045368F" w:rsidP="003A6F2C">
      <w:pPr>
        <w:spacing w:line="360" w:lineRule="auto"/>
        <w:jc w:val="both"/>
        <w:rPr>
          <w:rFonts w:cs="Arial"/>
          <w:b/>
          <w:bCs/>
          <w:sz w:val="24"/>
          <w:szCs w:val="22"/>
        </w:rPr>
      </w:pPr>
      <w:bookmarkStart w:id="0" w:name="_GoBack"/>
      <w:bookmarkEnd w:id="0"/>
      <w:r>
        <w:rPr>
          <w:b/>
          <w:bCs/>
          <w:sz w:val="24"/>
          <w:szCs w:val="22"/>
        </w:rPr>
        <w:lastRenderedPageBreak/>
        <w:t>Dobrze zabezpieczone</w:t>
      </w:r>
    </w:p>
    <w:p w14:paraId="74F8F8F7" w14:textId="03B257C2" w:rsidR="00590D80" w:rsidRDefault="00590D80" w:rsidP="003A6F2C">
      <w:pPr>
        <w:spacing w:line="360" w:lineRule="auto"/>
        <w:jc w:val="both"/>
        <w:rPr>
          <w:rFonts w:cs="Arial"/>
          <w:sz w:val="24"/>
        </w:rPr>
      </w:pPr>
      <w:r>
        <w:rPr>
          <w:sz w:val="24"/>
          <w:szCs w:val="22"/>
        </w:rPr>
        <w:t xml:space="preserve">Do higienicznego składowania baloty powinny być układane w pozycji stojącej. </w:t>
      </w:r>
      <w:r>
        <w:rPr>
          <w:sz w:val="24"/>
        </w:rPr>
        <w:t>Stojące baloty wytwarzają nacisk na zewnątrz. Folia rozciąga się, a jej warstwy są ściskane ze sobą tworząc lepsze zabezpieczenie. Pöttinger od sezonu 2020 ma w swojej ofercie stawiacz balotu.</w:t>
      </w:r>
    </w:p>
    <w:p w14:paraId="33A6293B" w14:textId="7190C9C7" w:rsidR="00126BFC" w:rsidRDefault="00126BFC" w:rsidP="003A6F2C">
      <w:pPr>
        <w:spacing w:line="360" w:lineRule="auto"/>
        <w:jc w:val="both"/>
        <w:rPr>
          <w:rFonts w:cs="Arial"/>
          <w:sz w:val="24"/>
        </w:rPr>
      </w:pPr>
      <w:r>
        <w:rPr>
          <w:sz w:val="24"/>
        </w:rPr>
        <w:t>Do pracy na polu dostępny jest specjalny fartuch do odkładania balotów, który ma chronić balot przed uszkodzeniem. Fartuch jest zamontowany pod owijarką i może być w razie potrzeby rozwinięty.</w:t>
      </w:r>
    </w:p>
    <w:p w14:paraId="0F8390FF" w14:textId="77777777" w:rsidR="00126BFC" w:rsidRPr="009A4170" w:rsidRDefault="00126BFC" w:rsidP="003A6F2C">
      <w:pPr>
        <w:spacing w:line="360" w:lineRule="auto"/>
        <w:jc w:val="both"/>
        <w:rPr>
          <w:rFonts w:cs="Arial"/>
          <w:sz w:val="24"/>
          <w:szCs w:val="22"/>
        </w:rPr>
      </w:pPr>
    </w:p>
    <w:p w14:paraId="38FF5084" w14:textId="03231C15" w:rsidR="00590D80" w:rsidRPr="00590D80" w:rsidRDefault="00590D80" w:rsidP="003A6F2C">
      <w:pPr>
        <w:spacing w:line="360" w:lineRule="auto"/>
        <w:jc w:val="both"/>
        <w:rPr>
          <w:rFonts w:cs="Arial"/>
          <w:b/>
          <w:bCs/>
          <w:sz w:val="24"/>
          <w:szCs w:val="22"/>
        </w:rPr>
      </w:pPr>
      <w:r>
        <w:rPr>
          <w:b/>
          <w:bCs/>
          <w:sz w:val="24"/>
          <w:szCs w:val="22"/>
        </w:rPr>
        <w:t>Ochrona zasobów dzięki folii płaszczowej</w:t>
      </w:r>
    </w:p>
    <w:p w14:paraId="0B6A2BE8" w14:textId="0F52FACD" w:rsidR="00590D80" w:rsidRDefault="00590D80" w:rsidP="003A6F2C">
      <w:pPr>
        <w:spacing w:line="360" w:lineRule="auto"/>
        <w:jc w:val="both"/>
        <w:rPr>
          <w:rFonts w:cs="Arial"/>
          <w:sz w:val="24"/>
          <w:szCs w:val="22"/>
        </w:rPr>
      </w:pPr>
      <w:r>
        <w:rPr>
          <w:sz w:val="24"/>
          <w:szCs w:val="22"/>
        </w:rPr>
        <w:t xml:space="preserve">Dzięki zastosowaniu wielowarstwowego, jednego ,,opakowania" balotów czas usunięcia folii znacznie się skrócił. Oddzielanie siatki od folii nie jest już konieczne, co sprawia, że utylizacja jest łatwiejsza i bardziej przyjazna środowisku naturalnemu. </w:t>
      </w:r>
    </w:p>
    <w:p w14:paraId="460E93F0" w14:textId="49417C66" w:rsidR="00C316B5" w:rsidRPr="009A4170" w:rsidRDefault="00C316B5" w:rsidP="00502FC5">
      <w:pPr>
        <w:spacing w:line="360" w:lineRule="auto"/>
        <w:rPr>
          <w:rFonts w:cs="Arial"/>
          <w:sz w:val="24"/>
          <w:szCs w:val="22"/>
        </w:rPr>
      </w:pPr>
    </w:p>
    <w:p w14:paraId="73DA3476" w14:textId="11F51111" w:rsidR="00AF3C1D" w:rsidRDefault="00AF3C1D" w:rsidP="00F514CE">
      <w:pPr>
        <w:spacing w:line="360" w:lineRule="auto"/>
        <w:jc w:val="both"/>
        <w:rPr>
          <w:rFonts w:cs="Arial"/>
          <w:b/>
          <w:sz w:val="24"/>
          <w:szCs w:val="22"/>
        </w:rPr>
      </w:pPr>
      <w:r>
        <w:rPr>
          <w:b/>
          <w:sz w:val="24"/>
          <w:szCs w:val="22"/>
        </w:rPr>
        <w:t>Podgląd zdjęć:</w:t>
      </w:r>
    </w:p>
    <w:p w14:paraId="019C6816" w14:textId="77777777" w:rsidR="008E66AF" w:rsidRDefault="008E66AF" w:rsidP="00F514CE">
      <w:pPr>
        <w:spacing w:line="360" w:lineRule="auto"/>
        <w:jc w:val="both"/>
        <w:rPr>
          <w:rFonts w:cs="Arial"/>
          <w:b/>
          <w:sz w:val="24"/>
          <w:szCs w:val="22"/>
          <w:lang w:val="de-DE"/>
        </w:rPr>
      </w:pPr>
    </w:p>
    <w:tbl>
      <w:tblPr>
        <w:tblStyle w:val="Tabellenraster"/>
        <w:tblW w:w="0" w:type="auto"/>
        <w:tblLook w:val="04A0" w:firstRow="1" w:lastRow="0" w:firstColumn="1" w:lastColumn="0" w:noHBand="0" w:noVBand="1"/>
      </w:tblPr>
      <w:tblGrid>
        <w:gridCol w:w="4531"/>
        <w:gridCol w:w="4531"/>
      </w:tblGrid>
      <w:tr w:rsidR="00E42867" w14:paraId="0EAEDDFA" w14:textId="77777777" w:rsidTr="0073443E">
        <w:tc>
          <w:tcPr>
            <w:tcW w:w="4531" w:type="dxa"/>
          </w:tcPr>
          <w:p w14:paraId="7CC81418" w14:textId="77777777" w:rsidR="00126BFC" w:rsidRDefault="00126BFC" w:rsidP="00D64F1B">
            <w:pPr>
              <w:spacing w:line="360" w:lineRule="auto"/>
              <w:jc w:val="center"/>
              <w:rPr>
                <w:rFonts w:cs="Arial"/>
                <w:b/>
                <w:sz w:val="18"/>
                <w:szCs w:val="18"/>
                <w:lang w:val="de-DE"/>
              </w:rPr>
            </w:pPr>
          </w:p>
          <w:p w14:paraId="418B8222" w14:textId="2FBEA561" w:rsidR="00E42867" w:rsidRPr="00126BFC" w:rsidRDefault="00911851" w:rsidP="00126BFC">
            <w:pPr>
              <w:spacing w:line="360" w:lineRule="auto"/>
              <w:jc w:val="center"/>
              <w:rPr>
                <w:rFonts w:cs="Arial"/>
                <w:b/>
                <w:sz w:val="18"/>
                <w:szCs w:val="18"/>
              </w:rPr>
            </w:pPr>
            <w:r>
              <w:rPr>
                <w:b/>
                <w:noProof/>
                <w:sz w:val="24"/>
                <w:szCs w:val="22"/>
              </w:rPr>
              <w:drawing>
                <wp:inline distT="0" distB="0" distL="0" distR="0" wp14:anchorId="3FDB3B20" wp14:editId="1CCDA68B">
                  <wp:extent cx="1632984" cy="1095153"/>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07549" cy="1145160"/>
                          </a:xfrm>
                          <a:prstGeom prst="rect">
                            <a:avLst/>
                          </a:prstGeom>
                        </pic:spPr>
                      </pic:pic>
                    </a:graphicData>
                  </a:graphic>
                </wp:inline>
              </w:drawing>
            </w:r>
          </w:p>
        </w:tc>
        <w:tc>
          <w:tcPr>
            <w:tcW w:w="4531" w:type="dxa"/>
          </w:tcPr>
          <w:p w14:paraId="6523AA0D" w14:textId="77777777" w:rsidR="00E42867" w:rsidRPr="0073443E" w:rsidRDefault="00E42867" w:rsidP="00D64F1B">
            <w:pPr>
              <w:spacing w:line="360" w:lineRule="auto"/>
              <w:jc w:val="center"/>
              <w:rPr>
                <w:noProof/>
                <w:sz w:val="18"/>
                <w:szCs w:val="18"/>
                <w:lang w:val="de-DE" w:eastAsia="de-DE"/>
              </w:rPr>
            </w:pPr>
          </w:p>
          <w:p w14:paraId="200C308A" w14:textId="0F1A5351" w:rsidR="0073443E" w:rsidRDefault="00911851" w:rsidP="00D64F1B">
            <w:pPr>
              <w:spacing w:line="360" w:lineRule="auto"/>
              <w:jc w:val="center"/>
              <w:rPr>
                <w:rFonts w:cs="Arial"/>
                <w:b/>
                <w:sz w:val="24"/>
                <w:szCs w:val="22"/>
              </w:rPr>
            </w:pPr>
            <w:r>
              <w:rPr>
                <w:bCs/>
                <w:noProof/>
                <w:sz w:val="24"/>
                <w:szCs w:val="22"/>
              </w:rPr>
              <w:drawing>
                <wp:inline distT="0" distB="0" distL="0" distR="0" wp14:anchorId="7FFB07F0" wp14:editId="7AE7637A">
                  <wp:extent cx="1836552" cy="1237359"/>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68665" cy="1258995"/>
                          </a:xfrm>
                          <a:prstGeom prst="rect">
                            <a:avLst/>
                          </a:prstGeom>
                        </pic:spPr>
                      </pic:pic>
                    </a:graphicData>
                  </a:graphic>
                </wp:inline>
              </w:drawing>
            </w:r>
          </w:p>
        </w:tc>
      </w:tr>
      <w:tr w:rsidR="00E42867" w:rsidRPr="000A6A4C" w14:paraId="671CE51A" w14:textId="77777777" w:rsidTr="0073443E">
        <w:tc>
          <w:tcPr>
            <w:tcW w:w="4531" w:type="dxa"/>
          </w:tcPr>
          <w:p w14:paraId="65866A01" w14:textId="5DC4464B" w:rsidR="00E42867" w:rsidRPr="008E66AF" w:rsidRDefault="00911851" w:rsidP="00126BFC">
            <w:pPr>
              <w:jc w:val="center"/>
              <w:rPr>
                <w:rFonts w:cs="Arial"/>
                <w:szCs w:val="22"/>
              </w:rPr>
            </w:pPr>
            <w:r>
              <w:t xml:space="preserve">Ładnie i zwarte baloty uformowane przez  IMPRESS 185 VC PRO </w:t>
            </w:r>
          </w:p>
        </w:tc>
        <w:tc>
          <w:tcPr>
            <w:tcW w:w="4531" w:type="dxa"/>
          </w:tcPr>
          <w:p w14:paraId="709D8C51" w14:textId="343B72EE" w:rsidR="00E42867" w:rsidRPr="008E66AF" w:rsidRDefault="00911851" w:rsidP="00126BFC">
            <w:pPr>
              <w:jc w:val="center"/>
              <w:rPr>
                <w:rFonts w:cs="Arial"/>
                <w:szCs w:val="22"/>
              </w:rPr>
            </w:pPr>
            <w:r>
              <w:t>Owijanie folią płaszczową przez  IMPRESS 185 VC PRO</w:t>
            </w:r>
          </w:p>
        </w:tc>
      </w:tr>
      <w:tr w:rsidR="00126BFC" w:rsidRPr="000A6A4C" w14:paraId="1DE683DC" w14:textId="77777777" w:rsidTr="0073443E">
        <w:tc>
          <w:tcPr>
            <w:tcW w:w="4531" w:type="dxa"/>
          </w:tcPr>
          <w:p w14:paraId="5A8E0304" w14:textId="32B5FA31" w:rsidR="00D64F1B" w:rsidRPr="009A4170" w:rsidRDefault="00D64F1B" w:rsidP="00346174">
            <w:pPr>
              <w:jc w:val="center"/>
              <w:rPr>
                <w:rFonts w:cs="Arial"/>
                <w:color w:val="FF00FF"/>
                <w:sz w:val="20"/>
                <w:szCs w:val="20"/>
              </w:rPr>
            </w:pPr>
          </w:p>
        </w:tc>
        <w:tc>
          <w:tcPr>
            <w:tcW w:w="4531" w:type="dxa"/>
          </w:tcPr>
          <w:p w14:paraId="151691DD" w14:textId="30A12FDD" w:rsidR="00D64F1B" w:rsidRPr="009A4170" w:rsidRDefault="00D64F1B" w:rsidP="00346174">
            <w:pPr>
              <w:jc w:val="center"/>
              <w:rPr>
                <w:rFonts w:cs="Arial"/>
                <w:color w:val="FF00FF"/>
                <w:sz w:val="20"/>
                <w:szCs w:val="20"/>
              </w:rPr>
            </w:pPr>
          </w:p>
        </w:tc>
      </w:tr>
    </w:tbl>
    <w:p w14:paraId="102AE527" w14:textId="306F25B9" w:rsidR="00654386" w:rsidRPr="009A4170" w:rsidRDefault="00654386" w:rsidP="007B12BD">
      <w:pPr>
        <w:jc w:val="both"/>
        <w:rPr>
          <w:rFonts w:cs="Arial"/>
          <w:sz w:val="24"/>
          <w:szCs w:val="22"/>
        </w:rPr>
      </w:pPr>
    </w:p>
    <w:p w14:paraId="3306FCDB" w14:textId="77777777" w:rsidR="00126BFC" w:rsidRPr="009A4170" w:rsidRDefault="00126BFC" w:rsidP="007B12BD">
      <w:pPr>
        <w:jc w:val="both"/>
        <w:rPr>
          <w:rFonts w:cs="Arial"/>
          <w:sz w:val="24"/>
          <w:szCs w:val="22"/>
        </w:rPr>
      </w:pPr>
    </w:p>
    <w:p w14:paraId="05FA9779" w14:textId="100E504A" w:rsidR="00CB2D2C" w:rsidRPr="00CB2D2C" w:rsidRDefault="00CB2D2C" w:rsidP="007B12BD">
      <w:pPr>
        <w:jc w:val="both"/>
        <w:rPr>
          <w:rFonts w:cs="Arial"/>
          <w:sz w:val="24"/>
          <w:szCs w:val="22"/>
        </w:rPr>
      </w:pPr>
      <w:r>
        <w:rPr>
          <w:sz w:val="24"/>
          <w:szCs w:val="22"/>
        </w:rPr>
        <w:t>Pozostałe zdjęcia w jakości do druku: http://www.poettinger.at/presse</w:t>
      </w:r>
    </w:p>
    <w:p w14:paraId="7991BC0B" w14:textId="3A552023" w:rsidR="00CB2D2C" w:rsidRPr="009A4170" w:rsidRDefault="00CB2D2C" w:rsidP="00F514CE">
      <w:pPr>
        <w:spacing w:line="360" w:lineRule="auto"/>
        <w:jc w:val="both"/>
        <w:rPr>
          <w:rFonts w:cs="Arial"/>
          <w:szCs w:val="22"/>
        </w:rPr>
      </w:pPr>
    </w:p>
    <w:sectPr w:rsidR="00CB2D2C" w:rsidRPr="009A4170" w:rsidSect="00A92099">
      <w:headerReference w:type="default" r:id="rId10"/>
      <w:footerReference w:type="default" r:id="rId11"/>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C64C4" w14:textId="77777777" w:rsidR="007B7202" w:rsidRDefault="007B7202" w:rsidP="00A92099">
      <w:r>
        <w:separator/>
      </w:r>
    </w:p>
  </w:endnote>
  <w:endnote w:type="continuationSeparator" w:id="0">
    <w:p w14:paraId="17AF1964" w14:textId="77777777" w:rsidR="007B7202" w:rsidRDefault="007B7202"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B88DC" w14:textId="77777777" w:rsidR="007B7202" w:rsidRPr="00796525" w:rsidRDefault="007B7202" w:rsidP="00F514CE">
    <w:pPr>
      <w:rPr>
        <w:rFonts w:cs="Arial"/>
        <w:b/>
        <w:sz w:val="18"/>
        <w:szCs w:val="18"/>
        <w:lang w:val="de-DE"/>
      </w:rPr>
    </w:pPr>
  </w:p>
  <w:p w14:paraId="2EBE4048" w14:textId="77777777" w:rsidR="007B7202" w:rsidRDefault="007B7202" w:rsidP="00672ED8">
    <w:pPr>
      <w:rPr>
        <w:rFonts w:cs="Arial"/>
        <w:b/>
        <w:sz w:val="18"/>
        <w:szCs w:val="18"/>
      </w:rPr>
    </w:pPr>
    <w:r>
      <w:rPr>
        <w:b/>
        <w:sz w:val="18"/>
        <w:szCs w:val="18"/>
      </w:rPr>
      <w:t>PÖTTINGER Landtechnik GmbH</w:t>
    </w:r>
  </w:p>
  <w:p w14:paraId="53B4D442" w14:textId="77777777" w:rsidR="007B7202" w:rsidRPr="00796525" w:rsidRDefault="007B7202" w:rsidP="00F514CE">
    <w:pPr>
      <w:rPr>
        <w:rFonts w:cs="Arial"/>
        <w:sz w:val="18"/>
        <w:szCs w:val="18"/>
      </w:rPr>
    </w:pPr>
    <w:r>
      <w:rPr>
        <w:sz w:val="18"/>
        <w:szCs w:val="18"/>
      </w:rPr>
      <w:t>Edyta Tyrakowska, ul. Skawińska 22, 61-333 Poznań</w:t>
    </w:r>
  </w:p>
  <w:p w14:paraId="5B3FDA77" w14:textId="5348980E" w:rsidR="007B7202" w:rsidRPr="00796525" w:rsidRDefault="007B7202" w:rsidP="00F514CE">
    <w:pPr>
      <w:rPr>
        <w:rFonts w:cs="Arial"/>
        <w:sz w:val="18"/>
        <w:szCs w:val="18"/>
      </w:rPr>
    </w:pPr>
    <w:r>
      <w:rPr>
        <w:sz w:val="18"/>
        <w:szCs w:val="18"/>
      </w:rPr>
      <w:t xml:space="preserve">Tel.: +48 603 770 957 </w:t>
    </w:r>
    <w:hyperlink r:id="rId1" w:history="1">
      <w:r>
        <w:rPr>
          <w:sz w:val="18"/>
          <w:szCs w:val="18"/>
        </w:rPr>
        <w:t>edyta.tyrakowskal@poettinger.at</w:t>
      </w:r>
    </w:hyperlink>
    <w:r>
      <w:rPr>
        <w:sz w:val="18"/>
        <w:szCs w:val="18"/>
      </w:rPr>
      <w:t xml:space="preserve">, </w:t>
    </w:r>
    <w:hyperlink r:id="rId2" w:history="1">
      <w:r>
        <w:rPr>
          <w:sz w:val="18"/>
          <w:szCs w:val="18"/>
        </w:rPr>
        <w:t>www.poettinger.at/pl</w:t>
      </w:r>
    </w:hyperlink>
    <w:r>
      <w:rPr>
        <w:sz w:val="18"/>
        <w:szCs w:val="18"/>
      </w:rPr>
      <w:tab/>
    </w:r>
    <w:r>
      <w:rPr>
        <w:sz w:val="18"/>
        <w:szCs w:val="18"/>
      </w:rPr>
      <w:tab/>
    </w:r>
    <w:r>
      <w:rPr>
        <w:sz w:val="18"/>
        <w:szCs w:val="18"/>
      </w:rPr>
      <w:tab/>
    </w:r>
    <w:r>
      <w:rPr>
        <w:sz w:val="18"/>
        <w:szCs w:val="18"/>
      </w:rPr>
      <w:tab/>
      <w:t xml:space="preserve">         </w:t>
    </w:r>
    <w:r w:rsidR="00FD4A7E" w:rsidRPr="00AB6584">
      <w:rPr>
        <w:rFonts w:cs="Arial"/>
        <w:sz w:val="18"/>
        <w:szCs w:val="18"/>
      </w:rPr>
      <w:fldChar w:fldCharType="begin"/>
    </w:r>
    <w:r w:rsidRPr="00AB6584">
      <w:rPr>
        <w:rFonts w:cs="Arial"/>
        <w:sz w:val="18"/>
        <w:szCs w:val="18"/>
      </w:rPr>
      <w:instrText xml:space="preserve"> PAGE   \* MERGEFORMAT </w:instrText>
    </w:r>
    <w:r w:rsidR="00FD4A7E" w:rsidRPr="00AB6584">
      <w:rPr>
        <w:rFonts w:cs="Arial"/>
        <w:sz w:val="18"/>
        <w:szCs w:val="18"/>
      </w:rPr>
      <w:fldChar w:fldCharType="separate"/>
    </w:r>
    <w:r w:rsidR="002913AA">
      <w:rPr>
        <w:rFonts w:cs="Arial"/>
        <w:sz w:val="18"/>
        <w:szCs w:val="18"/>
      </w:rPr>
      <w:t>1</w:t>
    </w:r>
    <w:r w:rsidR="00FD4A7E"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377A3" w14:textId="77777777" w:rsidR="007B7202" w:rsidRDefault="007B7202" w:rsidP="00A92099">
      <w:r>
        <w:separator/>
      </w:r>
    </w:p>
  </w:footnote>
  <w:footnote w:type="continuationSeparator" w:id="0">
    <w:p w14:paraId="1B19587E" w14:textId="77777777" w:rsidR="007B7202" w:rsidRDefault="007B7202"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9B90F" w14:textId="77777777" w:rsidR="007B7202" w:rsidRDefault="007B7202" w:rsidP="00796525">
    <w:pPr>
      <w:tabs>
        <w:tab w:val="left" w:pos="8265"/>
      </w:tabs>
      <w:spacing w:line="360" w:lineRule="auto"/>
      <w:rPr>
        <w:rFonts w:cs="Arial"/>
        <w:b/>
        <w:sz w:val="24"/>
      </w:rPr>
    </w:pPr>
    <w:r>
      <w:rPr>
        <w:b/>
        <w:sz w:val="24"/>
      </w:rPr>
      <w:t xml:space="preserve">Informacja prasowa                                                </w:t>
    </w:r>
    <w:r>
      <w:rPr>
        <w:noProof/>
      </w:rPr>
      <w:drawing>
        <wp:inline distT="0" distB="0" distL="0" distR="0" wp14:anchorId="362D5F65" wp14:editId="05B169CE">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596D23E1" w14:textId="77777777" w:rsidR="007B7202" w:rsidRPr="00563BB7" w:rsidRDefault="007B7202" w:rsidP="0033632A">
    <w:pPr>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CC1340"/>
    <w:multiLevelType w:val="hybridMultilevel"/>
    <w:tmpl w:val="66462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11"/>
    <w:rsid w:val="0000763A"/>
    <w:rsid w:val="00027305"/>
    <w:rsid w:val="000A6A4C"/>
    <w:rsid w:val="000F3054"/>
    <w:rsid w:val="00106844"/>
    <w:rsid w:val="00126BFC"/>
    <w:rsid w:val="00194799"/>
    <w:rsid w:val="001A7EDC"/>
    <w:rsid w:val="001C5285"/>
    <w:rsid w:val="00284704"/>
    <w:rsid w:val="002913AA"/>
    <w:rsid w:val="002E1D60"/>
    <w:rsid w:val="003024D4"/>
    <w:rsid w:val="0033632A"/>
    <w:rsid w:val="00346174"/>
    <w:rsid w:val="0037348E"/>
    <w:rsid w:val="003A6B12"/>
    <w:rsid w:val="003A6F2C"/>
    <w:rsid w:val="003B6E17"/>
    <w:rsid w:val="003E154D"/>
    <w:rsid w:val="00400619"/>
    <w:rsid w:val="00424B6A"/>
    <w:rsid w:val="00433380"/>
    <w:rsid w:val="0045368F"/>
    <w:rsid w:val="00475180"/>
    <w:rsid w:val="00475F1D"/>
    <w:rsid w:val="004823A5"/>
    <w:rsid w:val="004A4D6F"/>
    <w:rsid w:val="004C0754"/>
    <w:rsid w:val="004D51C0"/>
    <w:rsid w:val="00502FC5"/>
    <w:rsid w:val="005039B8"/>
    <w:rsid w:val="00553987"/>
    <w:rsid w:val="00563BB7"/>
    <w:rsid w:val="00590D80"/>
    <w:rsid w:val="005A13E7"/>
    <w:rsid w:val="005D78E0"/>
    <w:rsid w:val="00654386"/>
    <w:rsid w:val="00672ED8"/>
    <w:rsid w:val="0067304A"/>
    <w:rsid w:val="006851C5"/>
    <w:rsid w:val="006E3011"/>
    <w:rsid w:val="0073443E"/>
    <w:rsid w:val="00744FF3"/>
    <w:rsid w:val="00796525"/>
    <w:rsid w:val="007B12BD"/>
    <w:rsid w:val="007B4598"/>
    <w:rsid w:val="007B7202"/>
    <w:rsid w:val="007C745B"/>
    <w:rsid w:val="0081122D"/>
    <w:rsid w:val="00851CF8"/>
    <w:rsid w:val="008857FE"/>
    <w:rsid w:val="008E66AF"/>
    <w:rsid w:val="008F22B9"/>
    <w:rsid w:val="00911851"/>
    <w:rsid w:val="00930D86"/>
    <w:rsid w:val="00964342"/>
    <w:rsid w:val="00965677"/>
    <w:rsid w:val="009A4170"/>
    <w:rsid w:val="009F5A19"/>
    <w:rsid w:val="00A2164B"/>
    <w:rsid w:val="00A53612"/>
    <w:rsid w:val="00A65772"/>
    <w:rsid w:val="00A92099"/>
    <w:rsid w:val="00AB6584"/>
    <w:rsid w:val="00AC3755"/>
    <w:rsid w:val="00AF3C1D"/>
    <w:rsid w:val="00B129C4"/>
    <w:rsid w:val="00B172F3"/>
    <w:rsid w:val="00B36E1B"/>
    <w:rsid w:val="00B56BDB"/>
    <w:rsid w:val="00B87E46"/>
    <w:rsid w:val="00BE40ED"/>
    <w:rsid w:val="00C22754"/>
    <w:rsid w:val="00C316B5"/>
    <w:rsid w:val="00C43F34"/>
    <w:rsid w:val="00C53A3C"/>
    <w:rsid w:val="00CB2C5F"/>
    <w:rsid w:val="00CB2D2C"/>
    <w:rsid w:val="00CD16B7"/>
    <w:rsid w:val="00D20934"/>
    <w:rsid w:val="00D25FE3"/>
    <w:rsid w:val="00D64F1B"/>
    <w:rsid w:val="00DB042E"/>
    <w:rsid w:val="00DF0252"/>
    <w:rsid w:val="00DF7D00"/>
    <w:rsid w:val="00E24EB9"/>
    <w:rsid w:val="00E40063"/>
    <w:rsid w:val="00E42867"/>
    <w:rsid w:val="00E663BF"/>
    <w:rsid w:val="00E732F0"/>
    <w:rsid w:val="00EA3B32"/>
    <w:rsid w:val="00EF046D"/>
    <w:rsid w:val="00F05C97"/>
    <w:rsid w:val="00F2555A"/>
    <w:rsid w:val="00F514CE"/>
    <w:rsid w:val="00F523EB"/>
    <w:rsid w:val="00FD4A7E"/>
    <w:rsid w:val="00FE50F5"/>
    <w:rsid w:val="00FF7452"/>
    <w:rsid w:val="00FF7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D225D"/>
  <w15:docId w15:val="{81EEE012-6533-4789-BDA1-4D7898EE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pl-PL"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pl-PL"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pl-PL"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pl-PL"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pl-PL"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pl-PL"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customStyle="1" w:styleId="H2">
    <w:name w:val="H2"/>
    <w:basedOn w:val="Standard"/>
    <w:uiPriority w:val="99"/>
    <w:rsid w:val="00DF7D00"/>
    <w:pPr>
      <w:autoSpaceDE w:val="0"/>
      <w:autoSpaceDN w:val="0"/>
      <w:adjustRightInd w:val="0"/>
      <w:spacing w:before="340" w:after="170" w:line="288" w:lineRule="auto"/>
      <w:textAlignment w:val="center"/>
    </w:pPr>
    <w:rPr>
      <w:rFonts w:ascii="Helvetica Neue" w:eastAsiaTheme="minorHAnsi" w:hAnsi="Helvetica Neue" w:cs="Helvetica Neue"/>
      <w:color w:val="000000"/>
      <w:sz w:val="32"/>
      <w:szCs w:val="32"/>
    </w:rPr>
  </w:style>
  <w:style w:type="paragraph" w:customStyle="1" w:styleId="CP">
    <w:name w:val="CP"/>
    <w:basedOn w:val="Standard"/>
    <w:next w:val="Standard"/>
    <w:uiPriority w:val="99"/>
    <w:rsid w:val="00DF7D00"/>
    <w:pPr>
      <w:tabs>
        <w:tab w:val="left" w:pos="170"/>
        <w:tab w:val="right" w:pos="3969"/>
      </w:tabs>
      <w:suppressAutoHyphens/>
      <w:autoSpaceDE w:val="0"/>
      <w:autoSpaceDN w:val="0"/>
      <w:adjustRightInd w:val="0"/>
      <w:spacing w:line="230" w:lineRule="atLeast"/>
      <w:textAlignment w:val="center"/>
    </w:pPr>
    <w:rPr>
      <w:rFonts w:ascii="HelveticaNeueLT W1G 45 Lt" w:eastAsiaTheme="minorHAnsi" w:hAnsi="HelveticaNeueLT W1G 45 Lt" w:cs="HelveticaNeueLT W1G 45 Lt"/>
      <w:color w:val="000000"/>
      <w:spacing w:val="2"/>
      <w:sz w:val="18"/>
      <w:szCs w:val="18"/>
    </w:rPr>
  </w:style>
  <w:style w:type="paragraph" w:customStyle="1" w:styleId="BP">
    <w:name w:val="BP"/>
    <w:basedOn w:val="CP"/>
    <w:uiPriority w:val="99"/>
    <w:rsid w:val="00DF7D00"/>
    <w:pPr>
      <w:tabs>
        <w:tab w:val="clear" w:pos="170"/>
        <w:tab w:val="left" w:pos="283"/>
      </w:tabs>
      <w:ind w:left="283" w:hanging="283"/>
    </w:pPr>
  </w:style>
  <w:style w:type="paragraph" w:customStyle="1" w:styleId="EinfAbs">
    <w:name w:val="[Einf. Abs.]"/>
    <w:basedOn w:val="Standard"/>
    <w:uiPriority w:val="99"/>
    <w:rsid w:val="00964342"/>
    <w:pPr>
      <w:autoSpaceDE w:val="0"/>
      <w:autoSpaceDN w:val="0"/>
      <w:adjustRightInd w:val="0"/>
      <w:spacing w:line="288" w:lineRule="auto"/>
      <w:textAlignment w:val="center"/>
    </w:pPr>
    <w:rPr>
      <w:rFonts w:ascii="MinionPro-Regular" w:eastAsiaTheme="minorHAnsi" w:hAnsi="MinionPro-Regular" w:cs="MinionPro-Regular"/>
      <w:color w:val="000000"/>
      <w:sz w:val="24"/>
    </w:rPr>
  </w:style>
  <w:style w:type="character" w:styleId="NichtaufgelsteErwhnung">
    <w:name w:val="Unresolved Mention"/>
    <w:basedOn w:val="Absatz-Standardschriftart"/>
    <w:uiPriority w:val="99"/>
    <w:semiHidden/>
    <w:unhideWhenUsed/>
    <w:rsid w:val="009F5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7307">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pl" TargetMode="External"/><Relationship Id="rId1" Type="http://schemas.openxmlformats.org/officeDocument/2006/relationships/hyperlink" Target="mailto:edyta.tyrakowska@poetting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2FB15B-0D93-4B58-A3E2-F8C9D968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46FDD3C8.dotm</Template>
  <TotalTime>0</TotalTime>
  <Pages>2</Pages>
  <Words>370</Words>
  <Characters>2335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Edyta</cp:lastModifiedBy>
  <cp:revision>3</cp:revision>
  <cp:lastPrinted>2020-07-17T09:39:00Z</cp:lastPrinted>
  <dcterms:created xsi:type="dcterms:W3CDTF">2020-08-24T12:15:00Z</dcterms:created>
  <dcterms:modified xsi:type="dcterms:W3CDTF">2020-08-28T07:56:00Z</dcterms:modified>
</cp:coreProperties>
</file>