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4E3D" w14:textId="630C536A" w:rsidR="00433793" w:rsidRPr="00E00AF5" w:rsidRDefault="005E2E7B" w:rsidP="00433793">
      <w:pPr>
        <w:spacing w:line="360" w:lineRule="auto"/>
        <w:rPr>
          <w:rFonts w:ascii="Arial" w:hAnsi="Arial" w:cs="Arial"/>
          <w:sz w:val="38"/>
          <w:szCs w:val="38"/>
          <w:lang w:val="de-DE"/>
        </w:rPr>
      </w:pPr>
      <w:r w:rsidRPr="00E00AF5">
        <w:rPr>
          <w:rFonts w:ascii="Arial" w:hAnsi="Arial" w:cs="Arial"/>
          <w:sz w:val="38"/>
          <w:szCs w:val="38"/>
          <w:lang w:val="de-DE"/>
        </w:rPr>
        <w:t>Pöttinger</w:t>
      </w:r>
      <w:r w:rsidR="00235427" w:rsidRPr="00E00AF5">
        <w:rPr>
          <w:rFonts w:ascii="Arial" w:hAnsi="Arial" w:cs="Arial"/>
          <w:sz w:val="38"/>
          <w:szCs w:val="38"/>
          <w:lang w:val="de-DE"/>
        </w:rPr>
        <w:t xml:space="preserve">: </w:t>
      </w:r>
      <w:r w:rsidR="00E00AF5" w:rsidRPr="00E00AF5">
        <w:rPr>
          <w:rFonts w:ascii="Arial" w:hAnsi="Arial" w:cs="Arial"/>
          <w:sz w:val="38"/>
          <w:szCs w:val="38"/>
          <w:lang w:val="de-DE"/>
        </w:rPr>
        <w:t>Auszeichnung für strategisches Kaizen</w:t>
      </w:r>
    </w:p>
    <w:p w14:paraId="7725F735" w14:textId="39E6B722" w:rsidR="00AA4A3F" w:rsidRPr="00E00AF5" w:rsidRDefault="00E00AF5" w:rsidP="00433793">
      <w:pPr>
        <w:spacing w:line="360" w:lineRule="auto"/>
        <w:rPr>
          <w:rFonts w:ascii="Arial" w:hAnsi="Arial" w:cs="Arial"/>
          <w:sz w:val="36"/>
          <w:szCs w:val="36"/>
          <w:lang w:val="de-DE"/>
        </w:rPr>
      </w:pPr>
      <w:r w:rsidRPr="00E00AF5">
        <w:rPr>
          <w:rFonts w:ascii="Arial" w:hAnsi="Arial" w:cs="Arial"/>
          <w:sz w:val="36"/>
          <w:szCs w:val="36"/>
          <w:lang w:val="de-DE"/>
        </w:rPr>
        <w:t xml:space="preserve">Platz 3 beim Ideenmanagement </w:t>
      </w:r>
    </w:p>
    <w:p w14:paraId="2B2515BF" w14:textId="79B7D1DE" w:rsidR="00027564" w:rsidRPr="00075749" w:rsidRDefault="00E17527" w:rsidP="00E17527">
      <w:pPr>
        <w:spacing w:line="360" w:lineRule="auto"/>
        <w:jc w:val="both"/>
        <w:rPr>
          <w:rFonts w:ascii="Arial" w:hAnsi="Arial" w:cs="Arial"/>
          <w:color w:val="FF00FF"/>
          <w:lang w:val="de-DE"/>
        </w:rPr>
      </w:pPr>
      <w:r>
        <w:rPr>
          <w:rFonts w:ascii="Arial" w:hAnsi="Arial" w:cs="Arial"/>
          <w:lang w:val="de-DE"/>
        </w:rPr>
        <w:t xml:space="preserve">Am </w:t>
      </w:r>
      <w:r w:rsidR="005B0DA4">
        <w:rPr>
          <w:rFonts w:ascii="Arial" w:hAnsi="Arial" w:cs="Arial"/>
          <w:lang w:val="de-DE"/>
        </w:rPr>
        <w:t>13. März</w:t>
      </w:r>
      <w:r w:rsidR="005E7787">
        <w:rPr>
          <w:rFonts w:ascii="Arial" w:hAnsi="Arial" w:cs="Arial"/>
          <w:lang w:val="de-DE"/>
        </w:rPr>
        <w:t xml:space="preserve"> 2024 wurde in Augsburg (DE) der Deutsche Ideenmanagement Preis </w:t>
      </w:r>
      <w:r w:rsidR="00994B10">
        <w:rPr>
          <w:rFonts w:ascii="Arial" w:hAnsi="Arial" w:cs="Arial"/>
          <w:lang w:val="de-DE"/>
        </w:rPr>
        <w:t xml:space="preserve">verliehen. </w:t>
      </w:r>
      <w:r w:rsidR="00093D18">
        <w:rPr>
          <w:rFonts w:ascii="Arial" w:hAnsi="Arial" w:cs="Arial"/>
          <w:lang w:val="de-DE"/>
        </w:rPr>
        <w:t xml:space="preserve">Dabei handelt es sich um die höchste Auszeichnung im Ideenmanagement in Deutschland. </w:t>
      </w:r>
      <w:r w:rsidR="00994B10">
        <w:rPr>
          <w:rFonts w:ascii="Arial" w:hAnsi="Arial" w:cs="Arial"/>
          <w:lang w:val="de-DE"/>
        </w:rPr>
        <w:t>Der österreichische Landmaschinen</w:t>
      </w:r>
      <w:r w:rsidR="00093D18">
        <w:rPr>
          <w:rFonts w:ascii="Arial" w:hAnsi="Arial" w:cs="Arial"/>
          <w:lang w:val="de-DE"/>
        </w:rPr>
        <w:t>-</w:t>
      </w:r>
      <w:r w:rsidR="00994B10">
        <w:rPr>
          <w:rFonts w:ascii="Arial" w:hAnsi="Arial" w:cs="Arial"/>
          <w:lang w:val="de-DE"/>
        </w:rPr>
        <w:t>hersteller Pöttinger erzielte den 3. Platz</w:t>
      </w:r>
      <w:r w:rsidR="007A3996">
        <w:rPr>
          <w:rFonts w:ascii="Arial" w:hAnsi="Arial" w:cs="Arial"/>
          <w:lang w:val="de-DE"/>
        </w:rPr>
        <w:t xml:space="preserve"> in der Kategorie „Bestes Ideenmanagement“</w:t>
      </w:r>
      <w:r w:rsidR="00CE4E64">
        <w:rPr>
          <w:rFonts w:ascii="Arial" w:hAnsi="Arial" w:cs="Arial"/>
          <w:lang w:val="de-DE"/>
        </w:rPr>
        <w:t xml:space="preserve">. </w:t>
      </w:r>
      <w:r w:rsidR="006D63FC">
        <w:rPr>
          <w:rFonts w:ascii="Arial" w:hAnsi="Arial" w:cs="Arial"/>
          <w:lang w:val="de-DE"/>
        </w:rPr>
        <w:t>Evelyn Nagler und Wolfgang Petz vom Kaizen</w:t>
      </w:r>
      <w:r w:rsidR="007471F5">
        <w:rPr>
          <w:rFonts w:ascii="Arial" w:hAnsi="Arial" w:cs="Arial"/>
          <w:lang w:val="de-DE"/>
        </w:rPr>
        <w:t xml:space="preserve">-Management nahmen die Auszeichnung entgegen. </w:t>
      </w:r>
    </w:p>
    <w:p w14:paraId="238C1FFC" w14:textId="77777777" w:rsidR="00122537" w:rsidRDefault="00122537" w:rsidP="00E17527">
      <w:pPr>
        <w:spacing w:line="360" w:lineRule="auto"/>
        <w:jc w:val="both"/>
        <w:rPr>
          <w:rFonts w:ascii="Arial" w:hAnsi="Arial" w:cs="Arial"/>
          <w:lang w:val="de-DE"/>
        </w:rPr>
      </w:pPr>
    </w:p>
    <w:p w14:paraId="001CB113" w14:textId="7E33C7FD" w:rsidR="00CD27D1" w:rsidRPr="00122537" w:rsidRDefault="001710BB" w:rsidP="00E17527">
      <w:pPr>
        <w:spacing w:line="360" w:lineRule="auto"/>
        <w:jc w:val="both"/>
        <w:rPr>
          <w:rFonts w:ascii="Arial" w:hAnsi="Arial" w:cs="Arial"/>
          <w:b/>
          <w:bCs/>
          <w:lang w:val="de-DE"/>
        </w:rPr>
      </w:pPr>
      <w:r w:rsidRPr="00122537">
        <w:rPr>
          <w:rFonts w:ascii="Arial" w:hAnsi="Arial" w:cs="Arial"/>
          <w:b/>
          <w:bCs/>
          <w:lang w:val="de-DE"/>
        </w:rPr>
        <w:t>Kaizen</w:t>
      </w:r>
      <w:r w:rsidR="00122537" w:rsidRPr="00122537">
        <w:rPr>
          <w:rFonts w:ascii="Arial" w:hAnsi="Arial" w:cs="Arial"/>
          <w:b/>
          <w:bCs/>
          <w:lang w:val="de-DE"/>
        </w:rPr>
        <w:t xml:space="preserve"> – Die Veränderung zum Besseren</w:t>
      </w:r>
    </w:p>
    <w:p w14:paraId="0D85E15E" w14:textId="2E008ABF" w:rsidR="00E17527" w:rsidRDefault="00F873ED" w:rsidP="00E17527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Mit </w:t>
      </w:r>
      <w:r w:rsidR="00BB78E0">
        <w:rPr>
          <w:rFonts w:ascii="Arial" w:hAnsi="Arial" w:cs="Arial"/>
          <w:lang w:val="de-DE"/>
        </w:rPr>
        <w:t>Kaizen</w:t>
      </w:r>
      <w:r>
        <w:rPr>
          <w:rFonts w:ascii="Arial" w:hAnsi="Arial" w:cs="Arial"/>
          <w:lang w:val="de-DE"/>
        </w:rPr>
        <w:t xml:space="preserve"> hat Pöttinger bereits </w:t>
      </w:r>
      <w:r w:rsidR="00BB78E0">
        <w:rPr>
          <w:rFonts w:ascii="Arial" w:hAnsi="Arial" w:cs="Arial"/>
          <w:lang w:val="de-DE"/>
        </w:rPr>
        <w:t xml:space="preserve">vor 20 Jahren </w:t>
      </w:r>
      <w:r w:rsidR="007E0891">
        <w:rPr>
          <w:rFonts w:ascii="Arial" w:hAnsi="Arial" w:cs="Arial"/>
          <w:lang w:val="de-DE"/>
        </w:rPr>
        <w:t xml:space="preserve">einen neuen Verbesserungsprozess </w:t>
      </w:r>
      <w:r w:rsidR="00BB78E0">
        <w:rPr>
          <w:rFonts w:ascii="Arial" w:hAnsi="Arial" w:cs="Arial"/>
          <w:lang w:val="de-DE"/>
        </w:rPr>
        <w:t>eingeführt</w:t>
      </w:r>
      <w:r w:rsidR="00107C19">
        <w:rPr>
          <w:rFonts w:ascii="Arial" w:hAnsi="Arial" w:cs="Arial"/>
          <w:lang w:val="de-DE"/>
        </w:rPr>
        <w:t xml:space="preserve">, der </w:t>
      </w:r>
      <w:r w:rsidR="00DC2C21">
        <w:rPr>
          <w:rFonts w:ascii="Arial" w:hAnsi="Arial" w:cs="Arial"/>
          <w:lang w:val="de-DE"/>
        </w:rPr>
        <w:t xml:space="preserve">sich zu einer </w:t>
      </w:r>
      <w:r w:rsidR="00E00AF5">
        <w:rPr>
          <w:rFonts w:ascii="Arial" w:hAnsi="Arial" w:cs="Arial"/>
          <w:lang w:val="de-DE"/>
        </w:rPr>
        <w:t xml:space="preserve">der </w:t>
      </w:r>
      <w:r w:rsidR="00DC2C21">
        <w:rPr>
          <w:rFonts w:ascii="Arial" w:hAnsi="Arial" w:cs="Arial"/>
          <w:lang w:val="de-DE"/>
        </w:rPr>
        <w:t>wichtig</w:t>
      </w:r>
      <w:r w:rsidR="00E00AF5">
        <w:rPr>
          <w:rFonts w:ascii="Arial" w:hAnsi="Arial" w:cs="Arial"/>
          <w:lang w:val="de-DE"/>
        </w:rPr>
        <w:t>sten</w:t>
      </w:r>
      <w:r w:rsidR="00DC2C21">
        <w:rPr>
          <w:rFonts w:ascii="Arial" w:hAnsi="Arial" w:cs="Arial"/>
          <w:lang w:val="de-DE"/>
        </w:rPr>
        <w:t xml:space="preserve"> Quellen für Veränderungen</w:t>
      </w:r>
      <w:r w:rsidR="00D744D2">
        <w:rPr>
          <w:rFonts w:ascii="Arial" w:hAnsi="Arial" w:cs="Arial"/>
          <w:lang w:val="de-DE"/>
        </w:rPr>
        <w:t xml:space="preserve"> und Ideen</w:t>
      </w:r>
      <w:r w:rsidR="00DC2C21">
        <w:rPr>
          <w:rFonts w:ascii="Arial" w:hAnsi="Arial" w:cs="Arial"/>
          <w:lang w:val="de-DE"/>
        </w:rPr>
        <w:t xml:space="preserve"> im Unternehmen entwickelt</w:t>
      </w:r>
      <w:r w:rsidR="00107C19">
        <w:rPr>
          <w:rFonts w:ascii="Arial" w:hAnsi="Arial" w:cs="Arial"/>
          <w:lang w:val="de-DE"/>
        </w:rPr>
        <w:t xml:space="preserve"> hat</w:t>
      </w:r>
      <w:r w:rsidR="00DC2C21">
        <w:rPr>
          <w:rFonts w:ascii="Arial" w:hAnsi="Arial" w:cs="Arial"/>
          <w:lang w:val="de-DE"/>
        </w:rPr>
        <w:t xml:space="preserve">. </w:t>
      </w:r>
      <w:r w:rsidR="00E76C50">
        <w:rPr>
          <w:rFonts w:ascii="Arial" w:hAnsi="Arial" w:cs="Arial"/>
          <w:lang w:val="de-DE"/>
        </w:rPr>
        <w:t xml:space="preserve">Pro Jahr beteiligen sich </w:t>
      </w:r>
      <w:r w:rsidR="00925A07">
        <w:rPr>
          <w:rFonts w:ascii="Arial" w:hAnsi="Arial" w:cs="Arial"/>
          <w:lang w:val="de-DE"/>
        </w:rPr>
        <w:t>mehr als 80 Prozent der</w:t>
      </w:r>
      <w:r w:rsidR="00E76C50">
        <w:rPr>
          <w:rFonts w:ascii="Arial" w:hAnsi="Arial" w:cs="Arial"/>
          <w:lang w:val="de-DE"/>
        </w:rPr>
        <w:t xml:space="preserve"> Mitarbeitenden mit rund vier </w:t>
      </w:r>
      <w:r w:rsidR="00FB7388">
        <w:rPr>
          <w:rFonts w:ascii="Arial" w:hAnsi="Arial" w:cs="Arial"/>
          <w:lang w:val="de-DE"/>
        </w:rPr>
        <w:t>Vorschlägen</w:t>
      </w:r>
      <w:r w:rsidR="00E76C50">
        <w:rPr>
          <w:rFonts w:ascii="Arial" w:hAnsi="Arial" w:cs="Arial"/>
          <w:lang w:val="de-DE"/>
        </w:rPr>
        <w:t xml:space="preserve"> an den positiven Veränderungen. Der Effekt daraus beträgt jährlich </w:t>
      </w:r>
      <w:r w:rsidR="009400E0">
        <w:rPr>
          <w:rFonts w:ascii="Arial" w:hAnsi="Arial" w:cs="Arial"/>
          <w:lang w:val="de-DE"/>
        </w:rPr>
        <w:t>knapp</w:t>
      </w:r>
      <w:r w:rsidR="00E76C50">
        <w:rPr>
          <w:rFonts w:ascii="Arial" w:hAnsi="Arial" w:cs="Arial"/>
          <w:lang w:val="de-DE"/>
        </w:rPr>
        <w:t xml:space="preserve"> </w:t>
      </w:r>
      <w:r w:rsidR="00877D4F">
        <w:rPr>
          <w:rFonts w:ascii="Arial" w:hAnsi="Arial" w:cs="Arial"/>
          <w:lang w:val="de-DE"/>
        </w:rPr>
        <w:t>8</w:t>
      </w:r>
      <w:r w:rsidR="009400E0">
        <w:rPr>
          <w:rFonts w:ascii="Arial" w:hAnsi="Arial" w:cs="Arial"/>
          <w:lang w:val="de-DE"/>
        </w:rPr>
        <w:t>,2</w:t>
      </w:r>
      <w:r w:rsidR="00877D4F">
        <w:rPr>
          <w:rFonts w:ascii="Arial" w:hAnsi="Arial" w:cs="Arial"/>
          <w:lang w:val="de-DE"/>
        </w:rPr>
        <w:t xml:space="preserve"> Mio. EUR. </w:t>
      </w:r>
      <w:r w:rsidR="003C238A">
        <w:rPr>
          <w:rFonts w:ascii="Arial" w:hAnsi="Arial" w:cs="Arial"/>
          <w:lang w:val="de-DE"/>
        </w:rPr>
        <w:t xml:space="preserve">Das Kaizen-Management bei Pöttinger begleitet </w:t>
      </w:r>
      <w:r w:rsidR="00C0522B">
        <w:rPr>
          <w:rFonts w:ascii="Arial" w:hAnsi="Arial" w:cs="Arial"/>
          <w:lang w:val="de-DE"/>
        </w:rPr>
        <w:t xml:space="preserve">zielgerichtet </w:t>
      </w:r>
      <w:r w:rsidR="003C238A">
        <w:rPr>
          <w:rFonts w:ascii="Arial" w:hAnsi="Arial" w:cs="Arial"/>
          <w:lang w:val="de-DE"/>
        </w:rPr>
        <w:t>in aktiven Workshops die Ideengenerie</w:t>
      </w:r>
      <w:r w:rsidR="00C0522B">
        <w:rPr>
          <w:rFonts w:ascii="Arial" w:hAnsi="Arial" w:cs="Arial"/>
          <w:lang w:val="de-DE"/>
        </w:rPr>
        <w:t xml:space="preserve">rung. </w:t>
      </w:r>
      <w:r w:rsidR="00B31ACF">
        <w:rPr>
          <w:rFonts w:ascii="Arial" w:hAnsi="Arial" w:cs="Arial"/>
          <w:lang w:val="de-DE"/>
        </w:rPr>
        <w:t xml:space="preserve">Auf die mehrfache Nutzung von Ideen </w:t>
      </w:r>
      <w:r w:rsidR="008F41BD">
        <w:rPr>
          <w:rFonts w:ascii="Arial" w:hAnsi="Arial" w:cs="Arial"/>
          <w:lang w:val="de-DE"/>
        </w:rPr>
        <w:t xml:space="preserve">legt </w:t>
      </w:r>
      <w:r w:rsidR="004A0ACC">
        <w:rPr>
          <w:rFonts w:ascii="Arial" w:hAnsi="Arial" w:cs="Arial"/>
          <w:lang w:val="de-DE"/>
        </w:rPr>
        <w:t xml:space="preserve">man beim </w:t>
      </w:r>
      <w:r w:rsidR="008F41BD">
        <w:rPr>
          <w:rFonts w:ascii="Arial" w:hAnsi="Arial" w:cs="Arial"/>
          <w:lang w:val="de-DE"/>
        </w:rPr>
        <w:t xml:space="preserve">Landmaschinenhersteller großen Wert. </w:t>
      </w:r>
      <w:r w:rsidR="00151600">
        <w:rPr>
          <w:rFonts w:ascii="Arial" w:hAnsi="Arial" w:cs="Arial"/>
          <w:lang w:val="de-DE"/>
        </w:rPr>
        <w:t xml:space="preserve">Über verschiedene Schulungen </w:t>
      </w:r>
      <w:r w:rsidR="00C14911">
        <w:rPr>
          <w:rFonts w:ascii="Arial" w:hAnsi="Arial" w:cs="Arial"/>
          <w:lang w:val="de-DE"/>
        </w:rPr>
        <w:t>und</w:t>
      </w:r>
      <w:r w:rsidR="00676BC8">
        <w:rPr>
          <w:rFonts w:ascii="Arial" w:hAnsi="Arial" w:cs="Arial"/>
          <w:lang w:val="de-DE"/>
        </w:rPr>
        <w:t xml:space="preserve"> d</w:t>
      </w:r>
      <w:r w:rsidR="00C14911">
        <w:rPr>
          <w:rFonts w:ascii="Arial" w:hAnsi="Arial" w:cs="Arial"/>
          <w:lang w:val="de-DE"/>
        </w:rPr>
        <w:t xml:space="preserve">ie Veröffentlichung von Verbesserungsergebnissen wird internes Wissen weitergegeben. </w:t>
      </w:r>
      <w:r w:rsidR="009A5EA5">
        <w:rPr>
          <w:rFonts w:ascii="Arial" w:hAnsi="Arial" w:cs="Arial"/>
          <w:lang w:val="de-DE"/>
        </w:rPr>
        <w:t>In der Kaizen-Roadmap</w:t>
      </w:r>
      <w:r w:rsidR="00B7123E">
        <w:rPr>
          <w:rFonts w:ascii="Arial" w:hAnsi="Arial" w:cs="Arial"/>
          <w:lang w:val="de-DE"/>
        </w:rPr>
        <w:t xml:space="preserve"> </w:t>
      </w:r>
      <w:r w:rsidR="004A0ACC">
        <w:rPr>
          <w:rFonts w:ascii="Arial" w:hAnsi="Arial" w:cs="Arial"/>
          <w:lang w:val="de-DE"/>
        </w:rPr>
        <w:t xml:space="preserve">finden sich unter anderem </w:t>
      </w:r>
      <w:r w:rsidR="000F6871">
        <w:rPr>
          <w:rFonts w:ascii="Arial" w:hAnsi="Arial" w:cs="Arial"/>
          <w:lang w:val="de-DE"/>
        </w:rPr>
        <w:t xml:space="preserve">auch </w:t>
      </w:r>
      <w:r w:rsidR="00B7123E">
        <w:rPr>
          <w:rFonts w:ascii="Arial" w:hAnsi="Arial" w:cs="Arial"/>
          <w:lang w:val="de-DE"/>
        </w:rPr>
        <w:t xml:space="preserve">Themen wie </w:t>
      </w:r>
      <w:r w:rsidR="000F6871">
        <w:rPr>
          <w:rFonts w:ascii="Arial" w:hAnsi="Arial" w:cs="Arial"/>
          <w:lang w:val="de-DE"/>
        </w:rPr>
        <w:t xml:space="preserve">Umwelt, Soziales </w:t>
      </w:r>
      <w:r w:rsidR="00FB3BF6">
        <w:rPr>
          <w:rFonts w:ascii="Arial" w:hAnsi="Arial" w:cs="Arial"/>
          <w:lang w:val="de-DE"/>
        </w:rPr>
        <w:t xml:space="preserve">und die Einbindung der weltweiten Vertriebs- und Servicestandorte. </w:t>
      </w:r>
    </w:p>
    <w:p w14:paraId="78251EAA" w14:textId="77777777" w:rsidR="000F6871" w:rsidRDefault="000F6871" w:rsidP="001710BB">
      <w:pPr>
        <w:spacing w:line="360" w:lineRule="auto"/>
        <w:jc w:val="both"/>
        <w:rPr>
          <w:rFonts w:ascii="Arial" w:hAnsi="Arial" w:cs="Arial"/>
          <w:b/>
          <w:bCs/>
          <w:lang w:val="de-DE"/>
        </w:rPr>
      </w:pPr>
    </w:p>
    <w:p w14:paraId="5A83005C" w14:textId="5EC4F0BF" w:rsidR="001710BB" w:rsidRPr="00CD27D1" w:rsidRDefault="001710BB" w:rsidP="001710BB">
      <w:pPr>
        <w:spacing w:line="360" w:lineRule="auto"/>
        <w:jc w:val="both"/>
        <w:rPr>
          <w:rFonts w:ascii="Arial" w:hAnsi="Arial" w:cs="Arial"/>
          <w:b/>
          <w:bCs/>
          <w:lang w:val="de-DE"/>
        </w:rPr>
      </w:pPr>
      <w:r w:rsidRPr="00CD27D1">
        <w:rPr>
          <w:rFonts w:ascii="Arial" w:hAnsi="Arial" w:cs="Arial"/>
          <w:b/>
          <w:bCs/>
          <w:lang w:val="de-DE"/>
        </w:rPr>
        <w:t>Bestes Ideenmanagement</w:t>
      </w:r>
      <w:r w:rsidR="00C0241B">
        <w:rPr>
          <w:rFonts w:ascii="Arial" w:hAnsi="Arial" w:cs="Arial"/>
          <w:b/>
          <w:bCs/>
          <w:lang w:val="de-DE"/>
        </w:rPr>
        <w:t xml:space="preserve"> – 3. Platz</w:t>
      </w:r>
    </w:p>
    <w:p w14:paraId="22061BA2" w14:textId="2CE7CE46" w:rsidR="00EB516A" w:rsidRPr="00E17527" w:rsidRDefault="007955C3" w:rsidP="00EB516A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</w:t>
      </w:r>
      <w:r w:rsidR="00B55C0F">
        <w:rPr>
          <w:rFonts w:ascii="Arial" w:hAnsi="Arial" w:cs="Arial"/>
          <w:lang w:val="de-DE"/>
        </w:rPr>
        <w:t xml:space="preserve"> </w:t>
      </w:r>
      <w:r w:rsidR="002F2DF4">
        <w:rPr>
          <w:rFonts w:ascii="Arial" w:hAnsi="Arial" w:cs="Arial"/>
          <w:lang w:val="de-DE"/>
        </w:rPr>
        <w:t xml:space="preserve">12-köpfige, </w:t>
      </w:r>
      <w:r w:rsidR="00B55C0F">
        <w:rPr>
          <w:rFonts w:ascii="Arial" w:hAnsi="Arial" w:cs="Arial"/>
          <w:lang w:val="de-DE"/>
        </w:rPr>
        <w:t xml:space="preserve">unabhängige Fachjury aus Wissenschaft und Praxis </w:t>
      </w:r>
      <w:r w:rsidR="00113D5F">
        <w:rPr>
          <w:rFonts w:ascii="Arial" w:hAnsi="Arial" w:cs="Arial"/>
          <w:lang w:val="de-DE"/>
        </w:rPr>
        <w:t xml:space="preserve">war beeindruckt von der stimmigen Integration des kontinuierlichen Verbesserungsprozesses in die Unternehmensorganisation. </w:t>
      </w:r>
      <w:r w:rsidR="002F2DF4">
        <w:rPr>
          <w:rFonts w:ascii="Arial" w:hAnsi="Arial" w:cs="Arial"/>
          <w:lang w:val="de-DE"/>
        </w:rPr>
        <w:t>H</w:t>
      </w:r>
      <w:r w:rsidR="00EB516A">
        <w:rPr>
          <w:rFonts w:ascii="Arial" w:hAnsi="Arial" w:cs="Arial"/>
          <w:lang w:val="de-DE"/>
        </w:rPr>
        <w:t>onoriert</w:t>
      </w:r>
      <w:r w:rsidR="002F2DF4">
        <w:rPr>
          <w:rFonts w:ascii="Arial" w:hAnsi="Arial" w:cs="Arial"/>
          <w:lang w:val="de-DE"/>
        </w:rPr>
        <w:t xml:space="preserve"> wurde</w:t>
      </w:r>
      <w:r w:rsidR="00EB516A">
        <w:rPr>
          <w:rFonts w:ascii="Arial" w:hAnsi="Arial" w:cs="Arial"/>
          <w:lang w:val="de-DE"/>
        </w:rPr>
        <w:t xml:space="preserve"> der außergewöhnlich gelungene Einsatz von Verbesserungsmethoden, die Verzahnung mit der Unternehmensstrategie, die Wertschätzung und Kommunikation sowie die erzielten Ergebnisse. </w:t>
      </w:r>
    </w:p>
    <w:p w14:paraId="042A8192" w14:textId="77777777" w:rsidR="00405D37" w:rsidRDefault="00282702" w:rsidP="00E17527">
      <w:pPr>
        <w:spacing w:line="360" w:lineRule="auto"/>
        <w:jc w:val="both"/>
        <w:rPr>
          <w:rFonts w:ascii="Arial" w:hAnsi="Arial" w:cs="Arial"/>
          <w:lang w:val="de-DE"/>
        </w:rPr>
      </w:pPr>
      <w:r w:rsidRPr="00843362">
        <w:rPr>
          <w:rFonts w:ascii="Arial" w:hAnsi="Arial" w:cs="Arial"/>
          <w:lang w:val="de-DE"/>
        </w:rPr>
        <w:lastRenderedPageBreak/>
        <w:t xml:space="preserve">Der </w:t>
      </w:r>
      <w:r w:rsidR="001653E5">
        <w:rPr>
          <w:rFonts w:ascii="Arial" w:hAnsi="Arial" w:cs="Arial"/>
          <w:lang w:val="de-DE"/>
        </w:rPr>
        <w:t>3. Platz beim Deutschen Ideenmanagementpreis</w:t>
      </w:r>
      <w:r w:rsidRPr="00843362">
        <w:rPr>
          <w:rFonts w:ascii="Arial" w:hAnsi="Arial" w:cs="Arial"/>
          <w:lang w:val="de-DE"/>
        </w:rPr>
        <w:t xml:space="preserve"> bestätigt, dass </w:t>
      </w:r>
      <w:r w:rsidR="00E63F07">
        <w:rPr>
          <w:rFonts w:ascii="Arial" w:hAnsi="Arial" w:cs="Arial"/>
          <w:lang w:val="de-DE"/>
        </w:rPr>
        <w:t xml:space="preserve">Pöttinger auf dem </w:t>
      </w:r>
      <w:r w:rsidRPr="00843362">
        <w:rPr>
          <w:rFonts w:ascii="Arial" w:hAnsi="Arial" w:cs="Arial"/>
          <w:lang w:val="de-DE"/>
        </w:rPr>
        <w:t>richtigen Weg</w:t>
      </w:r>
      <w:r w:rsidR="00E63F07">
        <w:rPr>
          <w:rFonts w:ascii="Arial" w:hAnsi="Arial" w:cs="Arial"/>
          <w:lang w:val="de-DE"/>
        </w:rPr>
        <w:t xml:space="preserve"> ist</w:t>
      </w:r>
      <w:r w:rsidR="00CC7BE4">
        <w:rPr>
          <w:rFonts w:ascii="Arial" w:hAnsi="Arial" w:cs="Arial"/>
          <w:lang w:val="de-DE"/>
        </w:rPr>
        <w:t xml:space="preserve">. Mit </w:t>
      </w:r>
      <w:r w:rsidRPr="00843362">
        <w:rPr>
          <w:rFonts w:ascii="Arial" w:hAnsi="Arial" w:cs="Arial"/>
          <w:lang w:val="de-DE"/>
        </w:rPr>
        <w:t>weiter</w:t>
      </w:r>
      <w:r w:rsidR="002F7DAB">
        <w:rPr>
          <w:rFonts w:ascii="Arial" w:hAnsi="Arial" w:cs="Arial"/>
          <w:lang w:val="de-DE"/>
        </w:rPr>
        <w:t>en</w:t>
      </w:r>
      <w:r w:rsidRPr="00843362">
        <w:rPr>
          <w:rFonts w:ascii="Arial" w:hAnsi="Arial" w:cs="Arial"/>
          <w:lang w:val="de-DE"/>
        </w:rPr>
        <w:t xml:space="preserve"> Verbesserungen</w:t>
      </w:r>
      <w:r w:rsidR="008B2C12">
        <w:rPr>
          <w:rFonts w:ascii="Arial" w:hAnsi="Arial" w:cs="Arial"/>
          <w:lang w:val="de-DE"/>
        </w:rPr>
        <w:t xml:space="preserve">, </w:t>
      </w:r>
      <w:r w:rsidRPr="00843362">
        <w:rPr>
          <w:rFonts w:ascii="Arial" w:hAnsi="Arial" w:cs="Arial"/>
          <w:lang w:val="de-DE"/>
        </w:rPr>
        <w:t>Optimierungen</w:t>
      </w:r>
      <w:r w:rsidR="008B2C12">
        <w:rPr>
          <w:rFonts w:ascii="Arial" w:hAnsi="Arial" w:cs="Arial"/>
          <w:lang w:val="de-DE"/>
        </w:rPr>
        <w:t xml:space="preserve"> und Effizienzsteigerungen</w:t>
      </w:r>
      <w:r w:rsidRPr="00843362">
        <w:rPr>
          <w:rFonts w:ascii="Arial" w:hAnsi="Arial" w:cs="Arial"/>
          <w:lang w:val="de-DE"/>
        </w:rPr>
        <w:t xml:space="preserve"> </w:t>
      </w:r>
      <w:r w:rsidR="002F7DAB">
        <w:rPr>
          <w:rFonts w:ascii="Arial" w:hAnsi="Arial" w:cs="Arial"/>
          <w:lang w:val="de-DE"/>
        </w:rPr>
        <w:t>k</w:t>
      </w:r>
      <w:r w:rsidR="00405D37">
        <w:rPr>
          <w:rFonts w:ascii="Arial" w:hAnsi="Arial" w:cs="Arial"/>
          <w:lang w:val="de-DE"/>
        </w:rPr>
        <w:t xml:space="preserve">önnen die kommenden Herausforderungen besser gemeistert werden. </w:t>
      </w:r>
    </w:p>
    <w:p w14:paraId="1C6F2071" w14:textId="77777777" w:rsidR="00843362" w:rsidRDefault="00843362" w:rsidP="00E17527">
      <w:pPr>
        <w:spacing w:line="360" w:lineRule="auto"/>
        <w:jc w:val="both"/>
        <w:rPr>
          <w:rFonts w:ascii="Arial" w:hAnsi="Arial" w:cs="Arial"/>
          <w:lang w:val="de-DE"/>
        </w:rPr>
      </w:pPr>
    </w:p>
    <w:p w14:paraId="5501ABE5" w14:textId="54437CC4" w:rsidR="00991789" w:rsidRPr="00991789" w:rsidRDefault="00991789" w:rsidP="00E17527">
      <w:pPr>
        <w:spacing w:line="360" w:lineRule="auto"/>
        <w:jc w:val="both"/>
        <w:rPr>
          <w:rFonts w:ascii="Arial" w:hAnsi="Arial" w:cs="Arial"/>
          <w:b/>
          <w:bCs/>
          <w:lang w:val="de-DE"/>
        </w:rPr>
      </w:pPr>
      <w:r w:rsidRPr="00991789">
        <w:rPr>
          <w:rFonts w:ascii="Arial" w:hAnsi="Arial" w:cs="Arial"/>
          <w:b/>
          <w:bCs/>
          <w:lang w:val="de-DE"/>
        </w:rPr>
        <w:t>Bildervorschau:</w:t>
      </w:r>
    </w:p>
    <w:p w14:paraId="3F7D107C" w14:textId="55555E2C" w:rsidR="00991789" w:rsidRDefault="00644F3A" w:rsidP="00E17527">
      <w:pPr>
        <w:spacing w:line="360" w:lineRule="auto"/>
        <w:jc w:val="both"/>
        <w:rPr>
          <w:rFonts w:ascii="Arial" w:hAnsi="Arial" w:cs="Arial"/>
          <w:lang w:val="de-DE"/>
        </w:rPr>
      </w:pPr>
      <w:r w:rsidRPr="00644F3A">
        <w:rPr>
          <w:rFonts w:ascii="Arial" w:hAnsi="Arial" w:cs="Arial"/>
          <w:noProof/>
          <w:lang w:val="de-DE"/>
        </w:rPr>
        <w:drawing>
          <wp:inline distT="0" distB="0" distL="0" distR="0" wp14:anchorId="470AABE7" wp14:editId="1FFDC4CE">
            <wp:extent cx="1704442" cy="1133424"/>
            <wp:effectExtent l="0" t="0" r="0" b="0"/>
            <wp:docPr id="275204953" name="Grafik 1" descr="Ein Bild, das Kleidung, Person, Menschliches Gesicht, Man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204953" name="Grafik 1" descr="Ein Bild, das Kleidung, Person, Menschliches Gesicht, Mann enthält.&#10;&#10;Automatisch generierte Beschreibu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6133" cy="1141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84D63" w14:textId="77777777" w:rsidR="001A6243" w:rsidRPr="001A6243" w:rsidRDefault="001A6243" w:rsidP="001A6243">
      <w:pPr>
        <w:jc w:val="both"/>
        <w:rPr>
          <w:rFonts w:ascii="Arial" w:hAnsi="Arial" w:cs="Arial"/>
          <w:sz w:val="22"/>
          <w:szCs w:val="22"/>
          <w:lang w:val="de-DE"/>
        </w:rPr>
      </w:pPr>
      <w:r w:rsidRPr="001A6243">
        <w:rPr>
          <w:rFonts w:ascii="Arial" w:hAnsi="Arial" w:cs="Arial"/>
          <w:sz w:val="22"/>
          <w:szCs w:val="22"/>
          <w:lang w:val="de-DE"/>
        </w:rPr>
        <w:t xml:space="preserve">So sehen Sieger aus: </w:t>
      </w:r>
    </w:p>
    <w:p w14:paraId="25272143" w14:textId="5D51D9BE" w:rsidR="00644F3A" w:rsidRPr="001A6243" w:rsidRDefault="00644F3A" w:rsidP="001A6243">
      <w:pPr>
        <w:jc w:val="both"/>
        <w:rPr>
          <w:rFonts w:ascii="Arial" w:hAnsi="Arial" w:cs="Arial"/>
          <w:sz w:val="22"/>
          <w:szCs w:val="22"/>
          <w:lang w:val="de-DE"/>
        </w:rPr>
      </w:pPr>
      <w:r w:rsidRPr="001A6243">
        <w:rPr>
          <w:rFonts w:ascii="Arial" w:hAnsi="Arial" w:cs="Arial"/>
          <w:sz w:val="22"/>
          <w:szCs w:val="22"/>
          <w:lang w:val="de-DE"/>
        </w:rPr>
        <w:t xml:space="preserve">Evelyn Nagler und Wolfgang Petz </w:t>
      </w:r>
      <w:r w:rsidR="001A6243" w:rsidRPr="001A6243">
        <w:rPr>
          <w:rFonts w:ascii="Arial" w:hAnsi="Arial" w:cs="Arial"/>
          <w:sz w:val="22"/>
          <w:szCs w:val="22"/>
          <w:lang w:val="de-DE"/>
        </w:rPr>
        <w:t>erhalten die begehrte Auszeichnung</w:t>
      </w:r>
    </w:p>
    <w:p w14:paraId="76D8A2DF" w14:textId="77777777" w:rsidR="00AF5F16" w:rsidRDefault="00AF5F16" w:rsidP="00AF5F16">
      <w:pPr>
        <w:rPr>
          <w:rFonts w:ascii="Arial" w:hAnsi="Arial" w:cs="Arial"/>
          <w:b/>
          <w:sz w:val="18"/>
          <w:szCs w:val="18"/>
          <w:lang w:val="de-DE"/>
        </w:rPr>
      </w:pPr>
    </w:p>
    <w:p w14:paraId="2F8CF35E" w14:textId="3188A1DE" w:rsidR="00452CA2" w:rsidRPr="00017279" w:rsidRDefault="00017279" w:rsidP="0007467D">
      <w:pPr>
        <w:rPr>
          <w:rFonts w:ascii="Arial" w:hAnsi="Arial" w:cs="Arial"/>
          <w:sz w:val="20"/>
          <w:szCs w:val="20"/>
          <w:lang w:val="de-DE"/>
        </w:rPr>
      </w:pPr>
      <w:hyperlink r:id="rId11" w:history="1">
        <w:r w:rsidRPr="00017279">
          <w:rPr>
            <w:rStyle w:val="Hyperlink"/>
            <w:rFonts w:ascii="Arial" w:hAnsi="Arial" w:cs="Arial"/>
            <w:sz w:val="20"/>
            <w:szCs w:val="20"/>
            <w:lang w:val="de-DE"/>
          </w:rPr>
          <w:t>https://www.poettinger.at/de_at/newsroom/pressebild/127897</w:t>
        </w:r>
      </w:hyperlink>
    </w:p>
    <w:p w14:paraId="4111D7A3" w14:textId="77777777" w:rsidR="00017279" w:rsidRPr="00017279" w:rsidRDefault="00017279" w:rsidP="0007467D">
      <w:pPr>
        <w:rPr>
          <w:rFonts w:ascii="Arial" w:hAnsi="Arial" w:cs="Arial"/>
          <w:lang w:val="de-DE"/>
        </w:rPr>
      </w:pPr>
    </w:p>
    <w:p w14:paraId="0E8A9EE9" w14:textId="5514AAC4" w:rsidR="0007467D" w:rsidRDefault="00452CA2" w:rsidP="00AF5F16">
      <w:pPr>
        <w:rPr>
          <w:rFonts w:ascii="Arial" w:hAnsi="Arial" w:cs="Arial"/>
          <w:b/>
          <w:sz w:val="18"/>
          <w:szCs w:val="18"/>
          <w:lang w:val="de-DE"/>
        </w:rPr>
      </w:pPr>
      <w:r>
        <w:rPr>
          <w:rFonts w:ascii="Arial" w:hAnsi="Arial" w:cs="Arial"/>
          <w:b/>
          <w:sz w:val="18"/>
          <w:szCs w:val="18"/>
          <w:lang w:val="de-DE"/>
        </w:rPr>
        <w:t>Foto: Susanne Möller</w:t>
      </w:r>
    </w:p>
    <w:p w14:paraId="2F931357" w14:textId="77777777" w:rsidR="0007467D" w:rsidRPr="00C01FED" w:rsidRDefault="0007467D" w:rsidP="00AF5F16">
      <w:pPr>
        <w:rPr>
          <w:rFonts w:ascii="Arial" w:hAnsi="Arial" w:cs="Arial"/>
          <w:b/>
          <w:sz w:val="18"/>
          <w:szCs w:val="18"/>
          <w:lang w:val="de-DE"/>
        </w:rPr>
      </w:pPr>
    </w:p>
    <w:p w14:paraId="0270C4F0" w14:textId="77777777" w:rsidR="00C01FED" w:rsidRPr="00C01FED" w:rsidRDefault="00C01FED" w:rsidP="00AF5F16">
      <w:pPr>
        <w:rPr>
          <w:rFonts w:ascii="Arial" w:hAnsi="Arial" w:cs="Arial"/>
          <w:b/>
          <w:sz w:val="18"/>
          <w:szCs w:val="18"/>
          <w:lang w:val="de-DE"/>
        </w:rPr>
      </w:pPr>
    </w:p>
    <w:sectPr w:rsidR="00C01FED" w:rsidRPr="00C01FED" w:rsidSect="00AF5F16">
      <w:headerReference w:type="default" r:id="rId12"/>
      <w:footerReference w:type="default" r:id="rId13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E739A" w14:textId="77777777" w:rsidR="007A21B3" w:rsidRDefault="007A21B3">
      <w:r>
        <w:separator/>
      </w:r>
    </w:p>
  </w:endnote>
  <w:endnote w:type="continuationSeparator" w:id="0">
    <w:p w14:paraId="7C262C57" w14:textId="77777777" w:rsidR="007A21B3" w:rsidRDefault="007A21B3">
      <w:r>
        <w:continuationSeparator/>
      </w:r>
    </w:p>
  </w:endnote>
  <w:endnote w:type="continuationNotice" w:id="1">
    <w:p w14:paraId="4A63A1CB" w14:textId="77777777" w:rsidR="007A21B3" w:rsidRDefault="007A21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7F6E5" w14:textId="77777777" w:rsidR="005C0F18" w:rsidRDefault="005C0F18" w:rsidP="005C0F18">
    <w:pPr>
      <w:rPr>
        <w:rFonts w:ascii="Arial" w:hAnsi="Arial" w:cs="Arial"/>
        <w:b/>
        <w:sz w:val="18"/>
        <w:szCs w:val="18"/>
        <w:lang w:val="de-DE"/>
      </w:rPr>
    </w:pPr>
  </w:p>
  <w:p w14:paraId="1C2B0DF8" w14:textId="304C8004" w:rsidR="005C0F18" w:rsidRPr="005C0F18" w:rsidRDefault="005C0F18" w:rsidP="005C0F18">
    <w:pPr>
      <w:rPr>
        <w:rFonts w:ascii="Arial" w:hAnsi="Arial" w:cs="Arial"/>
        <w:b/>
        <w:sz w:val="18"/>
        <w:szCs w:val="18"/>
        <w:lang w:val="de-DE"/>
      </w:rPr>
    </w:pPr>
    <w:r w:rsidRPr="005C0F18">
      <w:rPr>
        <w:rFonts w:ascii="Arial" w:hAnsi="Arial" w:cs="Arial"/>
        <w:b/>
        <w:sz w:val="18"/>
        <w:szCs w:val="18"/>
        <w:lang w:val="de-DE"/>
      </w:rPr>
      <w:t>PÖTTINGER Landtechnik GmbH - Unternehmenskommunikation</w:t>
    </w:r>
  </w:p>
  <w:p w14:paraId="3AC3A45B" w14:textId="77777777" w:rsidR="005C0F18" w:rsidRPr="005C0F18" w:rsidRDefault="005C0F18" w:rsidP="005C0F18">
    <w:pPr>
      <w:rPr>
        <w:rFonts w:ascii="Arial" w:hAnsi="Arial" w:cs="Arial"/>
        <w:sz w:val="18"/>
        <w:szCs w:val="18"/>
        <w:lang w:val="de-DE"/>
      </w:rPr>
    </w:pPr>
    <w:r w:rsidRPr="005C0F18">
      <w:rPr>
        <w:rFonts w:ascii="Arial" w:hAnsi="Arial" w:cs="Arial"/>
        <w:sz w:val="18"/>
        <w:szCs w:val="18"/>
        <w:lang w:val="de-DE"/>
      </w:rPr>
      <w:t>Inge Steibl, Industriegelände 1, A-4710 Grieskirchen</w:t>
    </w:r>
  </w:p>
  <w:p w14:paraId="38F81AB6" w14:textId="7E8518E9" w:rsidR="005C0F18" w:rsidRDefault="005C0F18" w:rsidP="005C0F18">
    <w:pPr>
      <w:pStyle w:val="Fuzeile"/>
    </w:pPr>
    <w:r w:rsidRPr="005C0F18">
      <w:rPr>
        <w:rFonts w:ascii="Arial" w:hAnsi="Arial" w:cs="Arial"/>
        <w:sz w:val="18"/>
        <w:szCs w:val="18"/>
        <w:lang w:val="de-DE"/>
      </w:rPr>
      <w:t xml:space="preserve">Tel.: +43(0)7248/600-2415, E-Mail: </w:t>
    </w:r>
    <w:hyperlink r:id="rId1" w:history="1">
      <w:r w:rsidRPr="005C0F18">
        <w:rPr>
          <w:rFonts w:ascii="Arial" w:hAnsi="Arial" w:cs="Arial"/>
          <w:sz w:val="18"/>
          <w:szCs w:val="18"/>
          <w:lang w:val="de-DE"/>
        </w:rPr>
        <w:t>inge.steibl@poettinger.at</w:t>
      </w:r>
    </w:hyperlink>
    <w:r w:rsidRPr="005C0F18">
      <w:rPr>
        <w:rFonts w:ascii="Arial" w:hAnsi="Arial" w:cs="Arial"/>
        <w:sz w:val="18"/>
        <w:szCs w:val="18"/>
        <w:lang w:val="de-DE"/>
      </w:rPr>
      <w:t xml:space="preserve">, </w:t>
    </w:r>
    <w:hyperlink r:id="rId2" w:history="1">
      <w:r w:rsidRPr="005C0F18">
        <w:rPr>
          <w:rFonts w:ascii="Arial" w:hAnsi="Arial" w:cs="Arial"/>
          <w:sz w:val="18"/>
          <w:szCs w:val="18"/>
          <w:lang w:val="de-DE"/>
        </w:rPr>
        <w:t>www.poettinger.at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1FA25" w14:textId="77777777" w:rsidR="007A21B3" w:rsidRDefault="007A21B3">
      <w:r>
        <w:separator/>
      </w:r>
    </w:p>
  </w:footnote>
  <w:footnote w:type="continuationSeparator" w:id="0">
    <w:p w14:paraId="57FE5DDE" w14:textId="77777777" w:rsidR="007A21B3" w:rsidRDefault="007A21B3">
      <w:r>
        <w:continuationSeparator/>
      </w:r>
    </w:p>
  </w:footnote>
  <w:footnote w:type="continuationNotice" w:id="1">
    <w:p w14:paraId="192D0725" w14:textId="77777777" w:rsidR="007A21B3" w:rsidRDefault="007A21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A29B" w14:textId="77777777" w:rsidR="005C0F18" w:rsidRDefault="005C0F18" w:rsidP="005C0F18">
    <w:pPr>
      <w:pStyle w:val="Kopfzeile"/>
      <w:rPr>
        <w:rFonts w:ascii="Arial" w:hAnsi="Arial" w:cs="Arial"/>
        <w:b/>
        <w:noProof/>
      </w:rPr>
    </w:pPr>
  </w:p>
  <w:p w14:paraId="5FCD0A0F" w14:textId="6C2AAFC2" w:rsidR="005D0A6A" w:rsidRDefault="005C0F18" w:rsidP="005C0F18">
    <w:pPr>
      <w:pStyle w:val="Kopfzeile"/>
      <w:rPr>
        <w:rFonts w:ascii="Arial" w:hAnsi="Arial" w:cs="Arial"/>
        <w:b/>
        <w:noProof/>
      </w:rPr>
    </w:pPr>
    <w:r>
      <w:rPr>
        <w:rFonts w:ascii="Arial" w:hAnsi="Arial" w:cs="Arial"/>
        <w:b/>
        <w:noProof/>
      </w:rPr>
      <w:t xml:space="preserve">Presse-Information                                       </w:t>
    </w:r>
    <w:r w:rsidRPr="00A02677">
      <w:rPr>
        <w:rFonts w:ascii="Arial" w:hAnsi="Arial" w:cs="Arial"/>
        <w:b/>
        <w:noProof/>
      </w:rPr>
      <w:drawing>
        <wp:inline distT="0" distB="0" distL="0" distR="0" wp14:anchorId="4D399DC0" wp14:editId="3665A31F">
          <wp:extent cx="2186449" cy="228600"/>
          <wp:effectExtent l="19050" t="0" r="4301" b="0"/>
          <wp:docPr id="1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2294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2CA7657" w14:textId="77777777" w:rsidR="005C0F18" w:rsidRDefault="005C0F18" w:rsidP="005C0F18">
    <w:pPr>
      <w:pStyle w:val="Kopfzeile"/>
      <w:rPr>
        <w:rFonts w:ascii="Arial" w:hAnsi="Arial" w:cs="Arial"/>
      </w:rPr>
    </w:pPr>
  </w:p>
  <w:p w14:paraId="5807C5B4" w14:textId="77777777" w:rsidR="005D0A6A" w:rsidRDefault="005D0A6A" w:rsidP="00AF5F16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23642"/>
    <w:multiLevelType w:val="hybridMultilevel"/>
    <w:tmpl w:val="95DEE454"/>
    <w:lvl w:ilvl="0" w:tplc="107CA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AA50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C2ED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10B5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48E4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06E0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94C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A45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7C07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EA3EE4"/>
    <w:multiLevelType w:val="hybridMultilevel"/>
    <w:tmpl w:val="927E9646"/>
    <w:lvl w:ilvl="0" w:tplc="DFBE39B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C3A52"/>
    <w:multiLevelType w:val="hybridMultilevel"/>
    <w:tmpl w:val="223239F6"/>
    <w:lvl w:ilvl="0" w:tplc="1DF498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E645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0ABC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876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EC28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87E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9232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A038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AA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16218"/>
    <w:multiLevelType w:val="hybridMultilevel"/>
    <w:tmpl w:val="361635CA"/>
    <w:lvl w:ilvl="0" w:tplc="8EAAA2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393469">
    <w:abstractNumId w:val="0"/>
  </w:num>
  <w:num w:numId="2" w16cid:durableId="1963490478">
    <w:abstractNumId w:val="2"/>
  </w:num>
  <w:num w:numId="3" w16cid:durableId="1248926954">
    <w:abstractNumId w:val="1"/>
  </w:num>
  <w:num w:numId="4" w16cid:durableId="652493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1"/>
    <w:rsid w:val="00017279"/>
    <w:rsid w:val="00017FBB"/>
    <w:rsid w:val="00022AE1"/>
    <w:rsid w:val="00025AD7"/>
    <w:rsid w:val="00027564"/>
    <w:rsid w:val="00034963"/>
    <w:rsid w:val="00060080"/>
    <w:rsid w:val="0007467D"/>
    <w:rsid w:val="00075749"/>
    <w:rsid w:val="00093D18"/>
    <w:rsid w:val="000C6549"/>
    <w:rsid w:val="000F6871"/>
    <w:rsid w:val="001037B1"/>
    <w:rsid w:val="00107C19"/>
    <w:rsid w:val="00113D5F"/>
    <w:rsid w:val="00122537"/>
    <w:rsid w:val="00151600"/>
    <w:rsid w:val="00157038"/>
    <w:rsid w:val="001653E5"/>
    <w:rsid w:val="001710BB"/>
    <w:rsid w:val="00180B43"/>
    <w:rsid w:val="001A6243"/>
    <w:rsid w:val="001C6EE2"/>
    <w:rsid w:val="001E3746"/>
    <w:rsid w:val="00216180"/>
    <w:rsid w:val="00235427"/>
    <w:rsid w:val="00256EC9"/>
    <w:rsid w:val="00282702"/>
    <w:rsid w:val="002C654D"/>
    <w:rsid w:val="002F0289"/>
    <w:rsid w:val="002F2DF4"/>
    <w:rsid w:val="002F32AA"/>
    <w:rsid w:val="002F7DAB"/>
    <w:rsid w:val="00346B7A"/>
    <w:rsid w:val="003C238A"/>
    <w:rsid w:val="003C3DC0"/>
    <w:rsid w:val="00405D37"/>
    <w:rsid w:val="00433793"/>
    <w:rsid w:val="00445DF5"/>
    <w:rsid w:val="00452CA2"/>
    <w:rsid w:val="00456225"/>
    <w:rsid w:val="004610DF"/>
    <w:rsid w:val="00461A57"/>
    <w:rsid w:val="004A0ACC"/>
    <w:rsid w:val="005B0DA4"/>
    <w:rsid w:val="005C0F18"/>
    <w:rsid w:val="005D0A6A"/>
    <w:rsid w:val="005E1FBB"/>
    <w:rsid w:val="005E2E7B"/>
    <w:rsid w:val="005E7787"/>
    <w:rsid w:val="00611278"/>
    <w:rsid w:val="00644F3A"/>
    <w:rsid w:val="00676BC8"/>
    <w:rsid w:val="006772AD"/>
    <w:rsid w:val="006959BF"/>
    <w:rsid w:val="006D63FC"/>
    <w:rsid w:val="00737133"/>
    <w:rsid w:val="00746691"/>
    <w:rsid w:val="007471F5"/>
    <w:rsid w:val="007955C3"/>
    <w:rsid w:val="007A21B3"/>
    <w:rsid w:val="007A3996"/>
    <w:rsid w:val="007E0891"/>
    <w:rsid w:val="007E08EB"/>
    <w:rsid w:val="00813FE6"/>
    <w:rsid w:val="00843362"/>
    <w:rsid w:val="008747D6"/>
    <w:rsid w:val="008767BE"/>
    <w:rsid w:val="00877D4F"/>
    <w:rsid w:val="00892901"/>
    <w:rsid w:val="008B2C12"/>
    <w:rsid w:val="008B3E5D"/>
    <w:rsid w:val="008F41BD"/>
    <w:rsid w:val="0091748C"/>
    <w:rsid w:val="00925A07"/>
    <w:rsid w:val="00927558"/>
    <w:rsid w:val="00935676"/>
    <w:rsid w:val="00937BB8"/>
    <w:rsid w:val="009400E0"/>
    <w:rsid w:val="00945E7A"/>
    <w:rsid w:val="00950077"/>
    <w:rsid w:val="00957D17"/>
    <w:rsid w:val="00991789"/>
    <w:rsid w:val="00994B10"/>
    <w:rsid w:val="009A5EA5"/>
    <w:rsid w:val="009B4FA9"/>
    <w:rsid w:val="009C0EE4"/>
    <w:rsid w:val="009E5D78"/>
    <w:rsid w:val="00A11ABF"/>
    <w:rsid w:val="00A3414F"/>
    <w:rsid w:val="00A50AF0"/>
    <w:rsid w:val="00A77952"/>
    <w:rsid w:val="00AA4A3F"/>
    <w:rsid w:val="00AF5F16"/>
    <w:rsid w:val="00B27461"/>
    <w:rsid w:val="00B30DE4"/>
    <w:rsid w:val="00B31ACF"/>
    <w:rsid w:val="00B55C0F"/>
    <w:rsid w:val="00B626D0"/>
    <w:rsid w:val="00B7123E"/>
    <w:rsid w:val="00BA0A87"/>
    <w:rsid w:val="00BA4E00"/>
    <w:rsid w:val="00BB53FF"/>
    <w:rsid w:val="00BB78E0"/>
    <w:rsid w:val="00BC6D0A"/>
    <w:rsid w:val="00BE7375"/>
    <w:rsid w:val="00C01FED"/>
    <w:rsid w:val="00C0241B"/>
    <w:rsid w:val="00C0522B"/>
    <w:rsid w:val="00C14911"/>
    <w:rsid w:val="00C456C0"/>
    <w:rsid w:val="00C61D06"/>
    <w:rsid w:val="00C63B62"/>
    <w:rsid w:val="00CC1754"/>
    <w:rsid w:val="00CC7BE4"/>
    <w:rsid w:val="00CD27D1"/>
    <w:rsid w:val="00CE058C"/>
    <w:rsid w:val="00CE4E64"/>
    <w:rsid w:val="00D744D2"/>
    <w:rsid w:val="00DA2ECA"/>
    <w:rsid w:val="00DA383E"/>
    <w:rsid w:val="00DC2C21"/>
    <w:rsid w:val="00DF4E58"/>
    <w:rsid w:val="00E00AF5"/>
    <w:rsid w:val="00E077DB"/>
    <w:rsid w:val="00E17527"/>
    <w:rsid w:val="00E23EC4"/>
    <w:rsid w:val="00E63F07"/>
    <w:rsid w:val="00E70145"/>
    <w:rsid w:val="00E76C50"/>
    <w:rsid w:val="00EB516A"/>
    <w:rsid w:val="00EE4B5F"/>
    <w:rsid w:val="00EF47EA"/>
    <w:rsid w:val="00F80713"/>
    <w:rsid w:val="00F873ED"/>
    <w:rsid w:val="00F949A6"/>
    <w:rsid w:val="00FA090C"/>
    <w:rsid w:val="00FB3BF6"/>
    <w:rsid w:val="00FB7388"/>
    <w:rsid w:val="00FD711D"/>
    <w:rsid w:val="00FE67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6C7F2"/>
  <w15:docId w15:val="{5D620375-40EC-4C81-8DF1-3EBD5763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7558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rsid w:val="009B0F9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5">
    <w:name w:val="heading 5"/>
    <w:basedOn w:val="Standard"/>
    <w:next w:val="Standard"/>
    <w:qFormat/>
    <w:rsid w:val="00556FA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B0F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B0F95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9B0F95"/>
    <w:pPr>
      <w:spacing w:after="120"/>
    </w:pPr>
    <w:rPr>
      <w:sz w:val="16"/>
      <w:szCs w:val="16"/>
      <w:lang w:val="de-DE"/>
    </w:rPr>
  </w:style>
  <w:style w:type="paragraph" w:styleId="Textkrper">
    <w:name w:val="Body Text"/>
    <w:basedOn w:val="Standard"/>
    <w:rsid w:val="009B0F95"/>
    <w:pPr>
      <w:spacing w:after="120"/>
    </w:pPr>
  </w:style>
  <w:style w:type="paragraph" w:styleId="Sprechblasentext">
    <w:name w:val="Balloon Text"/>
    <w:basedOn w:val="Standard"/>
    <w:semiHidden/>
    <w:rsid w:val="0066588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556FAB"/>
    <w:rPr>
      <w:color w:val="0000FF"/>
      <w:u w:val="single"/>
    </w:rPr>
  </w:style>
  <w:style w:type="character" w:styleId="BesuchterLink">
    <w:name w:val="FollowedHyperlink"/>
    <w:basedOn w:val="Absatz-Standardschriftart"/>
    <w:rsid w:val="00C34E6F"/>
    <w:rPr>
      <w:color w:val="800080"/>
      <w:u w:val="single"/>
    </w:rPr>
  </w:style>
  <w:style w:type="paragraph" w:customStyle="1" w:styleId="Default">
    <w:name w:val="Default"/>
    <w:rsid w:val="005140EE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218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2184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21844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184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1844"/>
    <w:rPr>
      <w:b/>
      <w:bCs/>
      <w:lang w:val="en-US" w:eastAsia="en-US"/>
    </w:rPr>
  </w:style>
  <w:style w:type="paragraph" w:styleId="Listenabsatz">
    <w:name w:val="List Paragraph"/>
    <w:basedOn w:val="Standard"/>
    <w:uiPriority w:val="72"/>
    <w:qFormat/>
    <w:rsid w:val="00BC6D0A"/>
    <w:pPr>
      <w:ind w:left="720"/>
      <w:contextualSpacing/>
    </w:pPr>
  </w:style>
  <w:style w:type="table" w:styleId="Tabellenraster">
    <w:name w:val="Table Grid"/>
    <w:basedOn w:val="NormaleTabelle"/>
    <w:uiPriority w:val="59"/>
    <w:rsid w:val="00CE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677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79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2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1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7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1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4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5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7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371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766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385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469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7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7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0610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9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611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1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3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1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93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3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3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1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7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4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1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0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0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0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1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39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oettinger.at/de_at/newsroom/pressebild/127897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9" ma:contentTypeDescription="Ein neues Dokument erstellen." ma:contentTypeScope="" ma:versionID="c49582efd9aff4e9d2efcd17c43a6784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b38759db6f80906f761c2acf30912f02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Props1.xml><?xml version="1.0" encoding="utf-8"?>
<ds:datastoreItem xmlns:ds="http://schemas.openxmlformats.org/officeDocument/2006/customXml" ds:itemID="{25DA87EC-1733-480E-9967-0199734B2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D74558-F916-4A3A-9765-F8D8BDD11D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CC0B8-43D0-4149-BA61-EF375886BA5F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ffa3695f-fc9d-43a0-9b89-e443cfa54e9f"/>
    <ds:schemaRef ds:uri="http://schemas.microsoft.com/office/2006/metadata/properties"/>
    <ds:schemaRef ds:uri="http://purl.org/dc/terms/"/>
    <ds:schemaRef ds:uri="http://schemas.microsoft.com/office/2006/documentManagement/types"/>
    <ds:schemaRef ds:uri="0c9fabd4-836a-42ce-ab3b-240b75e507c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Bestes Futter mit FARO</vt:lpstr>
      <vt:lpstr>Die neue alpine Pöttinger-Flotte</vt:lpstr>
    </vt:vector>
  </TitlesOfParts>
  <Company>PÖTTINGER Landtechnik GmbH</Company>
  <LinksUpToDate>false</LinksUpToDate>
  <CharactersWithSpaces>2243</CharactersWithSpaces>
  <SharedDoc>false</SharedDoc>
  <HLinks>
    <vt:vector size="12" baseType="variant">
      <vt:variant>
        <vt:i4>1769593</vt:i4>
      </vt:variant>
      <vt:variant>
        <vt:i4>3</vt:i4>
      </vt:variant>
      <vt:variant>
        <vt:i4>0</vt:i4>
      </vt:variant>
      <vt:variant>
        <vt:i4>5</vt:i4>
      </vt:variant>
      <vt:variant>
        <vt:lpwstr>http://www.poettinger.at/</vt:lpwstr>
      </vt:variant>
      <vt:variant>
        <vt:lpwstr/>
      </vt:variant>
      <vt:variant>
        <vt:i4>196723</vt:i4>
      </vt:variant>
      <vt:variant>
        <vt:i4>0</vt:i4>
      </vt:variant>
      <vt:variant>
        <vt:i4>0</vt:i4>
      </vt:variant>
      <vt:variant>
        <vt:i4>5</vt:i4>
      </vt:variant>
      <vt:variant>
        <vt:lpwstr>mailto:inge.steibl@poettinger.at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Bestes Futter mit FARO</dc:title>
  <dc:creator>steiing</dc:creator>
  <cp:lastModifiedBy>Steibl Inge</cp:lastModifiedBy>
  <cp:revision>101</cp:revision>
  <cp:lastPrinted>2024-04-18T09:33:00Z</cp:lastPrinted>
  <dcterms:created xsi:type="dcterms:W3CDTF">2024-04-17T09:52:00Z</dcterms:created>
  <dcterms:modified xsi:type="dcterms:W3CDTF">2024-04-18T13:28:00Z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