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91CF" w14:textId="157ED009" w:rsidR="00A74A61" w:rsidRDefault="002A71B5" w:rsidP="009C500C">
      <w:pPr>
        <w:spacing w:line="360" w:lineRule="auto"/>
        <w:rPr>
          <w:rFonts w:ascii="Arial" w:hAnsi="Arial"/>
          <w:iCs/>
          <w:lang w:val="de-AT" w:eastAsia="en-US"/>
        </w:rPr>
      </w:pPr>
      <w:r w:rsidRPr="00BF0472">
        <w:rPr>
          <w:rFonts w:ascii="Arial" w:hAnsi="Arial"/>
          <w:iCs/>
          <w:sz w:val="36"/>
          <w:szCs w:val="36"/>
          <w:lang w:val="de-AT" w:eastAsia="en-US"/>
        </w:rPr>
        <w:t xml:space="preserve">Pöttinger-Testzentrum </w:t>
      </w:r>
      <w:r w:rsidR="00D35720" w:rsidRPr="00BF0472">
        <w:rPr>
          <w:rFonts w:ascii="Arial" w:hAnsi="Arial"/>
          <w:iCs/>
          <w:sz w:val="36"/>
          <w:szCs w:val="36"/>
          <w:lang w:val="de-AT" w:eastAsia="en-US"/>
        </w:rPr>
        <w:t>mit</w:t>
      </w:r>
      <w:r w:rsidR="00E62EC5" w:rsidRPr="00BF0472">
        <w:rPr>
          <w:rFonts w:ascii="Arial" w:hAnsi="Arial"/>
          <w:iCs/>
          <w:sz w:val="36"/>
          <w:szCs w:val="36"/>
          <w:lang w:val="de-AT" w:eastAsia="en-US"/>
        </w:rPr>
        <w:t xml:space="preserve"> </w:t>
      </w:r>
      <w:r w:rsidR="00D35720" w:rsidRPr="00BF0472">
        <w:rPr>
          <w:rFonts w:ascii="Arial" w:hAnsi="Arial"/>
          <w:iCs/>
          <w:sz w:val="36"/>
          <w:szCs w:val="36"/>
          <w:lang w:val="de-AT" w:eastAsia="en-US"/>
        </w:rPr>
        <w:t>erweiterten Möglichkeiten</w:t>
      </w:r>
      <w:r w:rsidR="005C1902" w:rsidRPr="009C500C">
        <w:rPr>
          <w:rFonts w:ascii="Arial" w:hAnsi="Arial"/>
          <w:iCs/>
          <w:sz w:val="40"/>
          <w:szCs w:val="40"/>
          <w:lang w:val="de-AT" w:eastAsia="en-US"/>
        </w:rPr>
        <w:t xml:space="preserve"> </w:t>
      </w:r>
    </w:p>
    <w:p w14:paraId="2ABCA043" w14:textId="283434E8" w:rsidR="0042695D" w:rsidRDefault="00E62EC5" w:rsidP="00FF1FB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E62EC5">
        <w:rPr>
          <w:rFonts w:ascii="Arial" w:hAnsi="Arial"/>
          <w:iCs/>
          <w:lang w:val="de-AT" w:eastAsia="en-US"/>
        </w:rPr>
        <w:t xml:space="preserve">Das </w:t>
      </w:r>
      <w:r w:rsidR="00450350">
        <w:rPr>
          <w:rFonts w:ascii="Arial" w:hAnsi="Arial"/>
          <w:iCs/>
          <w:lang w:val="de-AT" w:eastAsia="en-US"/>
        </w:rPr>
        <w:t xml:space="preserve">TIZ Landl Grieskirchen </w:t>
      </w:r>
      <w:r w:rsidR="0054793B">
        <w:rPr>
          <w:rFonts w:ascii="Arial" w:hAnsi="Arial"/>
          <w:iCs/>
          <w:lang w:val="de-AT" w:eastAsia="en-US"/>
        </w:rPr>
        <w:t xml:space="preserve">(AT), das </w:t>
      </w:r>
      <w:r>
        <w:rPr>
          <w:rFonts w:ascii="Arial" w:hAnsi="Arial"/>
          <w:iCs/>
          <w:lang w:val="de-AT" w:eastAsia="en-US"/>
        </w:rPr>
        <w:t>Technologie- und Innovationszentrum</w:t>
      </w:r>
      <w:r w:rsidR="0054793B">
        <w:rPr>
          <w:rFonts w:ascii="Arial" w:hAnsi="Arial"/>
          <w:iCs/>
          <w:lang w:val="de-AT" w:eastAsia="en-US"/>
        </w:rPr>
        <w:t>,</w:t>
      </w:r>
      <w:r>
        <w:rPr>
          <w:rFonts w:ascii="Arial" w:hAnsi="Arial"/>
          <w:iCs/>
          <w:lang w:val="de-AT" w:eastAsia="en-US"/>
        </w:rPr>
        <w:t xml:space="preserve"> </w:t>
      </w:r>
      <w:r w:rsidR="008009A2">
        <w:rPr>
          <w:rFonts w:ascii="Arial" w:hAnsi="Arial"/>
          <w:iCs/>
          <w:lang w:val="de-AT" w:eastAsia="en-US"/>
        </w:rPr>
        <w:t xml:space="preserve">in dem Pöttinger einer der Hauptmieter ist, </w:t>
      </w:r>
      <w:r w:rsidR="00655BC5">
        <w:rPr>
          <w:rFonts w:ascii="Arial" w:hAnsi="Arial"/>
          <w:iCs/>
          <w:lang w:val="de-AT" w:eastAsia="en-US"/>
        </w:rPr>
        <w:t>w</w:t>
      </w:r>
      <w:r w:rsidR="00FF5CBE">
        <w:rPr>
          <w:rFonts w:ascii="Arial" w:hAnsi="Arial"/>
          <w:iCs/>
          <w:lang w:val="de-AT" w:eastAsia="en-US"/>
        </w:rPr>
        <w:t>u</w:t>
      </w:r>
      <w:r w:rsidR="00655BC5">
        <w:rPr>
          <w:rFonts w:ascii="Arial" w:hAnsi="Arial"/>
          <w:iCs/>
          <w:lang w:val="de-AT" w:eastAsia="en-US"/>
        </w:rPr>
        <w:t>rd</w:t>
      </w:r>
      <w:r w:rsidR="00FF5CBE">
        <w:rPr>
          <w:rFonts w:ascii="Arial" w:hAnsi="Arial"/>
          <w:iCs/>
          <w:lang w:val="de-AT" w:eastAsia="en-US"/>
        </w:rPr>
        <w:t>e</w:t>
      </w:r>
      <w:r w:rsidR="00655BC5">
        <w:rPr>
          <w:rFonts w:ascii="Arial" w:hAnsi="Arial"/>
          <w:iCs/>
          <w:lang w:val="de-AT" w:eastAsia="en-US"/>
        </w:rPr>
        <w:t xml:space="preserve"> zum zweiten Mal erweitert</w:t>
      </w:r>
      <w:r w:rsidR="007111B5">
        <w:rPr>
          <w:rFonts w:ascii="Arial" w:hAnsi="Arial"/>
          <w:iCs/>
          <w:lang w:val="de-AT" w:eastAsia="en-US"/>
        </w:rPr>
        <w:t xml:space="preserve">. </w:t>
      </w:r>
      <w:r w:rsidR="006A2C6A">
        <w:rPr>
          <w:rFonts w:ascii="Arial" w:hAnsi="Arial"/>
          <w:iCs/>
          <w:lang w:val="de-AT" w:eastAsia="en-US"/>
        </w:rPr>
        <w:t xml:space="preserve">Aufgrund der guten Auftragslage </w:t>
      </w:r>
      <w:r w:rsidR="00136FF1">
        <w:rPr>
          <w:rFonts w:ascii="Arial" w:hAnsi="Arial"/>
          <w:iCs/>
          <w:lang w:val="de-AT" w:eastAsia="en-US"/>
        </w:rPr>
        <w:t xml:space="preserve">ging </w:t>
      </w:r>
      <w:r w:rsidR="006A2C6A">
        <w:rPr>
          <w:rFonts w:ascii="Arial" w:hAnsi="Arial"/>
          <w:iCs/>
          <w:lang w:val="de-AT" w:eastAsia="en-US"/>
        </w:rPr>
        <w:t xml:space="preserve">die </w:t>
      </w:r>
      <w:r w:rsidR="00A7212E">
        <w:rPr>
          <w:rFonts w:ascii="Arial" w:hAnsi="Arial"/>
          <w:iCs/>
          <w:lang w:val="de-AT" w:eastAsia="en-US"/>
        </w:rPr>
        <w:t xml:space="preserve">neue </w:t>
      </w:r>
      <w:r w:rsidR="006A2C6A">
        <w:rPr>
          <w:rFonts w:ascii="Arial" w:hAnsi="Arial"/>
          <w:iCs/>
          <w:lang w:val="de-AT" w:eastAsia="en-US"/>
        </w:rPr>
        <w:t xml:space="preserve">Halle </w:t>
      </w:r>
      <w:r w:rsidR="00A7212E">
        <w:rPr>
          <w:rFonts w:ascii="Arial" w:hAnsi="Arial"/>
          <w:iCs/>
          <w:lang w:val="de-AT" w:eastAsia="en-US"/>
        </w:rPr>
        <w:t xml:space="preserve">– das TIZ 3 - </w:t>
      </w:r>
      <w:r w:rsidR="006A2C6A">
        <w:rPr>
          <w:rFonts w:ascii="Arial" w:hAnsi="Arial"/>
          <w:iCs/>
          <w:lang w:val="de-AT" w:eastAsia="en-US"/>
        </w:rPr>
        <w:t>bereits im Februar 2023</w:t>
      </w:r>
      <w:r w:rsidR="00136FF1">
        <w:rPr>
          <w:rFonts w:ascii="Arial" w:hAnsi="Arial"/>
          <w:iCs/>
          <w:lang w:val="de-AT" w:eastAsia="en-US"/>
        </w:rPr>
        <w:t xml:space="preserve"> in Betrieb</w:t>
      </w:r>
      <w:r w:rsidR="00AA4663">
        <w:rPr>
          <w:rFonts w:ascii="Arial" w:hAnsi="Arial"/>
          <w:iCs/>
          <w:lang w:val="de-AT" w:eastAsia="en-US"/>
        </w:rPr>
        <w:t xml:space="preserve">. </w:t>
      </w:r>
    </w:p>
    <w:p w14:paraId="44EA8C2A" w14:textId="77777777" w:rsidR="00393F92" w:rsidRDefault="00393F92" w:rsidP="00FF1FBF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</w:p>
    <w:p w14:paraId="253B7C52" w14:textId="0F62307B" w:rsidR="00C95E15" w:rsidRDefault="00626429" w:rsidP="00FF1FBF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>
        <w:rPr>
          <w:rFonts w:ascii="Arial" w:hAnsi="Arial"/>
          <w:b/>
          <w:bCs/>
          <w:iCs/>
          <w:lang w:val="de-AT" w:eastAsia="en-US"/>
        </w:rPr>
        <w:t>Modernste Prüfanlagen von Anfang an</w:t>
      </w:r>
    </w:p>
    <w:p w14:paraId="2E488CA9" w14:textId="67983279" w:rsidR="000205FC" w:rsidRDefault="00544C84" w:rsidP="00FF1FB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C57D52">
        <w:rPr>
          <w:rFonts w:ascii="Arial" w:hAnsi="Arial"/>
          <w:iCs/>
          <w:lang w:val="de-AT" w:eastAsia="en-US"/>
        </w:rPr>
        <w:t xml:space="preserve">Das TIZ </w:t>
      </w:r>
      <w:r w:rsidRPr="00D93C5E">
        <w:rPr>
          <w:rFonts w:ascii="Arial" w:hAnsi="Arial"/>
          <w:iCs/>
          <w:lang w:val="de-AT" w:eastAsia="en-US"/>
        </w:rPr>
        <w:t>wurde 200</w:t>
      </w:r>
      <w:r w:rsidR="006D24C5" w:rsidRPr="00D93C5E">
        <w:rPr>
          <w:rFonts w:ascii="Arial" w:hAnsi="Arial"/>
          <w:iCs/>
          <w:lang w:val="de-AT" w:eastAsia="en-US"/>
        </w:rPr>
        <w:t>2</w:t>
      </w:r>
      <w:r w:rsidRPr="00D93C5E">
        <w:rPr>
          <w:rFonts w:ascii="Arial" w:hAnsi="Arial"/>
          <w:iCs/>
          <w:lang w:val="de-AT" w:eastAsia="en-US"/>
        </w:rPr>
        <w:t xml:space="preserve"> </w:t>
      </w:r>
      <w:r w:rsidR="00513CB4" w:rsidRPr="00CF0B58">
        <w:rPr>
          <w:rFonts w:ascii="Arial" w:hAnsi="Arial"/>
          <w:iCs/>
          <w:lang w:val="de-AT" w:eastAsia="en-US"/>
        </w:rPr>
        <w:t>gegründet</w:t>
      </w:r>
      <w:r w:rsidR="00C57D52" w:rsidRPr="00CF0B58">
        <w:rPr>
          <w:rFonts w:ascii="Arial" w:hAnsi="Arial"/>
          <w:iCs/>
          <w:lang w:val="de-AT" w:eastAsia="en-US"/>
        </w:rPr>
        <w:t xml:space="preserve">. </w:t>
      </w:r>
      <w:r w:rsidR="001775C1" w:rsidRPr="00CF0B58">
        <w:rPr>
          <w:rFonts w:ascii="Arial" w:hAnsi="Arial"/>
          <w:iCs/>
          <w:lang w:val="de-AT" w:eastAsia="en-US"/>
        </w:rPr>
        <w:t>Die Gesellschafter de</w:t>
      </w:r>
      <w:r w:rsidR="00C356E1">
        <w:rPr>
          <w:rFonts w:ascii="Arial" w:hAnsi="Arial"/>
          <w:iCs/>
          <w:lang w:val="de-AT" w:eastAsia="en-US"/>
        </w:rPr>
        <w:t>r</w:t>
      </w:r>
      <w:r w:rsidR="001775C1" w:rsidRPr="00CF0B58">
        <w:rPr>
          <w:rFonts w:ascii="Arial" w:hAnsi="Arial"/>
          <w:iCs/>
          <w:lang w:val="de-AT" w:eastAsia="en-US"/>
        </w:rPr>
        <w:t xml:space="preserve"> TIZ Landl Grieskirchen </w:t>
      </w:r>
      <w:r w:rsidR="00C356E1">
        <w:rPr>
          <w:rFonts w:ascii="Arial" w:hAnsi="Arial"/>
          <w:iCs/>
          <w:lang w:val="de-AT" w:eastAsia="en-US"/>
        </w:rPr>
        <w:t xml:space="preserve">GmbH </w:t>
      </w:r>
      <w:r w:rsidR="001775C1" w:rsidRPr="00CF0B58">
        <w:rPr>
          <w:rFonts w:ascii="Arial" w:hAnsi="Arial"/>
          <w:iCs/>
          <w:lang w:val="de-AT" w:eastAsia="en-US"/>
        </w:rPr>
        <w:t>sind der Gemeindeverband Grieskirchen, St. Georgen, Tollet, Pöttinger Landtechnik GmbH und die Standortagentur Bu</w:t>
      </w:r>
      <w:r w:rsidR="00B2520B" w:rsidRPr="00CF0B58">
        <w:rPr>
          <w:rFonts w:ascii="Arial" w:hAnsi="Arial"/>
          <w:iCs/>
          <w:lang w:val="de-AT" w:eastAsia="en-US"/>
        </w:rPr>
        <w:t xml:space="preserve">siness Upper Austria mit je einem Drittel der Anteile. </w:t>
      </w:r>
      <w:r w:rsidR="00442732">
        <w:rPr>
          <w:rFonts w:ascii="Arial" w:hAnsi="Arial"/>
          <w:iCs/>
          <w:lang w:val="de-AT" w:eastAsia="en-US"/>
        </w:rPr>
        <w:t>D</w:t>
      </w:r>
      <w:r w:rsidR="00C356E1">
        <w:rPr>
          <w:rFonts w:ascii="Arial" w:hAnsi="Arial"/>
          <w:iCs/>
          <w:lang w:val="de-AT" w:eastAsia="en-US"/>
        </w:rPr>
        <w:t>as</w:t>
      </w:r>
      <w:r w:rsidR="00442732">
        <w:rPr>
          <w:rFonts w:ascii="Arial" w:hAnsi="Arial"/>
          <w:iCs/>
          <w:lang w:val="de-AT" w:eastAsia="en-US"/>
        </w:rPr>
        <w:t xml:space="preserve"> TIZ Landl </w:t>
      </w:r>
      <w:r w:rsidR="00C356E1">
        <w:rPr>
          <w:rFonts w:ascii="Arial" w:hAnsi="Arial"/>
          <w:iCs/>
          <w:lang w:val="de-AT" w:eastAsia="en-US"/>
        </w:rPr>
        <w:t>u</w:t>
      </w:r>
      <w:r w:rsidR="00442732">
        <w:rPr>
          <w:rFonts w:ascii="Arial" w:hAnsi="Arial"/>
          <w:iCs/>
          <w:lang w:val="de-AT" w:eastAsia="en-US"/>
        </w:rPr>
        <w:t xml:space="preserve">nd </w:t>
      </w:r>
      <w:r w:rsidR="00FB3165">
        <w:rPr>
          <w:rFonts w:ascii="Arial" w:hAnsi="Arial"/>
          <w:iCs/>
          <w:lang w:val="de-AT" w:eastAsia="en-US"/>
        </w:rPr>
        <w:t>Pöttinger</w:t>
      </w:r>
      <w:r w:rsidR="00442732">
        <w:rPr>
          <w:rFonts w:ascii="Arial" w:hAnsi="Arial"/>
          <w:iCs/>
          <w:lang w:val="de-AT" w:eastAsia="en-US"/>
        </w:rPr>
        <w:t xml:space="preserve"> als Leitbetrieb betreiben in enger Kooper</w:t>
      </w:r>
      <w:r w:rsidR="00E05F0F">
        <w:rPr>
          <w:rFonts w:ascii="Arial" w:hAnsi="Arial"/>
          <w:iCs/>
          <w:lang w:val="de-AT" w:eastAsia="en-US"/>
        </w:rPr>
        <w:t xml:space="preserve">ation ein modernes Forschungs- und Versuchszentrum. </w:t>
      </w:r>
      <w:r w:rsidR="001C64C8" w:rsidRPr="00CF0B58">
        <w:rPr>
          <w:rFonts w:ascii="Arial" w:hAnsi="Arial"/>
          <w:iCs/>
          <w:lang w:val="de-AT" w:eastAsia="en-US"/>
        </w:rPr>
        <w:t xml:space="preserve">Seit vielen Jahren </w:t>
      </w:r>
      <w:r w:rsidR="00513CB4" w:rsidRPr="00CF0B58">
        <w:rPr>
          <w:rFonts w:ascii="Arial" w:hAnsi="Arial"/>
          <w:iCs/>
          <w:lang w:val="de-AT" w:eastAsia="en-US"/>
        </w:rPr>
        <w:t xml:space="preserve">genießt </w:t>
      </w:r>
      <w:r w:rsidR="001C64C8" w:rsidRPr="00CF0B58">
        <w:rPr>
          <w:rFonts w:ascii="Arial" w:hAnsi="Arial"/>
          <w:iCs/>
          <w:lang w:val="de-AT" w:eastAsia="en-US"/>
        </w:rPr>
        <w:t>es</w:t>
      </w:r>
      <w:r w:rsidR="00513CB4" w:rsidRPr="00CF0B58">
        <w:rPr>
          <w:rFonts w:ascii="Arial" w:hAnsi="Arial"/>
          <w:iCs/>
          <w:lang w:val="de-AT" w:eastAsia="en-US"/>
        </w:rPr>
        <w:t xml:space="preserve"> auch international einen </w:t>
      </w:r>
      <w:r w:rsidR="001C64C8" w:rsidRPr="00CF0B58">
        <w:rPr>
          <w:rFonts w:ascii="Arial" w:hAnsi="Arial"/>
          <w:iCs/>
          <w:lang w:val="de-AT" w:eastAsia="en-US"/>
        </w:rPr>
        <w:t>sehr</w:t>
      </w:r>
      <w:r w:rsidR="00513CB4" w:rsidRPr="001C64C8">
        <w:rPr>
          <w:rFonts w:ascii="Arial" w:hAnsi="Arial"/>
          <w:iCs/>
          <w:lang w:val="de-AT" w:eastAsia="en-US"/>
        </w:rPr>
        <w:t xml:space="preserve"> guten Ruf</w:t>
      </w:r>
      <w:r w:rsidR="00085A93" w:rsidRPr="001C64C8">
        <w:rPr>
          <w:rFonts w:ascii="Arial" w:hAnsi="Arial"/>
          <w:iCs/>
          <w:lang w:val="de-AT" w:eastAsia="en-US"/>
        </w:rPr>
        <w:t xml:space="preserve">. </w:t>
      </w:r>
      <w:r w:rsidR="00AC7677">
        <w:rPr>
          <w:rFonts w:ascii="Arial" w:hAnsi="Arial"/>
          <w:iCs/>
          <w:lang w:val="de-AT" w:eastAsia="en-US"/>
        </w:rPr>
        <w:t xml:space="preserve">Die Schwerpunkte des </w:t>
      </w:r>
      <w:r w:rsidR="00DE53FA">
        <w:rPr>
          <w:rFonts w:ascii="Arial" w:hAnsi="Arial"/>
          <w:iCs/>
          <w:lang w:val="de-AT" w:eastAsia="en-US"/>
        </w:rPr>
        <w:t>Pöttinger-</w:t>
      </w:r>
      <w:r w:rsidR="00AC7677">
        <w:rPr>
          <w:rFonts w:ascii="Arial" w:hAnsi="Arial"/>
          <w:iCs/>
          <w:lang w:val="de-AT" w:eastAsia="en-US"/>
        </w:rPr>
        <w:t xml:space="preserve">Testzentrums sind der </w:t>
      </w:r>
      <w:r w:rsidR="002A4CCB">
        <w:rPr>
          <w:rFonts w:ascii="Arial" w:hAnsi="Arial"/>
          <w:iCs/>
          <w:lang w:val="de-AT" w:eastAsia="en-US"/>
        </w:rPr>
        <w:t>Proto</w:t>
      </w:r>
      <w:r w:rsidR="001606FB">
        <w:rPr>
          <w:rFonts w:ascii="Arial" w:hAnsi="Arial"/>
          <w:iCs/>
          <w:lang w:val="de-AT" w:eastAsia="en-US"/>
        </w:rPr>
        <w:t>typenbau</w:t>
      </w:r>
      <w:r w:rsidR="00B753FE">
        <w:rPr>
          <w:rFonts w:ascii="Arial" w:hAnsi="Arial"/>
          <w:iCs/>
          <w:lang w:val="de-AT" w:eastAsia="en-US"/>
        </w:rPr>
        <w:t>, de</w:t>
      </w:r>
      <w:r w:rsidR="00CB37E1">
        <w:rPr>
          <w:rFonts w:ascii="Arial" w:hAnsi="Arial"/>
          <w:iCs/>
          <w:lang w:val="de-AT" w:eastAsia="en-US"/>
        </w:rPr>
        <w:t>r</w:t>
      </w:r>
      <w:r w:rsidR="00B753FE">
        <w:rPr>
          <w:rFonts w:ascii="Arial" w:hAnsi="Arial"/>
          <w:iCs/>
          <w:lang w:val="de-AT" w:eastAsia="en-US"/>
        </w:rPr>
        <w:t xml:space="preserve"> </w:t>
      </w:r>
      <w:r w:rsidR="00981FAA">
        <w:rPr>
          <w:rFonts w:ascii="Arial" w:hAnsi="Arial"/>
          <w:iCs/>
          <w:lang w:val="de-AT" w:eastAsia="en-US"/>
        </w:rPr>
        <w:t xml:space="preserve">praktische </w:t>
      </w:r>
      <w:r w:rsidR="00B753FE">
        <w:rPr>
          <w:rFonts w:ascii="Arial" w:hAnsi="Arial"/>
          <w:iCs/>
          <w:lang w:val="de-AT" w:eastAsia="en-US"/>
        </w:rPr>
        <w:t>Versuch</w:t>
      </w:r>
      <w:r w:rsidR="00981FAA">
        <w:rPr>
          <w:rFonts w:ascii="Arial" w:hAnsi="Arial"/>
          <w:iCs/>
          <w:lang w:val="de-AT" w:eastAsia="en-US"/>
        </w:rPr>
        <w:t xml:space="preserve"> zur Felderprobung</w:t>
      </w:r>
      <w:r w:rsidR="00B753FE">
        <w:rPr>
          <w:rFonts w:ascii="Arial" w:hAnsi="Arial"/>
          <w:iCs/>
          <w:lang w:val="de-AT" w:eastAsia="en-US"/>
        </w:rPr>
        <w:t xml:space="preserve"> sowie die Mess- und Prüftechnik. </w:t>
      </w:r>
      <w:r w:rsidR="00981FAA">
        <w:rPr>
          <w:rFonts w:ascii="Arial" w:hAnsi="Arial"/>
          <w:iCs/>
          <w:lang w:val="de-AT" w:eastAsia="en-US"/>
        </w:rPr>
        <w:t xml:space="preserve">In der Mess- und Prüftechnik werden </w:t>
      </w:r>
      <w:r w:rsidR="004D3180">
        <w:rPr>
          <w:rFonts w:ascii="Arial" w:hAnsi="Arial"/>
          <w:iCs/>
          <w:lang w:val="de-AT" w:eastAsia="en-US"/>
        </w:rPr>
        <w:t>neben</w:t>
      </w:r>
      <w:r w:rsidR="00DE4BB1">
        <w:rPr>
          <w:rFonts w:ascii="Arial" w:hAnsi="Arial"/>
          <w:iCs/>
          <w:lang w:val="de-AT" w:eastAsia="en-US"/>
        </w:rPr>
        <w:t xml:space="preserve"> de</w:t>
      </w:r>
      <w:r w:rsidR="004D3180">
        <w:rPr>
          <w:rFonts w:ascii="Arial" w:hAnsi="Arial"/>
          <w:iCs/>
          <w:lang w:val="de-AT" w:eastAsia="en-US"/>
        </w:rPr>
        <w:t>n</w:t>
      </w:r>
      <w:r w:rsidR="00DE4BB1">
        <w:rPr>
          <w:rFonts w:ascii="Arial" w:hAnsi="Arial"/>
          <w:iCs/>
          <w:lang w:val="de-AT" w:eastAsia="en-US"/>
        </w:rPr>
        <w:t xml:space="preserve"> </w:t>
      </w:r>
      <w:r w:rsidR="004D3180">
        <w:rPr>
          <w:rFonts w:ascii="Arial" w:hAnsi="Arial"/>
          <w:iCs/>
          <w:lang w:val="de-AT" w:eastAsia="en-US"/>
        </w:rPr>
        <w:t>Pöttinger-</w:t>
      </w:r>
      <w:r w:rsidR="00DE4BB1">
        <w:rPr>
          <w:rFonts w:ascii="Arial" w:hAnsi="Arial"/>
          <w:iCs/>
          <w:lang w:val="de-AT" w:eastAsia="en-US"/>
        </w:rPr>
        <w:t>Landmaschinen auch Testprojekte in Zusammen</w:t>
      </w:r>
      <w:r w:rsidR="00D149F8">
        <w:rPr>
          <w:rFonts w:ascii="Arial" w:hAnsi="Arial"/>
          <w:iCs/>
          <w:lang w:val="de-AT" w:eastAsia="en-US"/>
        </w:rPr>
        <w:t>-</w:t>
      </w:r>
      <w:r w:rsidR="00DE4BB1">
        <w:rPr>
          <w:rFonts w:ascii="Arial" w:hAnsi="Arial"/>
          <w:iCs/>
          <w:lang w:val="de-AT" w:eastAsia="en-US"/>
        </w:rPr>
        <w:t xml:space="preserve">arbeit mit der TIZ Landl GmbH für externe Kunden durchgeführt. Die Aufgabe des Testzentrums </w:t>
      </w:r>
      <w:r w:rsidR="002675F6">
        <w:rPr>
          <w:rFonts w:ascii="Arial" w:hAnsi="Arial"/>
          <w:iCs/>
          <w:lang w:val="de-AT" w:eastAsia="en-US"/>
        </w:rPr>
        <w:t xml:space="preserve">ist </w:t>
      </w:r>
      <w:r w:rsidR="00554A29">
        <w:rPr>
          <w:rFonts w:ascii="Arial" w:hAnsi="Arial"/>
          <w:iCs/>
          <w:lang w:val="de-AT" w:eastAsia="en-US"/>
        </w:rPr>
        <w:t xml:space="preserve">- </w:t>
      </w:r>
      <w:r w:rsidR="002675F6">
        <w:rPr>
          <w:rFonts w:ascii="Arial" w:hAnsi="Arial"/>
          <w:iCs/>
          <w:lang w:val="de-AT" w:eastAsia="en-US"/>
        </w:rPr>
        <w:t xml:space="preserve">im Zuge der </w:t>
      </w:r>
      <w:r w:rsidR="00554A29">
        <w:rPr>
          <w:rFonts w:ascii="Arial" w:hAnsi="Arial"/>
          <w:iCs/>
          <w:lang w:val="de-AT" w:eastAsia="en-US"/>
        </w:rPr>
        <w:t xml:space="preserve">Entwicklung </w:t>
      </w:r>
      <w:r w:rsidR="00CD313F">
        <w:rPr>
          <w:rFonts w:ascii="Arial" w:hAnsi="Arial"/>
          <w:iCs/>
          <w:lang w:val="de-AT" w:eastAsia="en-US"/>
        </w:rPr>
        <w:t>von</w:t>
      </w:r>
      <w:r w:rsidR="00554A29">
        <w:rPr>
          <w:rFonts w:ascii="Arial" w:hAnsi="Arial"/>
          <w:iCs/>
          <w:lang w:val="de-AT" w:eastAsia="en-US"/>
        </w:rPr>
        <w:t xml:space="preserve"> </w:t>
      </w:r>
      <w:r w:rsidR="002675F6">
        <w:rPr>
          <w:rFonts w:ascii="Arial" w:hAnsi="Arial"/>
          <w:iCs/>
          <w:lang w:val="de-AT" w:eastAsia="en-US"/>
        </w:rPr>
        <w:t>Landmaschinen</w:t>
      </w:r>
      <w:r w:rsidR="00554A29">
        <w:rPr>
          <w:rFonts w:ascii="Arial" w:hAnsi="Arial"/>
          <w:iCs/>
          <w:lang w:val="de-AT" w:eastAsia="en-US"/>
        </w:rPr>
        <w:t xml:space="preserve"> -</w:t>
      </w:r>
      <w:r w:rsidR="00B76719">
        <w:rPr>
          <w:rFonts w:ascii="Arial" w:hAnsi="Arial"/>
          <w:iCs/>
          <w:lang w:val="de-AT" w:eastAsia="en-US"/>
        </w:rPr>
        <w:t xml:space="preserve"> </w:t>
      </w:r>
      <w:r w:rsidR="00A50CF2">
        <w:rPr>
          <w:rFonts w:ascii="Arial" w:hAnsi="Arial"/>
          <w:iCs/>
          <w:lang w:val="de-AT" w:eastAsia="en-US"/>
        </w:rPr>
        <w:t xml:space="preserve">die </w:t>
      </w:r>
      <w:r w:rsidR="00F078E3">
        <w:rPr>
          <w:rFonts w:ascii="Arial" w:hAnsi="Arial"/>
          <w:iCs/>
          <w:lang w:val="de-AT" w:eastAsia="en-US"/>
        </w:rPr>
        <w:t xml:space="preserve">Generierung von </w:t>
      </w:r>
      <w:r w:rsidR="00C700F0">
        <w:rPr>
          <w:rFonts w:ascii="Arial" w:hAnsi="Arial"/>
          <w:iCs/>
          <w:lang w:val="de-AT" w:eastAsia="en-US"/>
        </w:rPr>
        <w:t xml:space="preserve">Know-how für </w:t>
      </w:r>
      <w:r w:rsidR="00A50CF2">
        <w:rPr>
          <w:rFonts w:ascii="Arial" w:hAnsi="Arial"/>
          <w:iCs/>
          <w:lang w:val="de-AT" w:eastAsia="en-US"/>
        </w:rPr>
        <w:t xml:space="preserve">die </w:t>
      </w:r>
      <w:r w:rsidR="00C700F0">
        <w:rPr>
          <w:rFonts w:ascii="Arial" w:hAnsi="Arial"/>
          <w:iCs/>
          <w:lang w:val="de-AT" w:eastAsia="en-US"/>
        </w:rPr>
        <w:t>Serienüberleitung</w:t>
      </w:r>
      <w:r w:rsidR="00A50CF2">
        <w:rPr>
          <w:rFonts w:ascii="Arial" w:hAnsi="Arial"/>
          <w:iCs/>
          <w:lang w:val="de-AT" w:eastAsia="en-US"/>
        </w:rPr>
        <w:t xml:space="preserve">, die </w:t>
      </w:r>
      <w:r w:rsidR="00382AC6">
        <w:rPr>
          <w:rFonts w:ascii="Arial" w:hAnsi="Arial"/>
          <w:iCs/>
          <w:lang w:val="de-AT" w:eastAsia="en-US"/>
        </w:rPr>
        <w:t>Zusammenarbeit mit Testbetrieben</w:t>
      </w:r>
      <w:r w:rsidR="00214794">
        <w:rPr>
          <w:rFonts w:ascii="Arial" w:hAnsi="Arial"/>
          <w:iCs/>
          <w:lang w:val="de-AT" w:eastAsia="en-US"/>
        </w:rPr>
        <w:t>,</w:t>
      </w:r>
      <w:r w:rsidR="00F078E3">
        <w:rPr>
          <w:rFonts w:ascii="Arial" w:hAnsi="Arial"/>
          <w:iCs/>
          <w:lang w:val="de-AT" w:eastAsia="en-US"/>
        </w:rPr>
        <w:t xml:space="preserve"> </w:t>
      </w:r>
      <w:r w:rsidR="002675F6">
        <w:rPr>
          <w:rFonts w:ascii="Arial" w:hAnsi="Arial"/>
          <w:iCs/>
          <w:lang w:val="de-AT" w:eastAsia="en-US"/>
        </w:rPr>
        <w:t>um das beste Arbeitsergebnis sicherzustellen</w:t>
      </w:r>
      <w:r w:rsidR="00D67BD3">
        <w:rPr>
          <w:rFonts w:ascii="Arial" w:hAnsi="Arial"/>
          <w:iCs/>
          <w:lang w:val="de-AT" w:eastAsia="en-US"/>
        </w:rPr>
        <w:t xml:space="preserve">. Darüber hinaus wird </w:t>
      </w:r>
      <w:r w:rsidR="007346FA">
        <w:rPr>
          <w:rFonts w:ascii="Arial" w:hAnsi="Arial"/>
          <w:iCs/>
          <w:lang w:val="de-AT" w:eastAsia="en-US"/>
        </w:rPr>
        <w:t>die F</w:t>
      </w:r>
      <w:r w:rsidR="00F8633C">
        <w:rPr>
          <w:rFonts w:ascii="Arial" w:hAnsi="Arial"/>
          <w:iCs/>
          <w:lang w:val="de-AT" w:eastAsia="en-US"/>
        </w:rPr>
        <w:t xml:space="preserve">estigkeitsüberprüfung </w:t>
      </w:r>
      <w:r w:rsidR="007533A5">
        <w:rPr>
          <w:rFonts w:ascii="Arial" w:hAnsi="Arial"/>
          <w:iCs/>
          <w:lang w:val="de-AT" w:eastAsia="en-US"/>
        </w:rPr>
        <w:t xml:space="preserve">über die Lebensdauer </w:t>
      </w:r>
      <w:r w:rsidR="00F8633C">
        <w:rPr>
          <w:rFonts w:ascii="Arial" w:hAnsi="Arial"/>
          <w:iCs/>
          <w:lang w:val="de-AT" w:eastAsia="en-US"/>
        </w:rPr>
        <w:t>unter Einsatzbedingungen</w:t>
      </w:r>
      <w:r w:rsidR="002675F6">
        <w:rPr>
          <w:rFonts w:ascii="Arial" w:hAnsi="Arial"/>
          <w:iCs/>
          <w:lang w:val="de-AT" w:eastAsia="en-US"/>
        </w:rPr>
        <w:t xml:space="preserve"> wie im Feld </w:t>
      </w:r>
      <w:r w:rsidR="00AC4FFA">
        <w:rPr>
          <w:rFonts w:ascii="Arial" w:hAnsi="Arial"/>
          <w:iCs/>
          <w:lang w:val="de-AT" w:eastAsia="en-US"/>
        </w:rPr>
        <w:t>auf den Prüfständen</w:t>
      </w:r>
      <w:r w:rsidR="00D67BD3">
        <w:rPr>
          <w:rFonts w:ascii="Arial" w:hAnsi="Arial"/>
          <w:iCs/>
          <w:lang w:val="de-AT" w:eastAsia="en-US"/>
        </w:rPr>
        <w:t xml:space="preserve"> durchgeführt</w:t>
      </w:r>
      <w:r w:rsidR="001606FB">
        <w:rPr>
          <w:rFonts w:ascii="Arial" w:hAnsi="Arial"/>
          <w:iCs/>
          <w:lang w:val="de-AT" w:eastAsia="en-US"/>
        </w:rPr>
        <w:t xml:space="preserve">. </w:t>
      </w:r>
    </w:p>
    <w:p w14:paraId="6B7B6431" w14:textId="2894F321" w:rsidR="00DD00B2" w:rsidRDefault="00086902" w:rsidP="00FF1FB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t>Der neue Gebäudeteil</w:t>
      </w:r>
      <w:r w:rsidR="00FB0CDE">
        <w:rPr>
          <w:rFonts w:ascii="Arial" w:hAnsi="Arial"/>
          <w:iCs/>
          <w:lang w:val="de-AT" w:eastAsia="en-US"/>
        </w:rPr>
        <w:t xml:space="preserve"> </w:t>
      </w:r>
      <w:r w:rsidR="000205FC">
        <w:rPr>
          <w:rFonts w:ascii="Arial" w:hAnsi="Arial"/>
          <w:iCs/>
          <w:lang w:val="de-AT" w:eastAsia="en-US"/>
        </w:rPr>
        <w:t xml:space="preserve">(TIZ 3) </w:t>
      </w:r>
      <w:r w:rsidR="00AC4FFA">
        <w:rPr>
          <w:rFonts w:ascii="Arial" w:hAnsi="Arial"/>
          <w:iCs/>
          <w:lang w:val="de-AT" w:eastAsia="en-US"/>
        </w:rPr>
        <w:t xml:space="preserve">sorgt </w:t>
      </w:r>
      <w:r w:rsidR="00FB0CDE">
        <w:rPr>
          <w:rFonts w:ascii="Arial" w:hAnsi="Arial"/>
          <w:iCs/>
          <w:lang w:val="de-AT" w:eastAsia="en-US"/>
        </w:rPr>
        <w:t xml:space="preserve">für zusätzliche Kapazitäten </w:t>
      </w:r>
      <w:r w:rsidR="00AC4FFA">
        <w:rPr>
          <w:rFonts w:ascii="Arial" w:hAnsi="Arial"/>
          <w:iCs/>
          <w:lang w:val="de-AT" w:eastAsia="en-US"/>
        </w:rPr>
        <w:t xml:space="preserve">und </w:t>
      </w:r>
      <w:r w:rsidR="00FB0CDE">
        <w:rPr>
          <w:rFonts w:ascii="Arial" w:hAnsi="Arial"/>
          <w:iCs/>
          <w:lang w:val="de-AT" w:eastAsia="en-US"/>
        </w:rPr>
        <w:t>umfasst eine Hallenfläche von 1.800 m</w:t>
      </w:r>
      <w:r w:rsidR="00FB0CDE" w:rsidRPr="005620A8">
        <w:rPr>
          <w:rFonts w:ascii="Arial" w:hAnsi="Arial"/>
          <w:iCs/>
          <w:vertAlign w:val="superscript"/>
          <w:lang w:val="de-AT" w:eastAsia="en-US"/>
        </w:rPr>
        <w:t>2</w:t>
      </w:r>
      <w:r w:rsidR="00E64DFF">
        <w:rPr>
          <w:rFonts w:ascii="Arial" w:hAnsi="Arial"/>
          <w:iCs/>
          <w:lang w:val="de-AT" w:eastAsia="en-US"/>
        </w:rPr>
        <w:t xml:space="preserve">. Davon </w:t>
      </w:r>
      <w:r w:rsidR="00E64DFF" w:rsidRPr="007B7D98">
        <w:rPr>
          <w:rFonts w:ascii="Arial" w:hAnsi="Arial"/>
          <w:iCs/>
          <w:lang w:val="de-AT" w:eastAsia="en-US"/>
        </w:rPr>
        <w:t>sind 1.300 m</w:t>
      </w:r>
      <w:r w:rsidR="005620A8" w:rsidRPr="007B7D98">
        <w:rPr>
          <w:rFonts w:ascii="Arial" w:hAnsi="Arial"/>
          <w:iCs/>
          <w:vertAlign w:val="superscript"/>
          <w:lang w:val="de-AT" w:eastAsia="en-US"/>
        </w:rPr>
        <w:t>2</w:t>
      </w:r>
      <w:r w:rsidR="00E64DFF" w:rsidRPr="007B7D98">
        <w:rPr>
          <w:rFonts w:ascii="Arial" w:hAnsi="Arial"/>
          <w:iCs/>
          <w:lang w:val="de-AT" w:eastAsia="en-US"/>
        </w:rPr>
        <w:t xml:space="preserve"> alleine für Prüftechnik </w:t>
      </w:r>
      <w:r w:rsidR="00E64DFF">
        <w:rPr>
          <w:rFonts w:ascii="Arial" w:hAnsi="Arial"/>
          <w:iCs/>
          <w:lang w:val="de-AT" w:eastAsia="en-US"/>
        </w:rPr>
        <w:t>vorgesehen, der Rest wird vom Musterbau</w:t>
      </w:r>
      <w:r w:rsidR="00395A39">
        <w:rPr>
          <w:rFonts w:ascii="Arial" w:hAnsi="Arial"/>
          <w:iCs/>
          <w:lang w:val="de-AT" w:eastAsia="en-US"/>
        </w:rPr>
        <w:t xml:space="preserve"> benötigt. </w:t>
      </w:r>
      <w:r w:rsidR="00C92091">
        <w:rPr>
          <w:rFonts w:ascii="Arial" w:hAnsi="Arial"/>
          <w:iCs/>
          <w:lang w:val="de-AT" w:eastAsia="en-US"/>
        </w:rPr>
        <w:t xml:space="preserve">Zur Ausstattung zählen ein </w:t>
      </w:r>
      <w:r w:rsidR="00900F5B">
        <w:rPr>
          <w:rFonts w:ascii="Arial" w:hAnsi="Arial"/>
          <w:iCs/>
          <w:lang w:val="de-AT" w:eastAsia="en-US"/>
        </w:rPr>
        <w:t xml:space="preserve">30 x 12 m großes </w:t>
      </w:r>
      <w:r w:rsidR="00C92091">
        <w:rPr>
          <w:rFonts w:ascii="Arial" w:hAnsi="Arial"/>
          <w:iCs/>
          <w:lang w:val="de-AT" w:eastAsia="en-US"/>
        </w:rPr>
        <w:t>Bauteileprüffeld</w:t>
      </w:r>
      <w:r w:rsidR="006A638D">
        <w:rPr>
          <w:rFonts w:ascii="Arial" w:hAnsi="Arial"/>
          <w:iCs/>
          <w:lang w:val="de-AT" w:eastAsia="en-US"/>
        </w:rPr>
        <w:t xml:space="preserve"> für individuelle Prüfstandsaufbauten sowohl für die Kund</w:t>
      </w:r>
      <w:r w:rsidR="006A33D2">
        <w:rPr>
          <w:rFonts w:ascii="Arial" w:hAnsi="Arial"/>
          <w:iCs/>
          <w:lang w:val="de-AT" w:eastAsia="en-US"/>
        </w:rPr>
        <w:t>schaft</w:t>
      </w:r>
      <w:r w:rsidR="006A638D">
        <w:rPr>
          <w:rFonts w:ascii="Arial" w:hAnsi="Arial"/>
          <w:iCs/>
          <w:lang w:val="de-AT" w:eastAsia="en-US"/>
        </w:rPr>
        <w:t xml:space="preserve"> der TIZ Landl GmbH </w:t>
      </w:r>
      <w:r w:rsidR="006A33D2">
        <w:rPr>
          <w:rFonts w:ascii="Arial" w:hAnsi="Arial"/>
          <w:iCs/>
          <w:lang w:val="de-AT" w:eastAsia="en-US"/>
        </w:rPr>
        <w:t>als auch Pöttinger-</w:t>
      </w:r>
      <w:r w:rsidR="00C412E5">
        <w:rPr>
          <w:rFonts w:ascii="Arial" w:hAnsi="Arial"/>
          <w:iCs/>
          <w:lang w:val="de-AT" w:eastAsia="en-US"/>
        </w:rPr>
        <w:t>Landmaschinen. Die Prüfzylinder werden durch</w:t>
      </w:r>
      <w:r w:rsidR="000C3E21">
        <w:rPr>
          <w:rFonts w:ascii="Arial" w:hAnsi="Arial"/>
          <w:iCs/>
          <w:lang w:val="de-AT" w:eastAsia="en-US"/>
        </w:rPr>
        <w:t xml:space="preserve"> </w:t>
      </w:r>
      <w:r w:rsidR="00C92091">
        <w:rPr>
          <w:rFonts w:ascii="Arial" w:hAnsi="Arial"/>
          <w:iCs/>
          <w:lang w:val="de-AT" w:eastAsia="en-US"/>
        </w:rPr>
        <w:t xml:space="preserve">ein Hydraulik-Aggregat mit einer </w:t>
      </w:r>
      <w:r w:rsidR="0029260F">
        <w:rPr>
          <w:rFonts w:ascii="Arial" w:hAnsi="Arial"/>
          <w:iCs/>
          <w:lang w:val="de-AT" w:eastAsia="en-US"/>
        </w:rPr>
        <w:t xml:space="preserve">elektrischen </w:t>
      </w:r>
      <w:r w:rsidR="00C92091">
        <w:rPr>
          <w:rFonts w:ascii="Arial" w:hAnsi="Arial"/>
          <w:iCs/>
          <w:lang w:val="de-AT" w:eastAsia="en-US"/>
        </w:rPr>
        <w:t>Leistung von 400 kW</w:t>
      </w:r>
      <w:r w:rsidR="0029260F">
        <w:rPr>
          <w:rFonts w:ascii="Arial" w:hAnsi="Arial"/>
          <w:iCs/>
          <w:lang w:val="de-AT" w:eastAsia="en-US"/>
        </w:rPr>
        <w:t xml:space="preserve"> mit Energie versorgt</w:t>
      </w:r>
      <w:r w:rsidR="00C92091">
        <w:rPr>
          <w:rFonts w:ascii="Arial" w:hAnsi="Arial"/>
          <w:iCs/>
          <w:lang w:val="de-AT" w:eastAsia="en-US"/>
        </w:rPr>
        <w:t xml:space="preserve">. Mit zwei 10 t Kränen können komplett montierte Maschinen </w:t>
      </w:r>
      <w:r w:rsidR="00741AF3">
        <w:rPr>
          <w:rFonts w:ascii="Arial" w:hAnsi="Arial"/>
          <w:iCs/>
          <w:lang w:val="de-AT" w:eastAsia="en-US"/>
        </w:rPr>
        <w:t xml:space="preserve">auf den Prüfstandsaufbau </w:t>
      </w:r>
      <w:r w:rsidR="00C92091">
        <w:rPr>
          <w:rFonts w:ascii="Arial" w:hAnsi="Arial"/>
          <w:iCs/>
          <w:lang w:val="de-AT" w:eastAsia="en-US"/>
        </w:rPr>
        <w:t xml:space="preserve">gehoben werden. </w:t>
      </w:r>
      <w:r w:rsidR="00AF56CD">
        <w:rPr>
          <w:rFonts w:ascii="Arial" w:hAnsi="Arial"/>
          <w:iCs/>
          <w:lang w:val="de-AT" w:eastAsia="en-US"/>
        </w:rPr>
        <w:t>Im ersten Stock befinden sich auf einer Fläche von 500 m</w:t>
      </w:r>
      <w:r w:rsidR="00AF56CD" w:rsidRPr="005620A8">
        <w:rPr>
          <w:rFonts w:ascii="Arial" w:hAnsi="Arial"/>
          <w:iCs/>
          <w:vertAlign w:val="superscript"/>
          <w:lang w:val="de-AT" w:eastAsia="en-US"/>
        </w:rPr>
        <w:t>2</w:t>
      </w:r>
      <w:r w:rsidR="00AF56CD">
        <w:rPr>
          <w:rFonts w:ascii="Arial" w:hAnsi="Arial"/>
          <w:iCs/>
          <w:vertAlign w:val="superscript"/>
          <w:lang w:val="de-AT" w:eastAsia="en-US"/>
        </w:rPr>
        <w:t xml:space="preserve"> </w:t>
      </w:r>
      <w:r w:rsidR="00AF56CD">
        <w:rPr>
          <w:rFonts w:ascii="Arial" w:hAnsi="Arial"/>
          <w:iCs/>
          <w:lang w:val="de-AT" w:eastAsia="en-US"/>
        </w:rPr>
        <w:t>moderne Büros und Besprechungsräume</w:t>
      </w:r>
      <w:r w:rsidR="00951655">
        <w:rPr>
          <w:rFonts w:ascii="Arial" w:hAnsi="Arial"/>
          <w:iCs/>
          <w:lang w:val="de-AT" w:eastAsia="en-US"/>
        </w:rPr>
        <w:t xml:space="preserve"> in </w:t>
      </w:r>
      <w:r w:rsidR="00951655">
        <w:rPr>
          <w:rFonts w:ascii="Arial" w:hAnsi="Arial"/>
          <w:iCs/>
          <w:lang w:val="de-AT" w:eastAsia="en-US"/>
        </w:rPr>
        <w:lastRenderedPageBreak/>
        <w:t>de</w:t>
      </w:r>
      <w:r w:rsidR="006C6C91">
        <w:rPr>
          <w:rFonts w:ascii="Arial" w:hAnsi="Arial"/>
          <w:iCs/>
          <w:lang w:val="de-AT" w:eastAsia="en-US"/>
        </w:rPr>
        <w:t>nen</w:t>
      </w:r>
      <w:r w:rsidR="00951655">
        <w:rPr>
          <w:rFonts w:ascii="Arial" w:hAnsi="Arial"/>
          <w:iCs/>
          <w:lang w:val="de-AT" w:eastAsia="en-US"/>
        </w:rPr>
        <w:t xml:space="preserve"> die Prüftechniker von </w:t>
      </w:r>
      <w:r w:rsidR="002D77CD">
        <w:rPr>
          <w:rFonts w:ascii="Arial" w:hAnsi="Arial"/>
          <w:iCs/>
          <w:lang w:val="de-AT" w:eastAsia="en-US"/>
        </w:rPr>
        <w:t>Pöttinger</w:t>
      </w:r>
      <w:r w:rsidR="00951655">
        <w:rPr>
          <w:rFonts w:ascii="Arial" w:hAnsi="Arial"/>
          <w:iCs/>
          <w:lang w:val="de-AT" w:eastAsia="en-US"/>
        </w:rPr>
        <w:t xml:space="preserve"> und der TIZ Landl GmbH in enger Kooperation die Prüfprojekte steuern</w:t>
      </w:r>
      <w:r w:rsidR="00AD7338">
        <w:rPr>
          <w:rFonts w:ascii="Arial" w:hAnsi="Arial"/>
          <w:iCs/>
          <w:lang w:val="de-AT" w:eastAsia="en-US"/>
        </w:rPr>
        <w:t xml:space="preserve"> und planen</w:t>
      </w:r>
      <w:r w:rsidR="00AF56CD">
        <w:rPr>
          <w:rFonts w:ascii="Arial" w:hAnsi="Arial"/>
          <w:iCs/>
          <w:lang w:val="de-AT" w:eastAsia="en-US"/>
        </w:rPr>
        <w:t xml:space="preserve">. </w:t>
      </w:r>
    </w:p>
    <w:p w14:paraId="697C509B" w14:textId="2CD269DE" w:rsidR="004000F6" w:rsidRDefault="00424E09" w:rsidP="00FF1FB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t>Im TIZ</w:t>
      </w:r>
      <w:r w:rsidR="00B75773">
        <w:rPr>
          <w:rFonts w:ascii="Arial" w:hAnsi="Arial"/>
          <w:iCs/>
          <w:lang w:val="de-AT" w:eastAsia="en-US"/>
        </w:rPr>
        <w:t xml:space="preserve"> Grieskirchen</w:t>
      </w:r>
      <w:r>
        <w:rPr>
          <w:rFonts w:ascii="Arial" w:hAnsi="Arial"/>
          <w:iCs/>
          <w:lang w:val="de-AT" w:eastAsia="en-US"/>
        </w:rPr>
        <w:t xml:space="preserve"> </w:t>
      </w:r>
      <w:r w:rsidR="00A86FFA">
        <w:rPr>
          <w:rFonts w:ascii="Arial" w:hAnsi="Arial"/>
          <w:iCs/>
          <w:lang w:val="de-AT" w:eastAsia="en-US"/>
        </w:rPr>
        <w:t>sind die modernsten Bauteileprüfanlagen Europas beheimatet</w:t>
      </w:r>
      <w:r w:rsidR="00B75773">
        <w:rPr>
          <w:rFonts w:ascii="Arial" w:hAnsi="Arial"/>
          <w:iCs/>
          <w:lang w:val="de-AT" w:eastAsia="en-US"/>
        </w:rPr>
        <w:t xml:space="preserve"> welche </w:t>
      </w:r>
      <w:r w:rsidR="006C6C91">
        <w:rPr>
          <w:rFonts w:ascii="Arial" w:hAnsi="Arial"/>
          <w:iCs/>
          <w:lang w:val="de-AT" w:eastAsia="en-US"/>
        </w:rPr>
        <w:t>Pöttinger</w:t>
      </w:r>
      <w:r w:rsidR="00B75773">
        <w:rPr>
          <w:rFonts w:ascii="Arial" w:hAnsi="Arial"/>
          <w:iCs/>
          <w:lang w:val="de-AT" w:eastAsia="en-US"/>
        </w:rPr>
        <w:t xml:space="preserve"> für die </w:t>
      </w:r>
      <w:r w:rsidR="00BC5764">
        <w:rPr>
          <w:rFonts w:ascii="Arial" w:hAnsi="Arial"/>
          <w:iCs/>
          <w:lang w:val="de-AT" w:eastAsia="en-US"/>
        </w:rPr>
        <w:t>intensive Erprobung der Landmaschinen betreibt</w:t>
      </w:r>
      <w:r w:rsidR="00A215E1">
        <w:rPr>
          <w:rFonts w:ascii="Arial" w:hAnsi="Arial"/>
          <w:iCs/>
          <w:lang w:val="de-AT" w:eastAsia="en-US"/>
        </w:rPr>
        <w:t>.</w:t>
      </w:r>
      <w:r w:rsidR="00A86FFA">
        <w:rPr>
          <w:rFonts w:ascii="Arial" w:hAnsi="Arial"/>
          <w:iCs/>
          <w:lang w:val="de-AT" w:eastAsia="en-US"/>
        </w:rPr>
        <w:t xml:space="preserve"> </w:t>
      </w:r>
      <w:r w:rsidR="000D0E88">
        <w:rPr>
          <w:rFonts w:ascii="Arial" w:hAnsi="Arial"/>
          <w:iCs/>
          <w:lang w:val="de-AT" w:eastAsia="en-US"/>
        </w:rPr>
        <w:t>Die TIZ Landl GmbH</w:t>
      </w:r>
      <w:r w:rsidR="00772F9B">
        <w:rPr>
          <w:rFonts w:ascii="Arial" w:hAnsi="Arial"/>
          <w:iCs/>
          <w:lang w:val="de-AT" w:eastAsia="en-US"/>
        </w:rPr>
        <w:t xml:space="preserve"> </w:t>
      </w:r>
      <w:r w:rsidR="00121BB0">
        <w:rPr>
          <w:rFonts w:ascii="Arial" w:hAnsi="Arial"/>
          <w:iCs/>
          <w:lang w:val="de-AT" w:eastAsia="en-US"/>
        </w:rPr>
        <w:t xml:space="preserve">bearbeitet auch Prüfaufträge von </w:t>
      </w:r>
      <w:r w:rsidR="005A1EF1">
        <w:rPr>
          <w:rFonts w:ascii="Arial" w:hAnsi="Arial"/>
          <w:iCs/>
          <w:lang w:val="de-AT" w:eastAsia="en-US"/>
        </w:rPr>
        <w:t>Fremdfirmen</w:t>
      </w:r>
      <w:r w:rsidR="00F96952">
        <w:rPr>
          <w:rFonts w:ascii="Arial" w:hAnsi="Arial"/>
          <w:iCs/>
          <w:lang w:val="de-AT" w:eastAsia="en-US"/>
        </w:rPr>
        <w:t xml:space="preserve"> aus vielen Ländern</w:t>
      </w:r>
      <w:r w:rsidR="001D27B2">
        <w:rPr>
          <w:rFonts w:ascii="Arial" w:hAnsi="Arial"/>
          <w:iCs/>
          <w:lang w:val="de-AT" w:eastAsia="en-US"/>
        </w:rPr>
        <w:t xml:space="preserve">, </w:t>
      </w:r>
      <w:r w:rsidR="00156F23">
        <w:rPr>
          <w:rFonts w:ascii="Arial" w:hAnsi="Arial"/>
          <w:iCs/>
          <w:lang w:val="de-AT" w:eastAsia="en-US"/>
        </w:rPr>
        <w:t>die vom Prüf</w:t>
      </w:r>
      <w:r w:rsidR="001D27B2">
        <w:rPr>
          <w:rFonts w:ascii="Arial" w:hAnsi="Arial"/>
          <w:iCs/>
          <w:lang w:val="de-AT" w:eastAsia="en-US"/>
        </w:rPr>
        <w:t>-K</w:t>
      </w:r>
      <w:r w:rsidR="00156F23">
        <w:rPr>
          <w:rFonts w:ascii="Arial" w:hAnsi="Arial"/>
          <w:iCs/>
          <w:lang w:val="de-AT" w:eastAsia="en-US"/>
        </w:rPr>
        <w:t>ow</w:t>
      </w:r>
      <w:r w:rsidR="001D27B2">
        <w:rPr>
          <w:rFonts w:ascii="Arial" w:hAnsi="Arial"/>
          <w:iCs/>
          <w:lang w:val="de-AT" w:eastAsia="en-US"/>
        </w:rPr>
        <w:t>-</w:t>
      </w:r>
      <w:r w:rsidR="00156F23">
        <w:rPr>
          <w:rFonts w:ascii="Arial" w:hAnsi="Arial"/>
          <w:iCs/>
          <w:lang w:val="de-AT" w:eastAsia="en-US"/>
        </w:rPr>
        <w:t xml:space="preserve">how aus der Landtechnik profitieren. </w:t>
      </w:r>
      <w:r w:rsidR="00F43073">
        <w:rPr>
          <w:rFonts w:ascii="Arial" w:hAnsi="Arial"/>
          <w:iCs/>
          <w:lang w:val="de-AT" w:eastAsia="en-US"/>
        </w:rPr>
        <w:t xml:space="preserve">Mit dem </w:t>
      </w:r>
      <w:r w:rsidR="00AA0324">
        <w:rPr>
          <w:rFonts w:ascii="Arial" w:hAnsi="Arial"/>
          <w:iCs/>
          <w:lang w:val="de-AT" w:eastAsia="en-US"/>
        </w:rPr>
        <w:t xml:space="preserve">Zubau wird </w:t>
      </w:r>
      <w:r w:rsidR="003A30EC">
        <w:rPr>
          <w:rFonts w:ascii="Arial" w:hAnsi="Arial"/>
          <w:iCs/>
          <w:lang w:val="de-AT" w:eastAsia="en-US"/>
        </w:rPr>
        <w:t xml:space="preserve">der Prüfumfang </w:t>
      </w:r>
      <w:r w:rsidR="00156F23">
        <w:rPr>
          <w:rFonts w:ascii="Arial" w:hAnsi="Arial"/>
          <w:iCs/>
          <w:lang w:val="de-AT" w:eastAsia="en-US"/>
        </w:rPr>
        <w:t xml:space="preserve">vor allem </w:t>
      </w:r>
      <w:r w:rsidR="004D2E83">
        <w:rPr>
          <w:rFonts w:ascii="Arial" w:hAnsi="Arial"/>
          <w:iCs/>
          <w:lang w:val="de-AT" w:eastAsia="en-US"/>
        </w:rPr>
        <w:t>für den umfangreichen</w:t>
      </w:r>
      <w:r w:rsidR="003A30EC">
        <w:rPr>
          <w:rFonts w:ascii="Arial" w:hAnsi="Arial"/>
          <w:iCs/>
          <w:lang w:val="de-AT" w:eastAsia="en-US"/>
        </w:rPr>
        <w:t xml:space="preserve"> Arbeitslasttest von gesamten Maschinen </w:t>
      </w:r>
      <w:r w:rsidR="005C4530">
        <w:rPr>
          <w:rFonts w:ascii="Arial" w:hAnsi="Arial"/>
          <w:iCs/>
          <w:lang w:val="de-AT" w:eastAsia="en-US"/>
        </w:rPr>
        <w:t xml:space="preserve">erweitert. </w:t>
      </w:r>
      <w:r w:rsidR="000A10AB">
        <w:rPr>
          <w:rFonts w:ascii="Arial" w:hAnsi="Arial"/>
          <w:iCs/>
          <w:lang w:val="de-AT" w:eastAsia="en-US"/>
        </w:rPr>
        <w:t xml:space="preserve">Darüber hinaus bedeutet es den Einstieg in Testszenarien für die Elektromobilität inklusive </w:t>
      </w:r>
      <w:r w:rsidR="004D2E83">
        <w:rPr>
          <w:rFonts w:ascii="Arial" w:hAnsi="Arial"/>
          <w:iCs/>
          <w:lang w:val="de-AT" w:eastAsia="en-US"/>
        </w:rPr>
        <w:t xml:space="preserve">dem Test von </w:t>
      </w:r>
      <w:r w:rsidR="000A10AB" w:rsidRPr="007B7D98">
        <w:rPr>
          <w:rFonts w:ascii="Arial" w:hAnsi="Arial"/>
          <w:iCs/>
          <w:lang w:val="de-AT" w:eastAsia="en-US"/>
        </w:rPr>
        <w:t>Hochvolt</w:t>
      </w:r>
      <w:r w:rsidR="004D2E83" w:rsidRPr="007B7D98">
        <w:rPr>
          <w:rFonts w:ascii="Arial" w:hAnsi="Arial"/>
          <w:iCs/>
          <w:lang w:val="de-AT" w:eastAsia="en-US"/>
        </w:rPr>
        <w:t>komponenten</w:t>
      </w:r>
      <w:r w:rsidR="002E4F09" w:rsidRPr="007B7D98">
        <w:rPr>
          <w:rFonts w:ascii="Arial" w:hAnsi="Arial"/>
          <w:iCs/>
          <w:lang w:val="de-AT" w:eastAsia="en-US"/>
        </w:rPr>
        <w:t xml:space="preserve">. </w:t>
      </w:r>
      <w:r w:rsidR="001E4EFC" w:rsidRPr="007B7D98">
        <w:rPr>
          <w:rFonts w:ascii="Arial" w:hAnsi="Arial"/>
          <w:iCs/>
          <w:lang w:val="de-AT" w:eastAsia="en-US"/>
        </w:rPr>
        <w:t xml:space="preserve">Markus </w:t>
      </w:r>
      <w:r w:rsidR="001E4EFC">
        <w:rPr>
          <w:rFonts w:ascii="Arial" w:hAnsi="Arial"/>
          <w:iCs/>
          <w:lang w:val="de-AT" w:eastAsia="en-US"/>
        </w:rPr>
        <w:t xml:space="preserve">Baldinger, Pöttinger-Geschäftsführer erklärt die Beweggründe: </w:t>
      </w:r>
      <w:r w:rsidR="00B43758">
        <w:rPr>
          <w:rFonts w:ascii="Arial" w:hAnsi="Arial"/>
          <w:iCs/>
          <w:lang w:val="de-AT" w:eastAsia="en-US"/>
        </w:rPr>
        <w:t>„</w:t>
      </w:r>
      <w:r w:rsidR="00346A7E">
        <w:rPr>
          <w:rFonts w:ascii="Arial" w:hAnsi="Arial"/>
          <w:iCs/>
          <w:lang w:val="de-AT" w:eastAsia="en-US"/>
        </w:rPr>
        <w:t xml:space="preserve">Neben unseren Investitionen in unsere modernen Produktionswerke </w:t>
      </w:r>
      <w:r w:rsidR="00720158">
        <w:rPr>
          <w:rFonts w:ascii="Arial" w:hAnsi="Arial"/>
          <w:iCs/>
          <w:lang w:val="de-AT" w:eastAsia="en-US"/>
        </w:rPr>
        <w:t>legen</w:t>
      </w:r>
      <w:r w:rsidR="008B2116">
        <w:rPr>
          <w:rFonts w:ascii="Arial" w:hAnsi="Arial"/>
          <w:iCs/>
          <w:lang w:val="de-AT" w:eastAsia="en-US"/>
        </w:rPr>
        <w:t xml:space="preserve"> wir einen starken Fokus auf die Testmöglichkeiten und </w:t>
      </w:r>
      <w:r w:rsidR="000A790C">
        <w:rPr>
          <w:rFonts w:ascii="Arial" w:hAnsi="Arial"/>
          <w:iCs/>
          <w:lang w:val="de-AT" w:eastAsia="en-US"/>
        </w:rPr>
        <w:t>Prüfungen</w:t>
      </w:r>
      <w:r w:rsidR="00873011">
        <w:rPr>
          <w:rFonts w:ascii="Arial" w:hAnsi="Arial"/>
          <w:iCs/>
          <w:lang w:val="de-AT" w:eastAsia="en-US"/>
        </w:rPr>
        <w:t xml:space="preserve"> unserer Landmaschinen</w:t>
      </w:r>
      <w:r w:rsidR="000A790C">
        <w:rPr>
          <w:rFonts w:ascii="Arial" w:hAnsi="Arial"/>
          <w:iCs/>
          <w:lang w:val="de-AT" w:eastAsia="en-US"/>
        </w:rPr>
        <w:t xml:space="preserve">. </w:t>
      </w:r>
      <w:r w:rsidR="00B43758">
        <w:rPr>
          <w:rFonts w:ascii="Arial" w:hAnsi="Arial"/>
          <w:iCs/>
          <w:lang w:val="de-AT" w:eastAsia="en-US"/>
        </w:rPr>
        <w:t>Mit dieser zusätzlichen</w:t>
      </w:r>
      <w:r w:rsidR="00346A7E">
        <w:rPr>
          <w:rFonts w:ascii="Arial" w:hAnsi="Arial"/>
          <w:iCs/>
          <w:lang w:val="de-AT" w:eastAsia="en-US"/>
        </w:rPr>
        <w:t xml:space="preserve"> Investition </w:t>
      </w:r>
      <w:r w:rsidR="000A790C">
        <w:rPr>
          <w:rFonts w:ascii="Arial" w:hAnsi="Arial"/>
          <w:iCs/>
          <w:lang w:val="de-AT" w:eastAsia="en-US"/>
        </w:rPr>
        <w:t xml:space="preserve">in das TIZ 3 </w:t>
      </w:r>
      <w:r w:rsidR="00E612A3">
        <w:rPr>
          <w:rFonts w:ascii="Arial" w:hAnsi="Arial"/>
          <w:iCs/>
          <w:lang w:val="de-AT" w:eastAsia="en-US"/>
        </w:rPr>
        <w:t xml:space="preserve">lösen wir unser Kundenversprechen </w:t>
      </w:r>
      <w:r w:rsidR="005A2714">
        <w:rPr>
          <w:rFonts w:ascii="Arial" w:hAnsi="Arial"/>
          <w:iCs/>
          <w:lang w:val="de-AT" w:eastAsia="en-US"/>
        </w:rPr>
        <w:t>betreffend</w:t>
      </w:r>
      <w:r w:rsidR="00E612A3">
        <w:rPr>
          <w:rFonts w:ascii="Arial" w:hAnsi="Arial"/>
          <w:iCs/>
          <w:lang w:val="de-AT" w:eastAsia="en-US"/>
        </w:rPr>
        <w:t xml:space="preserve"> hohe</w:t>
      </w:r>
      <w:r w:rsidR="005A2714">
        <w:rPr>
          <w:rFonts w:ascii="Arial" w:hAnsi="Arial"/>
          <w:iCs/>
          <w:lang w:val="de-AT" w:eastAsia="en-US"/>
        </w:rPr>
        <w:t>r</w:t>
      </w:r>
      <w:r w:rsidR="00E612A3">
        <w:rPr>
          <w:rFonts w:ascii="Arial" w:hAnsi="Arial"/>
          <w:iCs/>
          <w:lang w:val="de-AT" w:eastAsia="en-US"/>
        </w:rPr>
        <w:t xml:space="preserve"> Qualität, Stabilität, Einsatzsicherheit und Langlebigkeit</w:t>
      </w:r>
      <w:r w:rsidR="005A2714">
        <w:rPr>
          <w:rFonts w:ascii="Arial" w:hAnsi="Arial"/>
          <w:iCs/>
          <w:lang w:val="de-AT" w:eastAsia="en-US"/>
        </w:rPr>
        <w:t xml:space="preserve"> ein</w:t>
      </w:r>
      <w:r w:rsidR="00E612A3">
        <w:rPr>
          <w:rFonts w:ascii="Arial" w:hAnsi="Arial"/>
          <w:iCs/>
          <w:lang w:val="de-AT" w:eastAsia="en-US"/>
        </w:rPr>
        <w:t>.</w:t>
      </w:r>
      <w:r w:rsidR="005F2830">
        <w:rPr>
          <w:rFonts w:ascii="Arial" w:hAnsi="Arial"/>
          <w:iCs/>
          <w:lang w:val="de-AT" w:eastAsia="en-US"/>
        </w:rPr>
        <w:t xml:space="preserve">“ </w:t>
      </w:r>
      <w:r w:rsidR="008A599A">
        <w:rPr>
          <w:rFonts w:ascii="Arial" w:hAnsi="Arial"/>
          <w:iCs/>
          <w:lang w:val="de-AT" w:eastAsia="en-US"/>
        </w:rPr>
        <w:t xml:space="preserve">Die Tests </w:t>
      </w:r>
      <w:r w:rsidR="008A599A" w:rsidRPr="008A599A">
        <w:rPr>
          <w:rFonts w:ascii="Arial" w:hAnsi="Arial"/>
          <w:iCs/>
          <w:lang w:val="de-AT" w:eastAsia="en-US"/>
        </w:rPr>
        <w:t xml:space="preserve">unter </w:t>
      </w:r>
      <w:r w:rsidR="00081E10" w:rsidRPr="008A599A">
        <w:rPr>
          <w:rFonts w:ascii="Arial" w:hAnsi="Arial"/>
          <w:iCs/>
          <w:lang w:val="de-AT" w:eastAsia="en-US"/>
        </w:rPr>
        <w:t xml:space="preserve">praxisnahen Einsatzbedingungen </w:t>
      </w:r>
      <w:r w:rsidR="008A599A" w:rsidRPr="008A599A">
        <w:rPr>
          <w:rFonts w:ascii="Arial" w:hAnsi="Arial"/>
          <w:iCs/>
          <w:lang w:val="de-AT" w:eastAsia="en-US"/>
        </w:rPr>
        <w:t xml:space="preserve">sparen </w:t>
      </w:r>
      <w:r w:rsidR="00CE253A" w:rsidRPr="008A599A">
        <w:rPr>
          <w:rFonts w:ascii="Arial" w:hAnsi="Arial"/>
          <w:iCs/>
          <w:lang w:val="de-AT" w:eastAsia="en-US"/>
        </w:rPr>
        <w:t xml:space="preserve">bis zu 75 Prozent der Zeit und Kosten gegenüber </w:t>
      </w:r>
      <w:r w:rsidR="00702764" w:rsidRPr="008A599A">
        <w:rPr>
          <w:rFonts w:ascii="Arial" w:hAnsi="Arial"/>
          <w:iCs/>
          <w:lang w:val="de-AT" w:eastAsia="en-US"/>
        </w:rPr>
        <w:t xml:space="preserve">den praktischen Feldversuchen. </w:t>
      </w:r>
      <w:r w:rsidR="00A94628">
        <w:rPr>
          <w:rFonts w:ascii="Arial" w:hAnsi="Arial"/>
          <w:iCs/>
          <w:lang w:val="de-AT" w:eastAsia="en-US"/>
        </w:rPr>
        <w:t>Somit wurde i</w:t>
      </w:r>
      <w:r w:rsidR="001D2A19" w:rsidRPr="008A599A">
        <w:rPr>
          <w:rFonts w:ascii="Arial" w:hAnsi="Arial"/>
          <w:iCs/>
          <w:lang w:val="de-AT" w:eastAsia="en-US"/>
        </w:rPr>
        <w:t xml:space="preserve">n einem der modernsten </w:t>
      </w:r>
      <w:r w:rsidR="001D2A19">
        <w:rPr>
          <w:rFonts w:ascii="Arial" w:hAnsi="Arial"/>
          <w:iCs/>
          <w:lang w:val="de-AT" w:eastAsia="en-US"/>
        </w:rPr>
        <w:t>Prüfzentren für Bauteile in Europa</w:t>
      </w:r>
      <w:r w:rsidR="00814B95">
        <w:rPr>
          <w:rFonts w:ascii="Arial" w:hAnsi="Arial"/>
          <w:iCs/>
          <w:lang w:val="de-AT" w:eastAsia="en-US"/>
        </w:rPr>
        <w:t xml:space="preserve"> </w:t>
      </w:r>
      <w:r w:rsidR="007B0E9E">
        <w:rPr>
          <w:rFonts w:ascii="Arial" w:hAnsi="Arial"/>
          <w:iCs/>
          <w:lang w:val="de-AT" w:eastAsia="en-US"/>
        </w:rPr>
        <w:t xml:space="preserve">neuer Platz geschaffen, um noch mehr Möglichkeiten </w:t>
      </w:r>
      <w:r w:rsidR="004000F6">
        <w:rPr>
          <w:rFonts w:ascii="Arial" w:hAnsi="Arial"/>
          <w:iCs/>
          <w:lang w:val="de-AT" w:eastAsia="en-US"/>
        </w:rPr>
        <w:t xml:space="preserve">anbieten zu können. </w:t>
      </w:r>
    </w:p>
    <w:p w14:paraId="3C00D81E" w14:textId="7F1EA25B" w:rsidR="00814B95" w:rsidRDefault="00B70286" w:rsidP="00FF1FB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t>„</w:t>
      </w:r>
      <w:r w:rsidR="00BF7C81">
        <w:rPr>
          <w:rFonts w:ascii="Arial" w:hAnsi="Arial"/>
          <w:iCs/>
          <w:lang w:val="de-AT" w:eastAsia="en-US"/>
        </w:rPr>
        <w:t xml:space="preserve">Unsere Technik </w:t>
      </w:r>
      <w:r w:rsidR="007B5FD8">
        <w:rPr>
          <w:rFonts w:ascii="Arial" w:hAnsi="Arial"/>
          <w:iCs/>
          <w:lang w:val="de-AT" w:eastAsia="en-US"/>
        </w:rPr>
        <w:t xml:space="preserve">steht </w:t>
      </w:r>
      <w:r w:rsidR="00BF7C81">
        <w:rPr>
          <w:rFonts w:ascii="Arial" w:hAnsi="Arial"/>
          <w:iCs/>
          <w:lang w:val="de-AT" w:eastAsia="en-US"/>
        </w:rPr>
        <w:t>für bestes Arbeitsergebnis</w:t>
      </w:r>
      <w:r w:rsidR="007B5FD8">
        <w:rPr>
          <w:rFonts w:ascii="Arial" w:hAnsi="Arial"/>
          <w:iCs/>
          <w:lang w:val="de-AT" w:eastAsia="en-US"/>
        </w:rPr>
        <w:t xml:space="preserve">. Wir haben </w:t>
      </w:r>
      <w:r w:rsidR="00F80D89">
        <w:rPr>
          <w:rFonts w:ascii="Arial" w:hAnsi="Arial"/>
          <w:iCs/>
          <w:lang w:val="de-AT" w:eastAsia="en-US"/>
        </w:rPr>
        <w:t>den Anspruch auf höchste Qualität, Einsatzsicherheit und Langlebigkeit.</w:t>
      </w:r>
      <w:r w:rsidR="00F2723A">
        <w:rPr>
          <w:rFonts w:ascii="Arial" w:hAnsi="Arial"/>
          <w:iCs/>
          <w:lang w:val="de-AT" w:eastAsia="en-US"/>
        </w:rPr>
        <w:t xml:space="preserve"> Mit der weiteren Halle </w:t>
      </w:r>
      <w:r w:rsidR="00644C77">
        <w:rPr>
          <w:rFonts w:ascii="Arial" w:hAnsi="Arial"/>
          <w:iCs/>
          <w:lang w:val="de-AT" w:eastAsia="en-US"/>
        </w:rPr>
        <w:t xml:space="preserve">und den neuen technischen Möglichkeiten </w:t>
      </w:r>
      <w:r w:rsidR="00F2723A">
        <w:rPr>
          <w:rFonts w:ascii="Arial" w:hAnsi="Arial"/>
          <w:iCs/>
          <w:lang w:val="de-AT" w:eastAsia="en-US"/>
        </w:rPr>
        <w:t>könne</w:t>
      </w:r>
      <w:r w:rsidR="004000F6">
        <w:rPr>
          <w:rFonts w:ascii="Arial" w:hAnsi="Arial"/>
          <w:iCs/>
          <w:lang w:val="de-AT" w:eastAsia="en-US"/>
        </w:rPr>
        <w:t>n</w:t>
      </w:r>
      <w:r w:rsidR="00F2723A">
        <w:rPr>
          <w:rFonts w:ascii="Arial" w:hAnsi="Arial"/>
          <w:iCs/>
          <w:lang w:val="de-AT" w:eastAsia="en-US"/>
        </w:rPr>
        <w:t xml:space="preserve"> wir unserer Kundschaft noch </w:t>
      </w:r>
      <w:r w:rsidR="00644C77">
        <w:rPr>
          <w:rFonts w:ascii="Arial" w:hAnsi="Arial"/>
          <w:iCs/>
          <w:lang w:val="de-AT" w:eastAsia="en-US"/>
        </w:rPr>
        <w:t>mehr</w:t>
      </w:r>
      <w:r w:rsidR="00B05151">
        <w:rPr>
          <w:rFonts w:ascii="Arial" w:hAnsi="Arial"/>
          <w:iCs/>
          <w:lang w:val="de-AT" w:eastAsia="en-US"/>
        </w:rPr>
        <w:t xml:space="preserve"> </w:t>
      </w:r>
      <w:r w:rsidR="007E2165">
        <w:rPr>
          <w:rFonts w:ascii="Arial" w:hAnsi="Arial"/>
          <w:iCs/>
          <w:lang w:val="de-AT" w:eastAsia="en-US"/>
        </w:rPr>
        <w:t>bieten</w:t>
      </w:r>
      <w:r w:rsidR="00644C77">
        <w:rPr>
          <w:rFonts w:ascii="Arial" w:hAnsi="Arial"/>
          <w:iCs/>
          <w:lang w:val="de-AT" w:eastAsia="en-US"/>
        </w:rPr>
        <w:t xml:space="preserve">. Mit dem </w:t>
      </w:r>
      <w:r w:rsidR="006D23CE">
        <w:rPr>
          <w:rFonts w:ascii="Arial" w:hAnsi="Arial"/>
          <w:iCs/>
          <w:lang w:val="de-AT" w:eastAsia="en-US"/>
        </w:rPr>
        <w:t xml:space="preserve">Test für Elektromobilität sind wir am Puls der Zeit und können </w:t>
      </w:r>
      <w:r w:rsidR="0082756D">
        <w:rPr>
          <w:rFonts w:ascii="Arial" w:hAnsi="Arial"/>
          <w:iCs/>
          <w:lang w:val="de-AT" w:eastAsia="en-US"/>
        </w:rPr>
        <w:t xml:space="preserve">über die TIZ Landl GmbH </w:t>
      </w:r>
      <w:r w:rsidR="006D23CE">
        <w:rPr>
          <w:rFonts w:ascii="Arial" w:hAnsi="Arial"/>
          <w:iCs/>
          <w:lang w:val="de-AT" w:eastAsia="en-US"/>
        </w:rPr>
        <w:t xml:space="preserve">weitere </w:t>
      </w:r>
      <w:r w:rsidR="00EC6F81">
        <w:rPr>
          <w:rFonts w:ascii="Arial" w:hAnsi="Arial"/>
          <w:iCs/>
          <w:lang w:val="de-AT" w:eastAsia="en-US"/>
        </w:rPr>
        <w:t>Firmen</w:t>
      </w:r>
      <w:r w:rsidR="006D23CE">
        <w:rPr>
          <w:rFonts w:ascii="Arial" w:hAnsi="Arial"/>
          <w:iCs/>
          <w:lang w:val="de-AT" w:eastAsia="en-US"/>
        </w:rPr>
        <w:t xml:space="preserve"> ansprechen“, ist Markus Baldinger </w:t>
      </w:r>
      <w:r w:rsidR="00007AEA">
        <w:rPr>
          <w:rFonts w:ascii="Arial" w:hAnsi="Arial"/>
          <w:iCs/>
          <w:lang w:val="de-AT" w:eastAsia="en-US"/>
        </w:rPr>
        <w:t xml:space="preserve">vom erfolgreichen Ausbau überzeugt. Die neuen Büros </w:t>
      </w:r>
      <w:r w:rsidR="007B0E9E">
        <w:rPr>
          <w:rFonts w:ascii="Arial" w:hAnsi="Arial"/>
          <w:iCs/>
          <w:lang w:val="de-AT" w:eastAsia="en-US"/>
        </w:rPr>
        <w:t xml:space="preserve">bieten attraktive Arbeitsplätze in einem hochtechnologischen Umfeld. </w:t>
      </w:r>
    </w:p>
    <w:p w14:paraId="30D03F4C" w14:textId="3A86FF6B" w:rsidR="001D2114" w:rsidRDefault="001D2114">
      <w:pPr>
        <w:rPr>
          <w:rFonts w:ascii="Arial" w:hAnsi="Arial"/>
          <w:b/>
          <w:bCs/>
          <w:iCs/>
          <w:lang w:val="de-AT" w:eastAsia="en-US"/>
        </w:rPr>
      </w:pPr>
      <w:r>
        <w:rPr>
          <w:rFonts w:ascii="Arial" w:hAnsi="Arial"/>
          <w:b/>
          <w:bCs/>
          <w:iCs/>
          <w:lang w:val="de-AT" w:eastAsia="en-US"/>
        </w:rPr>
        <w:br w:type="page"/>
      </w:r>
    </w:p>
    <w:p w14:paraId="246DFB33" w14:textId="1B0ADAD4" w:rsidR="00D06550" w:rsidRDefault="001D2A19" w:rsidP="001757E6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F3175A">
        <w:rPr>
          <w:rFonts w:ascii="Arial" w:hAnsi="Arial"/>
          <w:b/>
          <w:bCs/>
          <w:iCs/>
          <w:lang w:val="de-AT" w:eastAsia="en-US"/>
        </w:rPr>
        <w:lastRenderedPageBreak/>
        <w:t>Bildervorschau:</w:t>
      </w:r>
    </w:p>
    <w:p w14:paraId="03D4EABE" w14:textId="44283DEA" w:rsidR="007B7D98" w:rsidRDefault="007B7D98" w:rsidP="007B7D98">
      <w:pPr>
        <w:rPr>
          <w:rFonts w:ascii="Arial" w:hAnsi="Arial"/>
          <w:b/>
          <w:bCs/>
          <w:iCs/>
          <w:lang w:val="de-AT"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7B7D98" w14:paraId="1CDFE2B4" w14:textId="77777777" w:rsidTr="007B7D98">
        <w:tc>
          <w:tcPr>
            <w:tcW w:w="2832" w:type="dxa"/>
          </w:tcPr>
          <w:p w14:paraId="1C60C57B" w14:textId="373EB0DF" w:rsidR="007B7D98" w:rsidRDefault="00B04A50" w:rsidP="007B7D98">
            <w:pPr>
              <w:rPr>
                <w:rFonts w:ascii="Arial" w:hAnsi="Arial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96735E" wp14:editId="2A014F55">
                  <wp:simplePos x="0" y="0"/>
                  <wp:positionH relativeFrom="column">
                    <wp:posOffset>125197</wp:posOffset>
                  </wp:positionH>
                  <wp:positionV relativeFrom="paragraph">
                    <wp:posOffset>93193</wp:posOffset>
                  </wp:positionV>
                  <wp:extent cx="1448461" cy="814488"/>
                  <wp:effectExtent l="0" t="0" r="0" b="5080"/>
                  <wp:wrapNone/>
                  <wp:docPr id="2378210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61" cy="81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5B00BA" w14:textId="184F164C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  <w:p w14:paraId="5E01A09E" w14:textId="570B9CE6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  <w:p w14:paraId="46BD15F8" w14:textId="77777777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  <w:p w14:paraId="7CB49364" w14:textId="77777777" w:rsidR="00B04A50" w:rsidRDefault="00B04A50" w:rsidP="007B7D98">
            <w:pPr>
              <w:rPr>
                <w:rFonts w:ascii="Arial" w:hAnsi="Arial"/>
                <w:lang w:val="de-AT" w:eastAsia="en-US"/>
              </w:rPr>
            </w:pPr>
          </w:p>
          <w:p w14:paraId="0A77E17B" w14:textId="644D0B76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</w:tc>
        <w:tc>
          <w:tcPr>
            <w:tcW w:w="2832" w:type="dxa"/>
          </w:tcPr>
          <w:p w14:paraId="3411D472" w14:textId="2AAF41C2" w:rsidR="007B7D98" w:rsidRDefault="00133716" w:rsidP="007B7D98">
            <w:pPr>
              <w:rPr>
                <w:rFonts w:ascii="Arial" w:hAnsi="Arial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22E437" wp14:editId="2E522E9B">
                  <wp:simplePos x="0" y="0"/>
                  <wp:positionH relativeFrom="column">
                    <wp:posOffset>112319</wp:posOffset>
                  </wp:positionH>
                  <wp:positionV relativeFrom="paragraph">
                    <wp:posOffset>94972</wp:posOffset>
                  </wp:positionV>
                  <wp:extent cx="1499362" cy="843110"/>
                  <wp:effectExtent l="0" t="0" r="5715" b="0"/>
                  <wp:wrapNone/>
                  <wp:docPr id="72346913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572" cy="84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2B0FEC10" w14:textId="1B018A35" w:rsidR="007B7D98" w:rsidRDefault="006E1A60" w:rsidP="007B7D98">
            <w:pPr>
              <w:rPr>
                <w:rFonts w:ascii="Arial" w:hAnsi="Arial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CA732D" wp14:editId="1F2BD7A0">
                  <wp:simplePos x="0" y="0"/>
                  <wp:positionH relativeFrom="column">
                    <wp:posOffset>62332</wp:posOffset>
                  </wp:positionH>
                  <wp:positionV relativeFrom="paragraph">
                    <wp:posOffset>131547</wp:posOffset>
                  </wp:positionV>
                  <wp:extent cx="1404518" cy="789777"/>
                  <wp:effectExtent l="0" t="0" r="5715" b="0"/>
                  <wp:wrapNone/>
                  <wp:docPr id="166952169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86" cy="79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7D98" w:rsidRPr="006E1A60" w14:paraId="2298CD3D" w14:textId="77777777" w:rsidTr="007B7D98">
        <w:tc>
          <w:tcPr>
            <w:tcW w:w="2832" w:type="dxa"/>
          </w:tcPr>
          <w:p w14:paraId="5408D268" w14:textId="5320D021" w:rsidR="007B7D98" w:rsidRPr="006E1A60" w:rsidRDefault="007B7D98" w:rsidP="007B7D98">
            <w:pPr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6E1A60">
              <w:rPr>
                <w:rFonts w:ascii="Arial" w:hAnsi="Arial"/>
                <w:noProof/>
                <w:sz w:val="22"/>
                <w:szCs w:val="22"/>
                <w:lang w:eastAsia="en-US"/>
              </w:rPr>
              <w:t>Festigkeitsprüfung auf Lebensdauer</w:t>
            </w:r>
          </w:p>
        </w:tc>
        <w:tc>
          <w:tcPr>
            <w:tcW w:w="2832" w:type="dxa"/>
          </w:tcPr>
          <w:p w14:paraId="717CB067" w14:textId="60FC6045" w:rsidR="007B7D98" w:rsidRPr="006E1A60" w:rsidRDefault="007B7D98" w:rsidP="007B7D98">
            <w:pPr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6E1A60">
              <w:rPr>
                <w:rFonts w:ascii="Arial" w:hAnsi="Arial"/>
                <w:sz w:val="22"/>
                <w:szCs w:val="22"/>
                <w:lang w:val="de-AT" w:eastAsia="en-US"/>
              </w:rPr>
              <w:t>Modernes Umfeld für innovative Testmöglichkeiten - Komponentenprüfung</w:t>
            </w:r>
          </w:p>
        </w:tc>
        <w:tc>
          <w:tcPr>
            <w:tcW w:w="2832" w:type="dxa"/>
          </w:tcPr>
          <w:p w14:paraId="57884A57" w14:textId="72B10905" w:rsidR="007B7D98" w:rsidRPr="006E1A60" w:rsidRDefault="00952484" w:rsidP="007B7D98">
            <w:pPr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6E1A60">
              <w:rPr>
                <w:rFonts w:ascii="Arial" w:hAnsi="Arial"/>
                <w:sz w:val="22"/>
                <w:szCs w:val="22"/>
                <w:lang w:val="de-AT" w:eastAsia="en-US"/>
              </w:rPr>
              <w:t xml:space="preserve">Der </w:t>
            </w:r>
            <w:r w:rsidR="00762246" w:rsidRPr="006E1A60">
              <w:rPr>
                <w:rFonts w:ascii="Arial" w:hAnsi="Arial"/>
                <w:sz w:val="22"/>
                <w:szCs w:val="22"/>
                <w:lang w:val="de-AT" w:eastAsia="en-US"/>
              </w:rPr>
              <w:t>Musterbau</w:t>
            </w:r>
            <w:r w:rsidRPr="006E1A60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ist fixer Bestandteil im TIZ 3</w:t>
            </w:r>
            <w:r w:rsidR="00762246" w:rsidRPr="006E1A60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</w:t>
            </w:r>
          </w:p>
        </w:tc>
      </w:tr>
      <w:tr w:rsidR="007B7D98" w:rsidRPr="006E1A60" w14:paraId="1F15DD25" w14:textId="77777777" w:rsidTr="007B7D98">
        <w:tc>
          <w:tcPr>
            <w:tcW w:w="2832" w:type="dxa"/>
          </w:tcPr>
          <w:p w14:paraId="0AA5FB16" w14:textId="36290D2A" w:rsidR="007B7D98" w:rsidRPr="006E1A60" w:rsidRDefault="00A215E1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4" w:history="1">
              <w:r w:rsidR="00B45620" w:rsidRPr="006E1A60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https://www.poettinger.at/de_at/newsroom/pressebild/102116</w:t>
              </w:r>
            </w:hyperlink>
          </w:p>
          <w:p w14:paraId="5B066AA2" w14:textId="17863696" w:rsidR="00B45620" w:rsidRPr="006E1A60" w:rsidRDefault="00B45620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832" w:type="dxa"/>
          </w:tcPr>
          <w:p w14:paraId="6FCA6D7E" w14:textId="61A1F22E" w:rsidR="007B7D98" w:rsidRPr="006E1A60" w:rsidRDefault="00A215E1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5" w:history="1">
              <w:r w:rsidR="002055E3" w:rsidRPr="006E1A60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https://www.poettinger.at/de_at/newsroom/pressebild/102114</w:t>
              </w:r>
            </w:hyperlink>
          </w:p>
          <w:p w14:paraId="2035C203" w14:textId="239A07BC" w:rsidR="002055E3" w:rsidRPr="006E1A60" w:rsidRDefault="002055E3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832" w:type="dxa"/>
          </w:tcPr>
          <w:p w14:paraId="59AABFF3" w14:textId="466888C4" w:rsidR="007B7D98" w:rsidRPr="006E1A60" w:rsidRDefault="00A215E1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6" w:history="1">
              <w:r w:rsidR="006E1A60" w:rsidRPr="006E1A60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https://www.poettinger.at/de_at/newsroom/pressebild/102130</w:t>
              </w:r>
            </w:hyperlink>
          </w:p>
          <w:p w14:paraId="4960BBEA" w14:textId="38B27BC7" w:rsidR="006E1A60" w:rsidRPr="006E1A60" w:rsidRDefault="006E1A60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</w:tr>
    </w:tbl>
    <w:p w14:paraId="5EAA54BF" w14:textId="77777777" w:rsidR="007B7D98" w:rsidRPr="007B7D98" w:rsidRDefault="007B7D98" w:rsidP="007B7D98">
      <w:pPr>
        <w:rPr>
          <w:rFonts w:ascii="Arial" w:hAnsi="Arial"/>
          <w:lang w:val="de-AT" w:eastAsia="en-US"/>
        </w:rPr>
      </w:pPr>
    </w:p>
    <w:p w14:paraId="099E377E" w14:textId="77777777" w:rsidR="007434F1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</w:p>
    <w:sectPr w:rsidR="007434F1" w:rsidSect="00612F9A">
      <w:headerReference w:type="default" r:id="rId17"/>
      <w:footerReference w:type="default" r:id="rId18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E8E4" w14:textId="77777777" w:rsidR="004D7F31" w:rsidRDefault="004D7F31">
      <w:r>
        <w:separator/>
      </w:r>
    </w:p>
  </w:endnote>
  <w:endnote w:type="continuationSeparator" w:id="0">
    <w:p w14:paraId="220B372E" w14:textId="77777777" w:rsidR="004D7F31" w:rsidRDefault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C75E" w14:textId="1C940B21" w:rsidR="00672366" w:rsidRDefault="00672366" w:rsidP="00A33469">
    <w:pPr>
      <w:rPr>
        <w:rFonts w:ascii="Arial" w:hAnsi="Arial"/>
        <w:b/>
        <w:sz w:val="18"/>
        <w:szCs w:val="18"/>
      </w:rPr>
    </w:pPr>
  </w:p>
  <w:p w14:paraId="0E7E207A" w14:textId="06333584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0EB30ED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>Tel</w:t>
    </w:r>
    <w:r w:rsidR="00D469B2">
      <w:rPr>
        <w:rFonts w:ascii="Arial" w:hAnsi="Arial"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A478" w14:textId="77777777" w:rsidR="004D7F31" w:rsidRDefault="004D7F31">
      <w:r>
        <w:separator/>
      </w:r>
    </w:p>
  </w:footnote>
  <w:footnote w:type="continuationSeparator" w:id="0">
    <w:p w14:paraId="253B00AF" w14:textId="77777777" w:rsidR="004D7F31" w:rsidRDefault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37C2F3EE" w:rsidR="00F6135B" w:rsidRDefault="00F15BCF" w:rsidP="00B6301F">
    <w:pPr>
      <w:pStyle w:val="Kopfzeile"/>
      <w:jc w:val="center"/>
      <w:rPr>
        <w:sz w:val="28"/>
        <w:szCs w:val="28"/>
      </w:rPr>
    </w:pPr>
    <w:r w:rsidRPr="003708F8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1180A3F" wp14:editId="42335B96">
          <wp:simplePos x="0" y="0"/>
          <wp:positionH relativeFrom="column">
            <wp:posOffset>3338830</wp:posOffset>
          </wp:positionH>
          <wp:positionV relativeFrom="paragraph">
            <wp:posOffset>133350</wp:posOffset>
          </wp:positionV>
          <wp:extent cx="2190750" cy="228600"/>
          <wp:effectExtent l="0" t="0" r="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804AA8" w14:textId="768A8631" w:rsidR="00F6135B" w:rsidRPr="00A33469" w:rsidRDefault="00F15BCF" w:rsidP="00A33469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Presse-</w:t>
    </w:r>
    <w:r w:rsidR="00A33469" w:rsidRPr="00A33469">
      <w:rPr>
        <w:rFonts w:ascii="Arial" w:hAnsi="Arial" w:cs="Arial"/>
        <w:b/>
      </w:rPr>
      <w:t>Information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</w:t>
    </w:r>
  </w:p>
  <w:p w14:paraId="05BD0C8A" w14:textId="77777777" w:rsidR="00A33469" w:rsidRDefault="00A33469" w:rsidP="00A33469">
    <w:pPr>
      <w:pStyle w:val="Kopfzeile"/>
      <w:rPr>
        <w:sz w:val="18"/>
        <w:szCs w:val="18"/>
      </w:rPr>
    </w:pPr>
  </w:p>
  <w:p w14:paraId="4096C720" w14:textId="34AA2563" w:rsidR="007347D6" w:rsidRDefault="007347D6" w:rsidP="00A33469">
    <w:pPr>
      <w:pStyle w:val="Kopfzeile"/>
      <w:rPr>
        <w:sz w:val="18"/>
        <w:szCs w:val="18"/>
      </w:rPr>
    </w:pPr>
  </w:p>
  <w:p w14:paraId="7E6927C5" w14:textId="77777777" w:rsidR="001757E6" w:rsidRPr="007347D6" w:rsidRDefault="001757E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3F"/>
    <w:multiLevelType w:val="hybridMultilevel"/>
    <w:tmpl w:val="9B4AFB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6053"/>
    <w:multiLevelType w:val="hybridMultilevel"/>
    <w:tmpl w:val="4BEC26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A436C"/>
    <w:multiLevelType w:val="hybridMultilevel"/>
    <w:tmpl w:val="7E24892C"/>
    <w:lvl w:ilvl="0" w:tplc="F89AC2D8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62628">
    <w:abstractNumId w:val="1"/>
  </w:num>
  <w:num w:numId="2" w16cid:durableId="638152775">
    <w:abstractNumId w:val="0"/>
  </w:num>
  <w:num w:numId="3" w16cid:durableId="142988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32E"/>
    <w:rsid w:val="00007AEA"/>
    <w:rsid w:val="000205FC"/>
    <w:rsid w:val="0003489A"/>
    <w:rsid w:val="00052CCB"/>
    <w:rsid w:val="00061381"/>
    <w:rsid w:val="00075E15"/>
    <w:rsid w:val="00081E10"/>
    <w:rsid w:val="00085A93"/>
    <w:rsid w:val="00086902"/>
    <w:rsid w:val="000A10AB"/>
    <w:rsid w:val="000A790C"/>
    <w:rsid w:val="000C3E21"/>
    <w:rsid w:val="000D0E88"/>
    <w:rsid w:val="000E5B0C"/>
    <w:rsid w:val="000F3FD6"/>
    <w:rsid w:val="00107182"/>
    <w:rsid w:val="00110DAA"/>
    <w:rsid w:val="00121BB0"/>
    <w:rsid w:val="00133716"/>
    <w:rsid w:val="00136FF1"/>
    <w:rsid w:val="00156F23"/>
    <w:rsid w:val="00157C31"/>
    <w:rsid w:val="001606FB"/>
    <w:rsid w:val="001640EB"/>
    <w:rsid w:val="00173FF1"/>
    <w:rsid w:val="001757E6"/>
    <w:rsid w:val="001775C1"/>
    <w:rsid w:val="0018043B"/>
    <w:rsid w:val="00180878"/>
    <w:rsid w:val="00194B05"/>
    <w:rsid w:val="001C64C8"/>
    <w:rsid w:val="001D2114"/>
    <w:rsid w:val="001D27B2"/>
    <w:rsid w:val="001D2A19"/>
    <w:rsid w:val="001E2540"/>
    <w:rsid w:val="001E4EFC"/>
    <w:rsid w:val="001F5B87"/>
    <w:rsid w:val="002055E3"/>
    <w:rsid w:val="00214794"/>
    <w:rsid w:val="00222CC5"/>
    <w:rsid w:val="00226187"/>
    <w:rsid w:val="00235E86"/>
    <w:rsid w:val="002407CE"/>
    <w:rsid w:val="00251A82"/>
    <w:rsid w:val="00265035"/>
    <w:rsid w:val="002672D8"/>
    <w:rsid w:val="002675F6"/>
    <w:rsid w:val="0029260F"/>
    <w:rsid w:val="002932FD"/>
    <w:rsid w:val="002A3B80"/>
    <w:rsid w:val="002A4CCB"/>
    <w:rsid w:val="002A71B5"/>
    <w:rsid w:val="002B72A8"/>
    <w:rsid w:val="002C79B7"/>
    <w:rsid w:val="002D77CD"/>
    <w:rsid w:val="002E03EA"/>
    <w:rsid w:val="002E344C"/>
    <w:rsid w:val="002E4F09"/>
    <w:rsid w:val="0031205A"/>
    <w:rsid w:val="00330F39"/>
    <w:rsid w:val="003315A8"/>
    <w:rsid w:val="00340BF4"/>
    <w:rsid w:val="00346A7E"/>
    <w:rsid w:val="00362788"/>
    <w:rsid w:val="003641D8"/>
    <w:rsid w:val="00367B09"/>
    <w:rsid w:val="00377521"/>
    <w:rsid w:val="00382AC6"/>
    <w:rsid w:val="00386169"/>
    <w:rsid w:val="00393F92"/>
    <w:rsid w:val="00395A39"/>
    <w:rsid w:val="003A30EC"/>
    <w:rsid w:val="003A63DD"/>
    <w:rsid w:val="003A6489"/>
    <w:rsid w:val="004000F6"/>
    <w:rsid w:val="00402A3C"/>
    <w:rsid w:val="00412030"/>
    <w:rsid w:val="004237BC"/>
    <w:rsid w:val="00423E68"/>
    <w:rsid w:val="00424E09"/>
    <w:rsid w:val="0042695D"/>
    <w:rsid w:val="00434B51"/>
    <w:rsid w:val="00442732"/>
    <w:rsid w:val="00450350"/>
    <w:rsid w:val="004C6E63"/>
    <w:rsid w:val="004D2E83"/>
    <w:rsid w:val="004D3180"/>
    <w:rsid w:val="004D7F31"/>
    <w:rsid w:val="00504F0C"/>
    <w:rsid w:val="00513CB4"/>
    <w:rsid w:val="005256FB"/>
    <w:rsid w:val="00544C84"/>
    <w:rsid w:val="0054793B"/>
    <w:rsid w:val="005548EB"/>
    <w:rsid w:val="00554A29"/>
    <w:rsid w:val="005620A8"/>
    <w:rsid w:val="00583A9C"/>
    <w:rsid w:val="005A1EF1"/>
    <w:rsid w:val="005A2714"/>
    <w:rsid w:val="005A64FE"/>
    <w:rsid w:val="005C1902"/>
    <w:rsid w:val="005C4530"/>
    <w:rsid w:val="005D29DF"/>
    <w:rsid w:val="005E0A15"/>
    <w:rsid w:val="005E1322"/>
    <w:rsid w:val="005F2830"/>
    <w:rsid w:val="005F3ACC"/>
    <w:rsid w:val="006051A9"/>
    <w:rsid w:val="00612F9A"/>
    <w:rsid w:val="00626429"/>
    <w:rsid w:val="00632BBA"/>
    <w:rsid w:val="00644C77"/>
    <w:rsid w:val="00655BC5"/>
    <w:rsid w:val="00672366"/>
    <w:rsid w:val="0068251D"/>
    <w:rsid w:val="006873DD"/>
    <w:rsid w:val="006A1FE2"/>
    <w:rsid w:val="006A2C6A"/>
    <w:rsid w:val="006A33D2"/>
    <w:rsid w:val="006A638D"/>
    <w:rsid w:val="006A6454"/>
    <w:rsid w:val="006B6BF4"/>
    <w:rsid w:val="006C6C91"/>
    <w:rsid w:val="006D0AFD"/>
    <w:rsid w:val="006D23CE"/>
    <w:rsid w:val="006D24C5"/>
    <w:rsid w:val="006D4475"/>
    <w:rsid w:val="006E1A60"/>
    <w:rsid w:val="006E67B5"/>
    <w:rsid w:val="006E6F83"/>
    <w:rsid w:val="006E74FC"/>
    <w:rsid w:val="00702764"/>
    <w:rsid w:val="007111B5"/>
    <w:rsid w:val="007155BE"/>
    <w:rsid w:val="00716176"/>
    <w:rsid w:val="00720158"/>
    <w:rsid w:val="00730F0F"/>
    <w:rsid w:val="00732034"/>
    <w:rsid w:val="007346FA"/>
    <w:rsid w:val="007347D6"/>
    <w:rsid w:val="00741AF3"/>
    <w:rsid w:val="007434F1"/>
    <w:rsid w:val="007533A5"/>
    <w:rsid w:val="00755CF0"/>
    <w:rsid w:val="00762246"/>
    <w:rsid w:val="00772F9B"/>
    <w:rsid w:val="00780CF0"/>
    <w:rsid w:val="007835CA"/>
    <w:rsid w:val="007858B5"/>
    <w:rsid w:val="007A2E8D"/>
    <w:rsid w:val="007B0E9E"/>
    <w:rsid w:val="007B3404"/>
    <w:rsid w:val="007B5FD8"/>
    <w:rsid w:val="007B7D98"/>
    <w:rsid w:val="007C6109"/>
    <w:rsid w:val="007D5642"/>
    <w:rsid w:val="007D7195"/>
    <w:rsid w:val="007E2165"/>
    <w:rsid w:val="008009A2"/>
    <w:rsid w:val="0081048E"/>
    <w:rsid w:val="00814B95"/>
    <w:rsid w:val="008170AA"/>
    <w:rsid w:val="0082756D"/>
    <w:rsid w:val="008447BF"/>
    <w:rsid w:val="00873011"/>
    <w:rsid w:val="00886C37"/>
    <w:rsid w:val="008A599A"/>
    <w:rsid w:val="008B030A"/>
    <w:rsid w:val="008B2116"/>
    <w:rsid w:val="008B327B"/>
    <w:rsid w:val="008B4FF4"/>
    <w:rsid w:val="008D66CF"/>
    <w:rsid w:val="00900F5B"/>
    <w:rsid w:val="00903490"/>
    <w:rsid w:val="00906406"/>
    <w:rsid w:val="00951655"/>
    <w:rsid w:val="00952484"/>
    <w:rsid w:val="00953FFE"/>
    <w:rsid w:val="0096417D"/>
    <w:rsid w:val="00964474"/>
    <w:rsid w:val="00981FAA"/>
    <w:rsid w:val="0098240D"/>
    <w:rsid w:val="0099340C"/>
    <w:rsid w:val="00994EF0"/>
    <w:rsid w:val="00995C48"/>
    <w:rsid w:val="009A0AC8"/>
    <w:rsid w:val="009C500C"/>
    <w:rsid w:val="009D3B20"/>
    <w:rsid w:val="009F08D4"/>
    <w:rsid w:val="00A048D0"/>
    <w:rsid w:val="00A215E1"/>
    <w:rsid w:val="00A243E4"/>
    <w:rsid w:val="00A26BCF"/>
    <w:rsid w:val="00A27398"/>
    <w:rsid w:val="00A33469"/>
    <w:rsid w:val="00A50CF2"/>
    <w:rsid w:val="00A5299E"/>
    <w:rsid w:val="00A532AA"/>
    <w:rsid w:val="00A56911"/>
    <w:rsid w:val="00A7212E"/>
    <w:rsid w:val="00A723F7"/>
    <w:rsid w:val="00A7345A"/>
    <w:rsid w:val="00A74A61"/>
    <w:rsid w:val="00A86FFA"/>
    <w:rsid w:val="00A92AAE"/>
    <w:rsid w:val="00A94628"/>
    <w:rsid w:val="00AA0324"/>
    <w:rsid w:val="00AA4663"/>
    <w:rsid w:val="00AB548C"/>
    <w:rsid w:val="00AB6E71"/>
    <w:rsid w:val="00AC4FFA"/>
    <w:rsid w:val="00AC7677"/>
    <w:rsid w:val="00AD71EA"/>
    <w:rsid w:val="00AD7338"/>
    <w:rsid w:val="00AE6FB7"/>
    <w:rsid w:val="00AF56CD"/>
    <w:rsid w:val="00B03A21"/>
    <w:rsid w:val="00B04A50"/>
    <w:rsid w:val="00B05151"/>
    <w:rsid w:val="00B16EDD"/>
    <w:rsid w:val="00B2520B"/>
    <w:rsid w:val="00B36AD4"/>
    <w:rsid w:val="00B4098D"/>
    <w:rsid w:val="00B43758"/>
    <w:rsid w:val="00B45620"/>
    <w:rsid w:val="00B505AC"/>
    <w:rsid w:val="00B6301F"/>
    <w:rsid w:val="00B70286"/>
    <w:rsid w:val="00B71453"/>
    <w:rsid w:val="00B753FE"/>
    <w:rsid w:val="00B75773"/>
    <w:rsid w:val="00B76719"/>
    <w:rsid w:val="00BC5764"/>
    <w:rsid w:val="00BE48A7"/>
    <w:rsid w:val="00BF0472"/>
    <w:rsid w:val="00BF0679"/>
    <w:rsid w:val="00BF2519"/>
    <w:rsid w:val="00BF7C81"/>
    <w:rsid w:val="00C24835"/>
    <w:rsid w:val="00C27AC8"/>
    <w:rsid w:val="00C356E1"/>
    <w:rsid w:val="00C412E5"/>
    <w:rsid w:val="00C4401D"/>
    <w:rsid w:val="00C5525D"/>
    <w:rsid w:val="00C57D52"/>
    <w:rsid w:val="00C650D6"/>
    <w:rsid w:val="00C700F0"/>
    <w:rsid w:val="00C747E6"/>
    <w:rsid w:val="00C92091"/>
    <w:rsid w:val="00C95E15"/>
    <w:rsid w:val="00CB37E1"/>
    <w:rsid w:val="00CD313F"/>
    <w:rsid w:val="00CE253A"/>
    <w:rsid w:val="00CF0B58"/>
    <w:rsid w:val="00D06550"/>
    <w:rsid w:val="00D149F8"/>
    <w:rsid w:val="00D3161F"/>
    <w:rsid w:val="00D35720"/>
    <w:rsid w:val="00D469B2"/>
    <w:rsid w:val="00D67BD3"/>
    <w:rsid w:val="00D67FC7"/>
    <w:rsid w:val="00D93C5E"/>
    <w:rsid w:val="00DB1640"/>
    <w:rsid w:val="00DD00B2"/>
    <w:rsid w:val="00DE4BB1"/>
    <w:rsid w:val="00DE53FA"/>
    <w:rsid w:val="00E04E03"/>
    <w:rsid w:val="00E05F0F"/>
    <w:rsid w:val="00E612A3"/>
    <w:rsid w:val="00E62377"/>
    <w:rsid w:val="00E62EC5"/>
    <w:rsid w:val="00E63B6C"/>
    <w:rsid w:val="00E64DFF"/>
    <w:rsid w:val="00E76A59"/>
    <w:rsid w:val="00EA32EE"/>
    <w:rsid w:val="00EC6F81"/>
    <w:rsid w:val="00ED1EE7"/>
    <w:rsid w:val="00ED5A4E"/>
    <w:rsid w:val="00F078E3"/>
    <w:rsid w:val="00F15BCF"/>
    <w:rsid w:val="00F26363"/>
    <w:rsid w:val="00F2723A"/>
    <w:rsid w:val="00F3175A"/>
    <w:rsid w:val="00F35AE3"/>
    <w:rsid w:val="00F43073"/>
    <w:rsid w:val="00F466C5"/>
    <w:rsid w:val="00F4799B"/>
    <w:rsid w:val="00F6135B"/>
    <w:rsid w:val="00F66144"/>
    <w:rsid w:val="00F804D1"/>
    <w:rsid w:val="00F80D89"/>
    <w:rsid w:val="00F8257C"/>
    <w:rsid w:val="00F8633C"/>
    <w:rsid w:val="00F868AE"/>
    <w:rsid w:val="00F925B9"/>
    <w:rsid w:val="00F96952"/>
    <w:rsid w:val="00FB0CDE"/>
    <w:rsid w:val="00FB3165"/>
    <w:rsid w:val="00FD7EAB"/>
    <w:rsid w:val="00FF10FB"/>
    <w:rsid w:val="00FF1637"/>
    <w:rsid w:val="00FF1FBF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203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1617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BF0679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27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27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273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27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2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021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10211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021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191342B2-201E-4114-BAAB-BA63EB122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schemas.microsoft.com/office/2006/documentManagement/types"/>
    <ds:schemaRef ds:uri="0c9fabd4-836a-42ce-ab3b-240b75e507c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ffa3695f-fc9d-43a0-9b89-e443cfa54e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150 Jahre PÖTTINGER</vt:lpstr>
      <vt:lpstr>Presseinformation</vt:lpstr>
    </vt:vector>
  </TitlesOfParts>
  <Company>Poettinger Maschinenfabrik GmbH</Company>
  <LinksUpToDate>false</LinksUpToDate>
  <CharactersWithSpaces>4547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Steibl Inge</cp:lastModifiedBy>
  <cp:revision>16</cp:revision>
  <cp:lastPrinted>2020-12-17T14:13:00Z</cp:lastPrinted>
  <dcterms:created xsi:type="dcterms:W3CDTF">2023-07-19T12:27:00Z</dcterms:created>
  <dcterms:modified xsi:type="dcterms:W3CDTF">2023-07-20T06:04:00Z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MediaServiceImageTags">
    <vt:lpwstr/>
  </property>
</Properties>
</file>