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FDB" w14:textId="6BA4CAE6" w:rsidR="0030683A" w:rsidRDefault="000201BF" w:rsidP="00414598">
      <w:pPr>
        <w:spacing w:line="360" w:lineRule="auto"/>
        <w:rPr>
          <w:rFonts w:ascii="Arial" w:hAnsi="Arial" w:cs="Arial"/>
          <w:bCs/>
          <w:sz w:val="40"/>
          <w:szCs w:val="40"/>
        </w:rPr>
      </w:pPr>
      <w:r>
        <w:rPr>
          <w:rFonts w:ascii="Arial" w:hAnsi="Arial"/>
          <w:bCs/>
          <w:sz w:val="40"/>
          <w:szCs w:val="40"/>
        </w:rPr>
        <w:t>Bezdotykowe sterowanie wymuszone w JUMBO</w:t>
      </w:r>
    </w:p>
    <w:p w14:paraId="1F213B54" w14:textId="7965EF28" w:rsidR="008618D9" w:rsidRDefault="00736629" w:rsidP="00BD5B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Producent maszyn rolniczych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podkreśla swoją wiodącą rolę w </w:t>
      </w:r>
      <w:r w:rsidR="00BE5B40">
        <w:rPr>
          <w:rFonts w:ascii="Arial" w:hAnsi="Arial"/>
        </w:rPr>
        <w:t>produkcji</w:t>
      </w:r>
      <w:r>
        <w:rPr>
          <w:rFonts w:ascii="Arial" w:hAnsi="Arial"/>
        </w:rPr>
        <w:t xml:space="preserve"> przyczep samozbierających konstruując kolejną generację swojego flagowego produktu, JUMBO: komfort i bezpieczeństwo odgrywają tu bardzo istotną rolę. Dzięki zastosowaniu w JUMBO nowego, bezdotykowego , elektronicznego sterowania wymuszonego, wyraźnie wzrósł komfort obsługi i jazdy, jak również efektywność kierowania.  </w:t>
      </w:r>
    </w:p>
    <w:p w14:paraId="3DB64C97" w14:textId="21E3C572" w:rsidR="00BD5BD6" w:rsidRPr="008B02C3" w:rsidRDefault="0023380D" w:rsidP="008B02C3">
      <w:pPr>
        <w:spacing w:line="360" w:lineRule="auto"/>
        <w:jc w:val="both"/>
        <w:rPr>
          <w:rStyle w:val="normaltextrun"/>
          <w:rFonts w:ascii="Arial" w:hAnsi="Arial" w:cs="Arial"/>
        </w:rPr>
      </w:pPr>
      <w:r>
        <w:rPr>
          <w:rFonts w:ascii="Arial" w:hAnsi="Arial"/>
        </w:rPr>
        <w:t xml:space="preserve">To wspólne rozwiązanie z firmą ME MOBIL ELEKTRONIK GMBH znalazło swoje pierwsze zastosowanie w przyczepie JUMBO. System ten działa bez udziału mechanicznego czujnika kąta skrętu między ciągnikiem i przyczepą. Nie stawia też dodatkowych wymagań ciągnikom, jak na przykład dodatkowe urządzenia (kula K50) do podłączenie drążków kierowniczych. </w:t>
      </w:r>
    </w:p>
    <w:p w14:paraId="22D85DA8" w14:textId="751124F9" w:rsidR="000201BF" w:rsidRPr="008618D9" w:rsidRDefault="000201BF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/>
        </w:rPr>
        <w:t xml:space="preserve">Sygnał skrętu jest nadawany na podstawie specjalnego czujnika o wysokiej czułości. </w:t>
      </w:r>
      <w:r w:rsidR="008B02C3">
        <w:rPr>
          <w:rStyle w:val="normaltextrun"/>
          <w:rFonts w:ascii="Arial" w:hAnsi="Arial"/>
        </w:rPr>
        <w:t xml:space="preserve">Nowe bezdotykowe sterowanie wymuszone będzie dostępne od </w:t>
      </w:r>
      <w:r w:rsidR="008B02C3">
        <w:rPr>
          <w:color w:val="000000"/>
          <w:sz w:val="27"/>
          <w:szCs w:val="27"/>
        </w:rPr>
        <w:t>01.08.2022</w:t>
      </w:r>
      <w:r w:rsidR="008B02C3">
        <w:rPr>
          <w:color w:val="000000"/>
          <w:sz w:val="27"/>
          <w:szCs w:val="27"/>
        </w:rPr>
        <w:t>.</w:t>
      </w:r>
    </w:p>
    <w:p w14:paraId="0797CB76" w14:textId="77777777" w:rsidR="006859A6" w:rsidRDefault="006859A6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</w:p>
    <w:p w14:paraId="76F28D6A" w14:textId="24E6117E" w:rsidR="00AF7B15" w:rsidRPr="006859A6" w:rsidRDefault="00BE5B40" w:rsidP="008618D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/>
          <w:b/>
          <w:bCs/>
        </w:rPr>
        <w:t>Wyjątkowe</w:t>
      </w:r>
      <w:r w:rsidR="006859A6">
        <w:rPr>
          <w:rStyle w:val="eop"/>
          <w:rFonts w:ascii="Arial" w:hAnsi="Arial"/>
          <w:b/>
          <w:bCs/>
        </w:rPr>
        <w:t xml:space="preserve"> zalety </w:t>
      </w:r>
    </w:p>
    <w:p w14:paraId="7236E50A" w14:textId="3DC7940D" w:rsidR="000201BF" w:rsidRDefault="000201BF" w:rsidP="006859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/>
        </w:rPr>
        <w:t xml:space="preserve">Dzięki bezdotykowemu , elektronicznemu sterowaniu wymuszonemu zbędny staje się montaż mechanicznego drążka kierowniczego do przenoszenia kąta załamania między ciągnikiem i przyczepą. Dlatego przyczepa może współpracować z dowolnym ciągnikiem, niezależnie od wyposażenia w punkt sprzęgu do drążka kierowniczego i rodzaju zawieszenia. Odpadły wszystkie prace związane z dopasowaniem zaczepu przyczepy do różnych ciągników. Dodatkowo możliwe jest uzyskanie większego kąta złamania między ciągnikiem i przyczepą tak, że opony ciągnika nie wchodzą w kolizję z drążkiem kierowniczym. Potencjalne uszkodzenia zostały więc wyeliminowane. Sterowanie elektroniczne daje kolejne możliwość w postaci precyzyjnego dopasowania jazdy do różnych prędkości i sytuacji występujących podczas jazdy. Można również zrealizować różnorodne programy kierowania lub blokad osi w </w:t>
      </w:r>
      <w:r>
        <w:rPr>
          <w:rStyle w:val="normaltextrun"/>
          <w:rFonts w:ascii="Arial" w:hAnsi="Arial"/>
        </w:rPr>
        <w:lastRenderedPageBreak/>
        <w:t xml:space="preserve">położeniu liniowym. Nowe, bezdotykowe, elektroniczne sterowanie wymuszone jest dostępne zarówno dla podwozia tandem, jak i </w:t>
      </w:r>
      <w:proofErr w:type="spellStart"/>
      <w:r>
        <w:rPr>
          <w:rStyle w:val="normaltextrun"/>
          <w:rFonts w:ascii="Arial" w:hAnsi="Arial"/>
        </w:rPr>
        <w:t>tridem</w:t>
      </w:r>
      <w:proofErr w:type="spellEnd"/>
      <w:r>
        <w:rPr>
          <w:rStyle w:val="normaltextrun"/>
          <w:rFonts w:ascii="Arial" w:hAnsi="Arial"/>
        </w:rPr>
        <w:t xml:space="preserve">. </w:t>
      </w:r>
    </w:p>
    <w:p w14:paraId="38C25721" w14:textId="17B2CE9B" w:rsidR="00211C97" w:rsidRPr="00EE1D69" w:rsidRDefault="00211C97" w:rsidP="006859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/>
        </w:rPr>
        <w:t xml:space="preserve">Po ponad 20 latach od wprowadzenia wysokowydajnej przyczepy silosowej JUMBO,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jako specjalista od maszyn </w:t>
      </w:r>
      <w:proofErr w:type="spellStart"/>
      <w:r>
        <w:rPr>
          <w:rFonts w:ascii="Arial" w:hAnsi="Arial"/>
        </w:rPr>
        <w:t>zielonkowych</w:t>
      </w:r>
      <w:proofErr w:type="spellEnd"/>
      <w:r>
        <w:rPr>
          <w:rFonts w:ascii="Arial" w:hAnsi="Arial"/>
        </w:rPr>
        <w:t xml:space="preserve">, ponownie jest liderem innowacyjnych rozwiązań. </w:t>
      </w:r>
    </w:p>
    <w:p w14:paraId="3EFD9663" w14:textId="77777777" w:rsidR="000201BF" w:rsidRDefault="000201BF" w:rsidP="00020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BFD1BFC" w14:textId="7D25270F" w:rsidR="000201BF" w:rsidRDefault="000201BF" w:rsidP="00020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167869" w14:textId="57E14F4C" w:rsidR="008B02C3" w:rsidRPr="008B02C3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Podgląd zdjęć:</w:t>
      </w:r>
    </w:p>
    <w:tbl>
      <w:tblPr>
        <w:tblStyle w:val="Tabellenraster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8B02C3" w14:paraId="1E7F90D5" w14:textId="77777777" w:rsidTr="00025FC2">
        <w:trPr>
          <w:trHeight w:val="1810"/>
        </w:trPr>
        <w:tc>
          <w:tcPr>
            <w:tcW w:w="4673" w:type="dxa"/>
          </w:tcPr>
          <w:p w14:paraId="7F1BFA3F" w14:textId="77777777" w:rsidR="008B02C3" w:rsidRDefault="008B02C3" w:rsidP="00025F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0"/>
                <w:szCs w:val="20"/>
                <w:lang w:val="de-AT" w:eastAsia="en-US"/>
              </w:rPr>
            </w:pPr>
            <w:bookmarkStart w:id="0" w:name="_Hlk89175597"/>
          </w:p>
          <w:p w14:paraId="6F5C38BF" w14:textId="77777777" w:rsidR="008B02C3" w:rsidRDefault="008B02C3" w:rsidP="00025F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E5F3B90" wp14:editId="267D0444">
                  <wp:extent cx="1143000" cy="76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14:paraId="3FF9ECF3" w14:textId="77777777" w:rsidR="008B02C3" w:rsidRDefault="008B02C3" w:rsidP="00025F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  <w:p w14:paraId="7203FFF7" w14:textId="77777777" w:rsidR="008B02C3" w:rsidRDefault="008B02C3" w:rsidP="00025FC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5196F69" wp14:editId="5BD3C64A">
                  <wp:extent cx="1143000" cy="762000"/>
                  <wp:effectExtent l="0" t="0" r="0" b="0"/>
                  <wp:docPr id="5" name="Grafik 5" descr="Ein Bild, das Himmel, draußen, Ta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Himmel, draußen, Ta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2C3" w:rsidRPr="008B02C3" w14:paraId="2722CA74" w14:textId="77777777" w:rsidTr="00025FC2">
        <w:trPr>
          <w:trHeight w:val="485"/>
        </w:trPr>
        <w:tc>
          <w:tcPr>
            <w:tcW w:w="4673" w:type="dxa"/>
          </w:tcPr>
          <w:p w14:paraId="1EE3F6A6" w14:textId="564B38CE" w:rsidR="008B02C3" w:rsidRPr="008B02C3" w:rsidRDefault="008B02C3" w:rsidP="00025F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Bezdotykowe elektroniczne sterowanie wymuszone umożliwia uzyskanie dużego kąta skrętu</w:t>
            </w:r>
          </w:p>
        </w:tc>
        <w:tc>
          <w:tcPr>
            <w:tcW w:w="3683" w:type="dxa"/>
          </w:tcPr>
          <w:p w14:paraId="2A7A0BC8" w14:textId="20557E9E" w:rsidR="008B02C3" w:rsidRPr="008B02C3" w:rsidRDefault="008B02C3" w:rsidP="00025FC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Nowe JUMBO z innowacyjnymi rozwiązaniami na pokładzie</w:t>
            </w:r>
          </w:p>
        </w:tc>
      </w:tr>
      <w:bookmarkStart w:id="1" w:name="_Hlk89264146"/>
      <w:tr w:rsidR="008B02C3" w:rsidRPr="008B02C3" w14:paraId="372E1819" w14:textId="77777777" w:rsidTr="00025FC2">
        <w:trPr>
          <w:trHeight w:val="234"/>
        </w:trPr>
        <w:tc>
          <w:tcPr>
            <w:tcW w:w="4673" w:type="dxa"/>
          </w:tcPr>
          <w:p w14:paraId="7CBD92F6" w14:textId="77777777" w:rsidR="008B02C3" w:rsidRPr="008B02C3" w:rsidRDefault="008B02C3" w:rsidP="00025F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fldChar w:fldCharType="begin"/>
            </w:r>
            <w:r w:rsidRPr="008B02C3">
              <w:rPr>
                <w:lang w:val="de-DE"/>
              </w:rPr>
              <w:instrText xml:space="preserve"> HYPERLINK "https://www.poettinger.at/de_at/Newsroom/Pressebild/5076" </w:instrText>
            </w:r>
            <w:r>
              <w:fldChar w:fldCharType="separate"/>
            </w:r>
            <w:r w:rsidRPr="008B02C3"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  <w:t>https://www.poettinger.at/de_at/Newsroom/Pressebild/5076</w:t>
            </w:r>
            <w:r>
              <w:rPr>
                <w:rStyle w:val="Hyperlink"/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83" w:type="dxa"/>
          </w:tcPr>
          <w:p w14:paraId="0FBBEADF" w14:textId="77777777" w:rsidR="008B02C3" w:rsidRPr="008B02C3" w:rsidRDefault="008B02C3" w:rsidP="00025F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3" w:history="1">
              <w:r w:rsidRPr="008B02C3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https://www.poettinger.at/de_at/Newsroom/Pressebild/5077</w:t>
              </w:r>
            </w:hyperlink>
          </w:p>
        </w:tc>
      </w:tr>
      <w:bookmarkEnd w:id="0"/>
    </w:tbl>
    <w:p w14:paraId="7F475C2B" w14:textId="6FA7C77E" w:rsidR="008B02C3" w:rsidRPr="008B02C3" w:rsidRDefault="008B02C3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DE" w:eastAsia="en-US"/>
        </w:rPr>
      </w:pPr>
    </w:p>
    <w:p w14:paraId="129D1FF1" w14:textId="30DF1B12" w:rsidR="008B02C3" w:rsidRPr="008B02C3" w:rsidRDefault="008B02C3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DE" w:eastAsia="en-US"/>
        </w:rPr>
      </w:pPr>
    </w:p>
    <w:p w14:paraId="7A1E560E" w14:textId="78D85317" w:rsidR="008B02C3" w:rsidRPr="008B02C3" w:rsidRDefault="008B02C3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DE" w:eastAsia="en-US"/>
        </w:rPr>
      </w:pPr>
    </w:p>
    <w:p w14:paraId="3942F0FE" w14:textId="0F06AF44" w:rsidR="00312EDE" w:rsidRPr="00E44C5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Pozostałe zdjęcia w jakości do druku: https://www.poettinger.at/presse</w:t>
      </w:r>
    </w:p>
    <w:p w14:paraId="7B08FFCD" w14:textId="05997E0C" w:rsidR="00312EDE" w:rsidRDefault="008B02C3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</w:rPr>
      </w:pPr>
      <w:hyperlink r:id="rId14" w:history="1">
        <w:r w:rsidR="00EE1D69">
          <w:rPr>
            <w:rStyle w:val="Hyperlink"/>
            <w:rFonts w:ascii="Arial" w:hAnsi="Arial"/>
            <w:sz w:val="20"/>
            <w:szCs w:val="20"/>
          </w:rPr>
          <w:t>https://www.poettinger.at/presse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default" r:id="rId15"/>
      <w:footerReference w:type="default" r:id="rId1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9BC" w14:textId="77777777" w:rsidR="00346181" w:rsidRDefault="00346181">
      <w:r>
        <w:separator/>
      </w:r>
    </w:p>
  </w:endnote>
  <w:endnote w:type="continuationSeparator" w:id="0">
    <w:p w14:paraId="1E6A7C40" w14:textId="77777777" w:rsidR="00346181" w:rsidRDefault="00346181">
      <w:r>
        <w:continuationSeparator/>
      </w:r>
    </w:p>
  </w:endnote>
  <w:endnote w:type="continuationNotice" w:id="1">
    <w:p w14:paraId="44E9294B" w14:textId="77777777" w:rsidR="00346181" w:rsidRDefault="00346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0EF3F0E1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BE5B40">
      <w:rPr>
        <w:rFonts w:ascii="Arial" w:hAnsi="Arial"/>
        <w:b/>
        <w:sz w:val="18"/>
        <w:szCs w:val="18"/>
      </w:rPr>
      <w:t>Polska Sp z o.o.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46D3" w14:textId="77777777" w:rsidR="00346181" w:rsidRDefault="00346181">
      <w:r>
        <w:separator/>
      </w:r>
    </w:p>
  </w:footnote>
  <w:footnote w:type="continuationSeparator" w:id="0">
    <w:p w14:paraId="43BD8C5F" w14:textId="77777777" w:rsidR="00346181" w:rsidRDefault="00346181">
      <w:r>
        <w:continuationSeparator/>
      </w:r>
    </w:p>
  </w:footnote>
  <w:footnote w:type="continuationNotice" w:id="1">
    <w:p w14:paraId="0ADD7578" w14:textId="77777777" w:rsidR="00346181" w:rsidRDefault="00346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0BDF67B0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474FB50B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  <w:r w:rsidR="008B02C3">
      <w:rPr>
        <w:rFonts w:ascii="Arial" w:hAnsi="Arial"/>
        <w:b/>
        <w:noProof/>
      </w:rPr>
      <w:drawing>
        <wp:inline distT="0" distB="0" distL="0" distR="0" wp14:anchorId="3317B8EA" wp14:editId="1365E6B0">
          <wp:extent cx="2188845" cy="231775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94752">
    <w:abstractNumId w:val="0"/>
  </w:num>
  <w:num w:numId="2" w16cid:durableId="160123577">
    <w:abstractNumId w:val="3"/>
  </w:num>
  <w:num w:numId="3" w16cid:durableId="85812924">
    <w:abstractNumId w:val="2"/>
  </w:num>
  <w:num w:numId="4" w16cid:durableId="187330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A5BB6"/>
    <w:rsid w:val="001B0398"/>
    <w:rsid w:val="001B4567"/>
    <w:rsid w:val="001C18EE"/>
    <w:rsid w:val="001D25D1"/>
    <w:rsid w:val="001E4E35"/>
    <w:rsid w:val="00203C0E"/>
    <w:rsid w:val="002109F4"/>
    <w:rsid w:val="00211C97"/>
    <w:rsid w:val="00216CB5"/>
    <w:rsid w:val="002206BC"/>
    <w:rsid w:val="0023380D"/>
    <w:rsid w:val="0026193E"/>
    <w:rsid w:val="00275C70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2603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C3543"/>
    <w:rsid w:val="004C5572"/>
    <w:rsid w:val="004E5FB1"/>
    <w:rsid w:val="0050076D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144D"/>
    <w:rsid w:val="00666B75"/>
    <w:rsid w:val="00670305"/>
    <w:rsid w:val="0067161C"/>
    <w:rsid w:val="00676E04"/>
    <w:rsid w:val="0068251D"/>
    <w:rsid w:val="00685757"/>
    <w:rsid w:val="006859A6"/>
    <w:rsid w:val="006873DD"/>
    <w:rsid w:val="006A3FCC"/>
    <w:rsid w:val="006A654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6F6C4F"/>
    <w:rsid w:val="00706966"/>
    <w:rsid w:val="007169FF"/>
    <w:rsid w:val="007203DB"/>
    <w:rsid w:val="00730F0F"/>
    <w:rsid w:val="00732A23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82634"/>
    <w:rsid w:val="007835CA"/>
    <w:rsid w:val="00787A1C"/>
    <w:rsid w:val="007916C0"/>
    <w:rsid w:val="007C10D3"/>
    <w:rsid w:val="007C6109"/>
    <w:rsid w:val="007C6C62"/>
    <w:rsid w:val="007E1715"/>
    <w:rsid w:val="007E5830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86C37"/>
    <w:rsid w:val="00893336"/>
    <w:rsid w:val="0089626E"/>
    <w:rsid w:val="008974BC"/>
    <w:rsid w:val="008A1713"/>
    <w:rsid w:val="008A66D8"/>
    <w:rsid w:val="008B02C3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903490"/>
    <w:rsid w:val="00923BD4"/>
    <w:rsid w:val="00924B69"/>
    <w:rsid w:val="009305EE"/>
    <w:rsid w:val="009313FB"/>
    <w:rsid w:val="00932935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F08D4"/>
    <w:rsid w:val="00A048D0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70398"/>
    <w:rsid w:val="00A71186"/>
    <w:rsid w:val="00A7672E"/>
    <w:rsid w:val="00A92AAE"/>
    <w:rsid w:val="00A968C1"/>
    <w:rsid w:val="00AB548C"/>
    <w:rsid w:val="00AE6FB7"/>
    <w:rsid w:val="00AF7B15"/>
    <w:rsid w:val="00B03428"/>
    <w:rsid w:val="00B03A21"/>
    <w:rsid w:val="00B13543"/>
    <w:rsid w:val="00B16EDD"/>
    <w:rsid w:val="00B22996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B243A"/>
    <w:rsid w:val="00BD1B2C"/>
    <w:rsid w:val="00BD5BD6"/>
    <w:rsid w:val="00BD6F76"/>
    <w:rsid w:val="00BD7AA2"/>
    <w:rsid w:val="00BE5B40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D1ABC"/>
    <w:rsid w:val="00DD25A2"/>
    <w:rsid w:val="00DD49A7"/>
    <w:rsid w:val="00E04E03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91A95"/>
    <w:rsid w:val="00E96845"/>
    <w:rsid w:val="00EA113E"/>
    <w:rsid w:val="00EA32EE"/>
    <w:rsid w:val="00EB3FBB"/>
    <w:rsid w:val="00EC062A"/>
    <w:rsid w:val="00EC6F0F"/>
    <w:rsid w:val="00EE0BDF"/>
    <w:rsid w:val="00EE1D69"/>
    <w:rsid w:val="00F02A39"/>
    <w:rsid w:val="00F04197"/>
    <w:rsid w:val="00F145D0"/>
    <w:rsid w:val="00F27478"/>
    <w:rsid w:val="00F32614"/>
    <w:rsid w:val="00F3633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Standard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76488D"/>
  </w:style>
  <w:style w:type="character" w:customStyle="1" w:styleId="eop">
    <w:name w:val="eop"/>
    <w:basedOn w:val="Absatz-Standardschriftart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07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ce4b6ef2-469e-49ac-86d5-55198a8fc65d"/>
    <ds:schemaRef ds:uri="http://schemas.microsoft.com/office/2006/documentManagement/types"/>
    <ds:schemaRef ds:uri="http://purl.org/dc/elements/1.1/"/>
    <ds:schemaRef ds:uri="6a07da15-2722-4962-93dd-617ce27ac71d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JUMBO neu</vt:lpstr>
      <vt:lpstr>Presseinformation</vt:lpstr>
    </vt:vector>
  </TitlesOfParts>
  <Company>PÖTTINGER Maschinenfabrik GmbH</Company>
  <LinksUpToDate>false</LinksUpToDate>
  <CharactersWithSpaces>2694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Tyrakowska Edyta</cp:lastModifiedBy>
  <cp:revision>3</cp:revision>
  <cp:lastPrinted>2021-11-17T15:09:00Z</cp:lastPrinted>
  <dcterms:created xsi:type="dcterms:W3CDTF">2021-11-30T08:45:00Z</dcterms:created>
  <dcterms:modified xsi:type="dcterms:W3CDTF">2022-07-06T07:11:00Z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