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C286" w14:textId="3FEE9671" w:rsidR="00650012" w:rsidRPr="00A1271F" w:rsidRDefault="00650012" w:rsidP="002E465D">
      <w:pPr>
        <w:pStyle w:val="berschrift1"/>
        <w:rPr>
          <w:lang w:val="en-GB"/>
        </w:rPr>
      </w:pPr>
      <w:r w:rsidRPr="00A1271F">
        <w:rPr>
          <w:lang w:val="en-GB"/>
        </w:rPr>
        <w:t xml:space="preserve">25 years JUMBO: Loader wagon from world market leader </w:t>
      </w:r>
      <w:proofErr w:type="spellStart"/>
      <w:r w:rsidRPr="00A1271F">
        <w:rPr>
          <w:lang w:val="en-GB"/>
        </w:rPr>
        <w:t>Pöttinger</w:t>
      </w:r>
      <w:proofErr w:type="spellEnd"/>
      <w:r w:rsidRPr="00A1271F">
        <w:rPr>
          <w:lang w:val="en-GB"/>
        </w:rPr>
        <w:t xml:space="preserve"> celebrates its anniversary</w:t>
      </w:r>
    </w:p>
    <w:p w14:paraId="4FB476FD" w14:textId="52EEC7C8" w:rsidR="004327FD" w:rsidRDefault="00297C64" w:rsidP="004F733C">
      <w:pPr>
        <w:rPr>
          <w:lang w:val="en-GB"/>
        </w:rPr>
      </w:pPr>
      <w:r>
        <w:rPr>
          <w:lang w:val="en-GB"/>
        </w:rPr>
        <w:t xml:space="preserve"> </w:t>
      </w:r>
    </w:p>
    <w:p w14:paraId="6AA31E26" w14:textId="75917619" w:rsidR="00327CC5" w:rsidRDefault="00327CC5" w:rsidP="004F733C">
      <w:pPr>
        <w:rPr>
          <w:lang w:val="en-GB"/>
        </w:rPr>
      </w:pPr>
      <w:r w:rsidRPr="00A1271F">
        <w:rPr>
          <w:lang w:val="en-GB"/>
        </w:rPr>
        <w:t xml:space="preserve">The very first JUMBO was presented to the world in 1999 </w:t>
      </w:r>
      <w:r>
        <w:rPr>
          <w:lang w:val="en-GB"/>
        </w:rPr>
        <w:t>–</w:t>
      </w:r>
      <w:r w:rsidRPr="00A1271F">
        <w:rPr>
          <w:lang w:val="en-GB"/>
        </w:rPr>
        <w:t xml:space="preserve"> a revolution in the agricultural machinery market. At the time, the JUMBO was regarded as "the new dimension in large-capacity silage wagons" and was the first and only system to stand up to the emerging </w:t>
      </w:r>
      <w:r w:rsidR="00E52978">
        <w:rPr>
          <w:lang w:val="en-GB"/>
        </w:rPr>
        <w:t>field chopper</w:t>
      </w:r>
      <w:r w:rsidRPr="00A1271F">
        <w:rPr>
          <w:lang w:val="en-GB"/>
        </w:rPr>
        <w:t xml:space="preserve">. The JUMBO stood for efficiency, performance, top forage quality, operational reliability, economy, comfort and easy maintenance. And it was the first machine at </w:t>
      </w:r>
      <w:proofErr w:type="spellStart"/>
      <w:r w:rsidRPr="00A1271F">
        <w:rPr>
          <w:lang w:val="en-GB"/>
        </w:rPr>
        <w:t>Pöttinger</w:t>
      </w:r>
      <w:proofErr w:type="spellEnd"/>
      <w:r w:rsidRPr="00A1271F">
        <w:rPr>
          <w:lang w:val="en-GB"/>
        </w:rPr>
        <w:t xml:space="preserve"> to be designed entirely with 3D CAD. JUMBO inventor </w:t>
      </w:r>
      <w:proofErr w:type="spellStart"/>
      <w:r w:rsidRPr="00A1271F">
        <w:rPr>
          <w:lang w:val="en-GB"/>
        </w:rPr>
        <w:t>Pöttinger</w:t>
      </w:r>
      <w:proofErr w:type="spellEnd"/>
      <w:r w:rsidRPr="00A1271F">
        <w:rPr>
          <w:lang w:val="en-GB"/>
        </w:rPr>
        <w:t xml:space="preserve"> is now the world market leader in loader wagons. With a stable export quota of around 90 per cent, the company from </w:t>
      </w:r>
      <w:proofErr w:type="spellStart"/>
      <w:r w:rsidRPr="00A1271F">
        <w:rPr>
          <w:lang w:val="en-GB"/>
        </w:rPr>
        <w:t>Grieskirchen</w:t>
      </w:r>
      <w:proofErr w:type="spellEnd"/>
      <w:r w:rsidRPr="00A1271F">
        <w:rPr>
          <w:lang w:val="en-GB"/>
        </w:rPr>
        <w:t xml:space="preserve"> is a highly relevant global player.</w:t>
      </w:r>
    </w:p>
    <w:p w14:paraId="0C7AC182" w14:textId="4EE51931" w:rsidR="00A91E97" w:rsidRPr="00A1271F" w:rsidRDefault="00A91E97" w:rsidP="004F733C">
      <w:pPr>
        <w:rPr>
          <w:lang w:val="en-GB"/>
        </w:rPr>
      </w:pPr>
      <w:r w:rsidRPr="00A91E97">
        <w:rPr>
          <w:lang w:val="en-GB"/>
        </w:rPr>
        <w:t xml:space="preserve">A quarter of a century of JUMBO </w:t>
      </w:r>
      <w:r>
        <w:rPr>
          <w:lang w:val="en-GB"/>
        </w:rPr>
        <w:t xml:space="preserve">– </w:t>
      </w:r>
      <w:r w:rsidRPr="00A91E97">
        <w:rPr>
          <w:lang w:val="en-GB"/>
        </w:rPr>
        <w:t xml:space="preserve">that's 25 years of experience and development, which has resulted in numerous sensational innovations. An absolute novelty on the loader wagon market was the option </w:t>
      </w:r>
      <w:r w:rsidR="004443F3">
        <w:rPr>
          <w:lang w:val="en-GB"/>
        </w:rPr>
        <w:t>for</w:t>
      </w:r>
      <w:r w:rsidRPr="00A91E97">
        <w:rPr>
          <w:lang w:val="en-GB"/>
        </w:rPr>
        <w:t xml:space="preserve"> short-</w:t>
      </w:r>
      <w:r w:rsidR="004443F3">
        <w:rPr>
          <w:lang w:val="en-GB"/>
        </w:rPr>
        <w:t>chopping</w:t>
      </w:r>
      <w:r w:rsidRPr="00A91E97">
        <w:rPr>
          <w:lang w:val="en-GB"/>
        </w:rPr>
        <w:t xml:space="preserve"> the crop. The JUMBO 8000 model was the world's first 25-millimetre </w:t>
      </w:r>
      <w:r w:rsidR="00397779">
        <w:rPr>
          <w:lang w:val="en-GB"/>
        </w:rPr>
        <w:t>harvester</w:t>
      </w:r>
      <w:r w:rsidRPr="00A91E97">
        <w:rPr>
          <w:lang w:val="en-GB"/>
        </w:rPr>
        <w:t xml:space="preserve"> wagon. Other innovations include the EASY MOVE </w:t>
      </w:r>
      <w:r w:rsidR="00D86ACC">
        <w:rPr>
          <w:lang w:val="en-GB"/>
        </w:rPr>
        <w:t>swing-out</w:t>
      </w:r>
      <w:r w:rsidR="005B0C9A">
        <w:rPr>
          <w:lang w:val="en-GB"/>
        </w:rPr>
        <w:t xml:space="preserve"> knife bank</w:t>
      </w:r>
      <w:r w:rsidRPr="00A91E97">
        <w:rPr>
          <w:lang w:val="en-GB"/>
        </w:rPr>
        <w:t xml:space="preserve">, which ensures ergonomic working. The JUMBO </w:t>
      </w:r>
      <w:r w:rsidR="006452F7">
        <w:rPr>
          <w:lang w:val="en-GB"/>
        </w:rPr>
        <w:t>beater rotors</w:t>
      </w:r>
      <w:r w:rsidRPr="00A91E97">
        <w:rPr>
          <w:lang w:val="en-GB"/>
        </w:rPr>
        <w:t xml:space="preserve"> is used to loosen the crop. The fully automated AUTOCUT knife sharpening system ensures consistent cutting quality throughout the entire working day. </w:t>
      </w:r>
      <w:r w:rsidR="009B2129" w:rsidRPr="009B2129">
        <w:rPr>
          <w:lang w:val="en-GB"/>
        </w:rPr>
        <w:t>The pick-up is responsible for the clean and tidy collection of the crop</w:t>
      </w:r>
      <w:r w:rsidRPr="00A91E97">
        <w:rPr>
          <w:lang w:val="en-GB"/>
        </w:rPr>
        <w:t xml:space="preserve">. The once rigid front </w:t>
      </w:r>
      <w:r w:rsidR="00E80CA6">
        <w:rPr>
          <w:lang w:val="en-GB"/>
        </w:rPr>
        <w:t>panel</w:t>
      </w:r>
      <w:r w:rsidRPr="00A91E97">
        <w:rPr>
          <w:lang w:val="en-GB"/>
        </w:rPr>
        <w:t xml:space="preserve"> of the JUMBO 1000 has now become an intelligent, movable front </w:t>
      </w:r>
      <w:r w:rsidR="00E80CA6">
        <w:rPr>
          <w:lang w:val="en-GB"/>
        </w:rPr>
        <w:t>panel</w:t>
      </w:r>
      <w:r w:rsidRPr="00A91E97">
        <w:rPr>
          <w:lang w:val="en-GB"/>
        </w:rPr>
        <w:t xml:space="preserve">. While the JUMBO was </w:t>
      </w:r>
      <w:r w:rsidR="00F1287E">
        <w:rPr>
          <w:lang w:val="en-GB"/>
        </w:rPr>
        <w:t>designed</w:t>
      </w:r>
      <w:r w:rsidRPr="00A91E97">
        <w:rPr>
          <w:lang w:val="en-GB"/>
        </w:rPr>
        <w:t xml:space="preserve"> for tractors with up to 280 hp in 1999, the 7000 and 8000 series can be </w:t>
      </w:r>
      <w:r w:rsidR="00774671">
        <w:rPr>
          <w:lang w:val="en-GB"/>
        </w:rPr>
        <w:t>powered</w:t>
      </w:r>
      <w:r w:rsidRPr="00A91E97">
        <w:rPr>
          <w:lang w:val="en-GB"/>
        </w:rPr>
        <w:t xml:space="preserve"> by tractors with a maximum of 500 hp.</w:t>
      </w:r>
    </w:p>
    <w:p w14:paraId="4761FE88" w14:textId="4B41EA5B" w:rsidR="00F37214" w:rsidRPr="00A1271F" w:rsidRDefault="00F37214" w:rsidP="004F733C">
      <w:pPr>
        <w:rPr>
          <w:lang w:val="en-GB"/>
        </w:rPr>
      </w:pPr>
      <w:r w:rsidRPr="00F37214">
        <w:rPr>
          <w:lang w:val="en-GB"/>
        </w:rPr>
        <w:t xml:space="preserve">The JUMBO has always been a guarantee for the best </w:t>
      </w:r>
      <w:r>
        <w:rPr>
          <w:lang w:val="en-GB"/>
        </w:rPr>
        <w:t>forage</w:t>
      </w:r>
      <w:r w:rsidRPr="00F37214">
        <w:rPr>
          <w:lang w:val="en-GB"/>
        </w:rPr>
        <w:t xml:space="preserve">. As a favourite on farms and with contractors, it has dedicated fans around the world </w:t>
      </w:r>
      <w:r w:rsidR="00AB16A9">
        <w:rPr>
          <w:lang w:val="en-GB"/>
        </w:rPr>
        <w:t>–</w:t>
      </w:r>
      <w:r w:rsidRPr="00F37214">
        <w:rPr>
          <w:lang w:val="en-GB"/>
        </w:rPr>
        <w:t xml:space="preserve"> even outside of agricultural work. In the </w:t>
      </w:r>
      <w:proofErr w:type="spellStart"/>
      <w:r w:rsidRPr="00F37214">
        <w:rPr>
          <w:lang w:val="en-GB"/>
        </w:rPr>
        <w:t>Pöttinger</w:t>
      </w:r>
      <w:proofErr w:type="spellEnd"/>
      <w:r w:rsidRPr="00F37214">
        <w:rPr>
          <w:lang w:val="en-GB"/>
        </w:rPr>
        <w:t xml:space="preserve"> fan shop, it's not just T-shirts and caps for young and old that are very popular. The loader wagons in toy format, the JUMBO pedal tractor trailer for kids and many other </w:t>
      </w:r>
      <w:proofErr w:type="spellStart"/>
      <w:r w:rsidR="00AB16A9">
        <w:rPr>
          <w:lang w:val="en-GB"/>
        </w:rPr>
        <w:t>ele</w:t>
      </w:r>
      <w:r w:rsidRPr="00F37214">
        <w:rPr>
          <w:lang w:val="en-GB"/>
        </w:rPr>
        <w:t>fantastic</w:t>
      </w:r>
      <w:proofErr w:type="spellEnd"/>
      <w:r w:rsidRPr="00F37214">
        <w:rPr>
          <w:lang w:val="en-GB"/>
        </w:rPr>
        <w:t xml:space="preserve"> fan articles are also in great demand.</w:t>
      </w:r>
    </w:p>
    <w:p w14:paraId="36871715" w14:textId="5789290D" w:rsidR="00574466" w:rsidRPr="00A1271F" w:rsidRDefault="00574466" w:rsidP="007040D7">
      <w:pPr>
        <w:jc w:val="left"/>
        <w:rPr>
          <w:lang w:val="en-GB"/>
        </w:rPr>
      </w:pPr>
    </w:p>
    <w:p w14:paraId="57ACA3B0" w14:textId="0BE7F317" w:rsidR="00574466" w:rsidRDefault="00574466" w:rsidP="007040D7">
      <w:pPr>
        <w:jc w:val="left"/>
        <w:rPr>
          <w:lang w:val="en-GB"/>
        </w:rPr>
      </w:pPr>
      <w:r>
        <w:rPr>
          <w:lang w:val="en-GB"/>
        </w:rPr>
        <w:lastRenderedPageBreak/>
        <w:t>Have a look at the</w:t>
      </w:r>
      <w:r w:rsidRPr="00A1271F">
        <w:rPr>
          <w:lang w:val="en-GB"/>
        </w:rPr>
        <w:t xml:space="preserve"> JUMBO anniversary video under the following link:</w:t>
      </w:r>
    </w:p>
    <w:p w14:paraId="43D9BBF3" w14:textId="67E2F56A" w:rsidR="00427BF5" w:rsidRPr="00A1271F" w:rsidRDefault="00297C64" w:rsidP="00A1271F">
      <w:pPr>
        <w:jc w:val="left"/>
        <w:rPr>
          <w:lang w:val="en-GB"/>
        </w:rPr>
      </w:pPr>
      <w:r>
        <w:fldChar w:fldCharType="begin"/>
      </w:r>
      <w:r w:rsidRPr="00297C64">
        <w:rPr>
          <w:lang w:val="en-GB"/>
        </w:rPr>
        <w:instrText>HYPERLINK "https://eur05.safelinks.protection.outlook.com/?url=https%3A%2F%2Fyoutu.be%2FAkjMDKf4Ta4&amp;data=05%7C02%7C%7Cd4f9fd3f869b446d21c708dce39e152d%7C27d21e40d28044b6badab113510b4e5d%7C0%7C0%7C638635515310810591%7CUnknown%7CTWFpbGZsb3d8eyJWIjoiMC4wLjAwMDAiLCJQIjoiV2luMzIiLCJBTiI6Ik1haWwiLCJXVCI6Mn0%3D%7C0%7C%7C%7C&amp;sdata=f63JahYiPTDu0aG%2BebW5NGOBJH%2BiCf7aoCMfuT7HAPk%3D&amp;reserved=0"</w:instrText>
      </w:r>
      <w:r>
        <w:fldChar w:fldCharType="separate"/>
      </w:r>
      <w:r w:rsidR="00427BF5" w:rsidRPr="00A1271F">
        <w:rPr>
          <w:rStyle w:val="Hyperlink"/>
          <w:lang w:val="en-GB"/>
        </w:rPr>
        <w:t>https://youtu.be/AkjMDKf4Ta4</w:t>
      </w:r>
      <w:r>
        <w:rPr>
          <w:rStyle w:val="Hyperlink"/>
          <w:lang w:val="en-GB"/>
        </w:rPr>
        <w:fldChar w:fldCharType="end"/>
      </w:r>
    </w:p>
    <w:p w14:paraId="306AEED0" w14:textId="604E4D66" w:rsidR="00D63FEE" w:rsidRPr="00A1271F" w:rsidRDefault="00427BF5" w:rsidP="004F733C">
      <w:pPr>
        <w:spacing w:after="120"/>
        <w:rPr>
          <w:b/>
          <w:bCs/>
          <w:lang w:val="en-GB"/>
        </w:rPr>
      </w:pPr>
      <w:r w:rsidRPr="00A1271F">
        <w:rPr>
          <w:lang w:val="en-GB"/>
        </w:rPr>
        <w:t xml:space="preserve">You can find lots more information and videos on the JUMBO anniversary website at </w:t>
      </w:r>
      <w:r w:rsidR="00297C64">
        <w:fldChar w:fldCharType="begin"/>
      </w:r>
      <w:r w:rsidR="00297C64" w:rsidRPr="00297C64">
        <w:rPr>
          <w:lang w:val="en-GB"/>
        </w:rPr>
        <w:instrText>HYPERLINK "http://www.poettinger.at/jumbo25"</w:instrText>
      </w:r>
      <w:r w:rsidR="00297C64">
        <w:fldChar w:fldCharType="separate"/>
      </w:r>
      <w:r w:rsidRPr="00A1271F">
        <w:rPr>
          <w:rStyle w:val="Hyperlink"/>
          <w:lang w:val="en-GB"/>
        </w:rPr>
        <w:t>www.poettinger.at/jumbo25</w:t>
      </w:r>
      <w:r w:rsidR="00297C64">
        <w:rPr>
          <w:rStyle w:val="Hyperlink"/>
          <w:lang w:val="en-GB"/>
        </w:rPr>
        <w:fldChar w:fldCharType="end"/>
      </w:r>
      <w:r>
        <w:rPr>
          <w:lang w:val="en-GB"/>
        </w:rPr>
        <w:t xml:space="preserve"> </w:t>
      </w:r>
    </w:p>
    <w:p w14:paraId="434E4446" w14:textId="77777777" w:rsidR="004327FD" w:rsidRPr="00A1271F" w:rsidRDefault="004327FD" w:rsidP="004F733C">
      <w:pPr>
        <w:spacing w:after="120"/>
        <w:rPr>
          <w:b/>
          <w:bCs/>
          <w:lang w:val="en-GB"/>
        </w:rPr>
      </w:pPr>
    </w:p>
    <w:p w14:paraId="55743736" w14:textId="36FC305A" w:rsidR="004F733C" w:rsidRDefault="004327FD" w:rsidP="004F733C">
      <w:pPr>
        <w:spacing w:after="120"/>
        <w:rPr>
          <w:b/>
          <w:bCs/>
        </w:rPr>
      </w:pPr>
      <w:proofErr w:type="spellStart"/>
      <w:r>
        <w:rPr>
          <w:b/>
          <w:bCs/>
        </w:rPr>
        <w:t>Photo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preview</w:t>
      </w:r>
      <w:proofErr w:type="spellEnd"/>
      <w:r w:rsidR="004F733C" w:rsidRPr="28E75155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6"/>
        <w:gridCol w:w="3062"/>
        <w:gridCol w:w="2964"/>
      </w:tblGrid>
      <w:tr w:rsidR="007E6F92" w14:paraId="79D79FB3" w14:textId="38851884" w:rsidTr="557E2261">
        <w:tc>
          <w:tcPr>
            <w:tcW w:w="4950" w:type="dxa"/>
          </w:tcPr>
          <w:p w14:paraId="350CC818" w14:textId="65DF7296" w:rsidR="007E6F92" w:rsidRDefault="007E6F92" w:rsidP="00A36AE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B26FDC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C3922B5" wp14:editId="1CA6ABB9">
                  <wp:simplePos x="0" y="0"/>
                  <wp:positionH relativeFrom="column">
                    <wp:posOffset>55910</wp:posOffset>
                  </wp:positionH>
                  <wp:positionV relativeFrom="paragraph">
                    <wp:posOffset>161777</wp:posOffset>
                  </wp:positionV>
                  <wp:extent cx="1595731" cy="1130310"/>
                  <wp:effectExtent l="0" t="0" r="5080" b="0"/>
                  <wp:wrapNone/>
                  <wp:docPr id="82369795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97953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31" cy="113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D85033" w14:textId="77777777" w:rsidR="007E6F92" w:rsidRDefault="007E6F92" w:rsidP="00A36AE2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6F0AEA9F" w14:textId="77777777" w:rsidR="007E6F92" w:rsidRDefault="007E6F92" w:rsidP="00A36AE2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410D6F83" w14:textId="77777777" w:rsidR="007E6F92" w:rsidRDefault="007E6F92" w:rsidP="00A36AE2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14:paraId="7BD8A77C" w14:textId="12EE9539" w:rsidR="007E6F92" w:rsidRPr="00822CE4" w:rsidRDefault="007E6F92" w:rsidP="00A36AE2">
            <w:pPr>
              <w:spacing w:after="120"/>
              <w:jc w:val="center"/>
            </w:pPr>
          </w:p>
        </w:tc>
        <w:tc>
          <w:tcPr>
            <w:tcW w:w="3892" w:type="dxa"/>
          </w:tcPr>
          <w:p w14:paraId="419E4139" w14:textId="379F07CF" w:rsidR="007E6F92" w:rsidRDefault="007E6F92" w:rsidP="00A36AE2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9941A0" wp14:editId="5A59A88D">
                  <wp:simplePos x="0" y="0"/>
                  <wp:positionH relativeFrom="column">
                    <wp:posOffset>50830</wp:posOffset>
                  </wp:positionH>
                  <wp:positionV relativeFrom="paragraph">
                    <wp:posOffset>188905</wp:posOffset>
                  </wp:positionV>
                  <wp:extent cx="1745892" cy="992037"/>
                  <wp:effectExtent l="0" t="0" r="6985" b="0"/>
                  <wp:wrapNone/>
                  <wp:docPr id="1094391288" name="Grafik 1" descr="Ein Bild, das Gras, draußen, Fahrzeug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91288" name="Grafik 1" descr="Ein Bild, das Gras, draußen, Fahrzeug, Ra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92" cy="99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39073D" w14:textId="7A7362B7" w:rsidR="007E6F92" w:rsidRDefault="007E6F92" w:rsidP="00A36AE2">
            <w:pPr>
              <w:spacing w:after="120"/>
              <w:jc w:val="center"/>
            </w:pPr>
          </w:p>
        </w:tc>
        <w:tc>
          <w:tcPr>
            <w:tcW w:w="220" w:type="dxa"/>
          </w:tcPr>
          <w:p w14:paraId="650A59A4" w14:textId="38F14D78" w:rsidR="007E6F92" w:rsidRDefault="003A2BED" w:rsidP="00A36AE2">
            <w:pPr>
              <w:spacing w:after="120"/>
              <w:jc w:val="center"/>
              <w:rPr>
                <w:noProof/>
              </w:rPr>
            </w:pPr>
            <w:r w:rsidRPr="003A2BED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73CC1BF0" wp14:editId="16CA3A2B">
                  <wp:simplePos x="0" y="0"/>
                  <wp:positionH relativeFrom="column">
                    <wp:posOffset>46370</wp:posOffset>
                  </wp:positionH>
                  <wp:positionV relativeFrom="paragraph">
                    <wp:posOffset>124416</wp:posOffset>
                  </wp:positionV>
                  <wp:extent cx="1644926" cy="1105786"/>
                  <wp:effectExtent l="0" t="0" r="0" b="0"/>
                  <wp:wrapNone/>
                  <wp:docPr id="147785916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59165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926" cy="110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F92" w:rsidRPr="00297C64" w14:paraId="494D89B1" w14:textId="653FF428" w:rsidTr="557E2261">
        <w:tc>
          <w:tcPr>
            <w:tcW w:w="4950" w:type="dxa"/>
          </w:tcPr>
          <w:p w14:paraId="60168FA2" w14:textId="1C35BBDA" w:rsidR="007E6F92" w:rsidRPr="00A1271F" w:rsidRDefault="00427BF5" w:rsidP="004F733C">
            <w:pPr>
              <w:pStyle w:val="KeinLeerraum"/>
              <w:rPr>
                <w:sz w:val="22"/>
                <w:szCs w:val="22"/>
                <w:lang w:val="en-GB"/>
              </w:rPr>
            </w:pPr>
            <w:r w:rsidRPr="00A1271F">
              <w:rPr>
                <w:lang w:val="en-GB"/>
              </w:rPr>
              <w:t>This is what the JUMBO looked like in 1999, the year it was born</w:t>
            </w:r>
          </w:p>
        </w:tc>
        <w:tc>
          <w:tcPr>
            <w:tcW w:w="3892" w:type="dxa"/>
          </w:tcPr>
          <w:p w14:paraId="5C91328F" w14:textId="54746A11" w:rsidR="007E6F92" w:rsidRPr="00A1271F" w:rsidRDefault="00070639" w:rsidP="004F733C">
            <w:pPr>
              <w:pStyle w:val="KeinLeerraum"/>
              <w:rPr>
                <w:sz w:val="22"/>
                <w:szCs w:val="22"/>
                <w:lang w:val="en-GB"/>
              </w:rPr>
            </w:pPr>
            <w:r w:rsidRPr="00A1271F">
              <w:rPr>
                <w:lang w:val="en-GB"/>
              </w:rPr>
              <w:t>The latest member of the loader wagon family: the compact and powerful JUMBO 5000</w:t>
            </w:r>
          </w:p>
        </w:tc>
        <w:tc>
          <w:tcPr>
            <w:tcW w:w="220" w:type="dxa"/>
          </w:tcPr>
          <w:p w14:paraId="61869BB0" w14:textId="5A26C4F8" w:rsidR="007E6F92" w:rsidRPr="00A1271F" w:rsidRDefault="00070639" w:rsidP="004F733C">
            <w:pPr>
              <w:pStyle w:val="KeinLeerraum"/>
              <w:rPr>
                <w:sz w:val="22"/>
                <w:szCs w:val="22"/>
                <w:lang w:val="en-GB"/>
              </w:rPr>
            </w:pPr>
            <w:r w:rsidRPr="00A1271F">
              <w:rPr>
                <w:lang w:val="en-GB"/>
              </w:rPr>
              <w:t>The largest and most powerful of the family: The JUMBO 8000</w:t>
            </w:r>
          </w:p>
        </w:tc>
      </w:tr>
      <w:tr w:rsidR="007E6F92" w:rsidRPr="00297C64" w14:paraId="232C353B" w14:textId="27DFD637" w:rsidTr="557E2261">
        <w:tc>
          <w:tcPr>
            <w:tcW w:w="4950" w:type="dxa"/>
          </w:tcPr>
          <w:p w14:paraId="3EA81ACD" w14:textId="725D9B4F" w:rsidR="007E6F92" w:rsidRPr="00A1271F" w:rsidRDefault="00297C64" w:rsidP="00A1271F">
            <w:pPr>
              <w:spacing w:line="240" w:lineRule="auto"/>
              <w:jc w:val="center"/>
              <w:rPr>
                <w:bCs/>
                <w:sz w:val="20"/>
                <w:szCs w:val="20"/>
                <w:lang w:val="en-GB"/>
              </w:rPr>
            </w:pPr>
            <w:hyperlink r:id="rId13" w:history="1">
              <w:r w:rsidR="007E6F92" w:rsidRPr="00A1271F">
                <w:rPr>
                  <w:rStyle w:val="Hyperlink"/>
                  <w:bCs/>
                  <w:sz w:val="20"/>
                  <w:szCs w:val="20"/>
                  <w:lang w:val="en-GB"/>
                </w:rPr>
                <w:t>https://mediapool.poettinger.at/pinaccess/showpin.do?pinCode=z3N0l7y8P9F0</w:t>
              </w:r>
            </w:hyperlink>
            <w:r w:rsidR="007E6F92" w:rsidRPr="00A1271F">
              <w:rPr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92" w:type="dxa"/>
          </w:tcPr>
          <w:p w14:paraId="5218F999" w14:textId="0C5ED896" w:rsidR="007E6F92" w:rsidRPr="00A1271F" w:rsidRDefault="00297C64" w:rsidP="00A1271F">
            <w:pPr>
              <w:spacing w:line="240" w:lineRule="auto"/>
              <w:jc w:val="center"/>
              <w:rPr>
                <w:rStyle w:val="Hyperlink"/>
                <w:rFonts w:eastAsiaTheme="minorHAnsi"/>
                <w:sz w:val="20"/>
                <w:szCs w:val="20"/>
                <w:lang w:val="en-GB" w:eastAsia="en-US"/>
                <w14:ligatures w14:val="standardContextual"/>
              </w:rPr>
            </w:pPr>
            <w:hyperlink r:id="rId14" w:history="1">
              <w:r w:rsidR="00CE74DE" w:rsidRPr="00A1271F">
                <w:rPr>
                  <w:rStyle w:val="Hyperlink"/>
                  <w:sz w:val="20"/>
                  <w:szCs w:val="20"/>
                  <w:lang w:val="en-GB"/>
                </w:rPr>
                <w:t>https://mediapool.poettinger.at/pinaccess/showpin.do?pinCode=r5Y8P5Z9g1D3</w:t>
              </w:r>
            </w:hyperlink>
            <w:r w:rsidR="00CE74DE" w:rsidRPr="00A1271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0" w:type="dxa"/>
          </w:tcPr>
          <w:p w14:paraId="5129B97F" w14:textId="04835BAF" w:rsidR="007E6F92" w:rsidRPr="00A1271F" w:rsidRDefault="00297C64" w:rsidP="00A1271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  <w:hyperlink r:id="rId15" w:history="1">
              <w:r w:rsidR="003A2BED" w:rsidRPr="00A1271F">
                <w:rPr>
                  <w:rStyle w:val="Hyperlink"/>
                  <w:sz w:val="20"/>
                  <w:szCs w:val="20"/>
                  <w:lang w:val="en-GB"/>
                </w:rPr>
                <w:t>https://mediapool.poettinger.at/pinaccess/showpin.do?pinCode=i4v2n4h5j9I5</w:t>
              </w:r>
            </w:hyperlink>
            <w:r w:rsidR="003A2BED" w:rsidRPr="00A1271F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202D952" w14:textId="77777777" w:rsidR="004F733C" w:rsidRPr="00A1271F" w:rsidRDefault="004F733C" w:rsidP="004F733C">
      <w:pPr>
        <w:rPr>
          <w:lang w:val="en-GB"/>
        </w:rPr>
      </w:pPr>
    </w:p>
    <w:p w14:paraId="28970D38" w14:textId="1DFFC18E" w:rsidR="007F3D51" w:rsidRDefault="00645F59" w:rsidP="00645F59">
      <w:pPr>
        <w:widowControl w:val="0"/>
        <w:autoSpaceDE w:val="0"/>
        <w:autoSpaceDN w:val="0"/>
        <w:adjustRightInd w:val="0"/>
        <w:rPr>
          <w:rStyle w:val="Hyperlink"/>
          <w:lang w:val="en-GB"/>
        </w:rPr>
      </w:pPr>
      <w:r w:rsidRPr="00A1271F">
        <w:rPr>
          <w:lang w:val="en-GB"/>
        </w:rPr>
        <w:t xml:space="preserve">More printer-optimised photos: </w:t>
      </w:r>
      <w:hyperlink r:id="rId16" w:history="1">
        <w:r w:rsidRPr="00A1271F">
          <w:rPr>
            <w:rStyle w:val="Hyperlink"/>
            <w:lang w:val="en-GB"/>
          </w:rPr>
          <w:t>www.poettinger.at/presse</w:t>
        </w:r>
      </w:hyperlink>
    </w:p>
    <w:p w14:paraId="0E34B1DA" w14:textId="77777777" w:rsidR="00D0695D" w:rsidRPr="00A1271F" w:rsidRDefault="00D0695D" w:rsidP="00A1271F">
      <w:pPr>
        <w:rPr>
          <w:lang w:val="en-GB" w:eastAsia="de-DE"/>
        </w:rPr>
      </w:pPr>
    </w:p>
    <w:p w14:paraId="11824604" w14:textId="77777777" w:rsidR="00D0695D" w:rsidRDefault="00D0695D" w:rsidP="00D0695D">
      <w:pPr>
        <w:rPr>
          <w:rStyle w:val="Hyperlink"/>
          <w:lang w:val="en-GB"/>
        </w:rPr>
      </w:pPr>
    </w:p>
    <w:p w14:paraId="0F834B4A" w14:textId="3AEC2156" w:rsidR="00D0695D" w:rsidRPr="00A1271F" w:rsidRDefault="00D0695D" w:rsidP="00A1271F">
      <w:pPr>
        <w:tabs>
          <w:tab w:val="left" w:pos="3940"/>
        </w:tabs>
        <w:rPr>
          <w:lang w:val="en-GB" w:eastAsia="de-DE"/>
        </w:rPr>
      </w:pPr>
      <w:r>
        <w:rPr>
          <w:lang w:val="en-GB" w:eastAsia="de-DE"/>
        </w:rPr>
        <w:tab/>
      </w:r>
    </w:p>
    <w:sectPr w:rsidR="00D0695D" w:rsidRPr="00A1271F" w:rsidSect="00F47B5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8407A" w14:textId="77777777" w:rsidR="009837C9" w:rsidRDefault="009837C9" w:rsidP="004F733C">
      <w:r>
        <w:separator/>
      </w:r>
    </w:p>
  </w:endnote>
  <w:endnote w:type="continuationSeparator" w:id="0">
    <w:p w14:paraId="664E1464" w14:textId="77777777" w:rsidR="009837C9" w:rsidRDefault="009837C9" w:rsidP="004F733C">
      <w:r>
        <w:continuationSeparator/>
      </w:r>
    </w:p>
  </w:endnote>
  <w:endnote w:type="continuationNotice" w:id="1">
    <w:p w14:paraId="7EC59E96" w14:textId="77777777" w:rsidR="009837C9" w:rsidRDefault="00983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BDAA" w14:textId="5504A436" w:rsidR="00103F9F" w:rsidRPr="00103F9F" w:rsidRDefault="00103F9F" w:rsidP="004F733C">
    <w:pPr>
      <w:pStyle w:val="Fuzeile"/>
    </w:pPr>
  </w:p>
  <w:p w14:paraId="272E302A" w14:textId="77B122B3" w:rsidR="00103F9F" w:rsidRPr="00841319" w:rsidRDefault="00103F9F" w:rsidP="004F733C">
    <w:pPr>
      <w:spacing w:after="0" w:line="240" w:lineRule="auto"/>
      <w:contextualSpacing/>
      <w:rPr>
        <w:sz w:val="20"/>
        <w:szCs w:val="20"/>
        <w:lang w:val="de-DE"/>
      </w:rPr>
    </w:pPr>
    <w:r w:rsidRPr="00841319">
      <w:rPr>
        <w:sz w:val="20"/>
        <w:szCs w:val="20"/>
        <w:lang w:val="de-DE"/>
      </w:rPr>
      <w:t xml:space="preserve">PÖTTINGER Landtechnik GmbH – </w:t>
    </w:r>
    <w:proofErr w:type="spellStart"/>
    <w:r w:rsidR="00D0695D">
      <w:rPr>
        <w:sz w:val="20"/>
        <w:szCs w:val="20"/>
        <w:lang w:val="de-DE"/>
      </w:rPr>
      <w:t>corporate</w:t>
    </w:r>
    <w:proofErr w:type="spellEnd"/>
    <w:r w:rsidR="00D0695D">
      <w:rPr>
        <w:sz w:val="20"/>
        <w:szCs w:val="20"/>
        <w:lang w:val="de-DE"/>
      </w:rPr>
      <w:t xml:space="preserve"> </w:t>
    </w:r>
    <w:proofErr w:type="spellStart"/>
    <w:r w:rsidR="00D0695D">
      <w:rPr>
        <w:sz w:val="20"/>
        <w:szCs w:val="20"/>
        <w:lang w:val="de-DE"/>
      </w:rPr>
      <w:t>communication</w:t>
    </w:r>
    <w:proofErr w:type="spellEnd"/>
  </w:p>
  <w:p w14:paraId="31FA84B0" w14:textId="2F26303D" w:rsidR="00103F9F" w:rsidRPr="00841319" w:rsidRDefault="00103F9F" w:rsidP="004F733C">
    <w:pPr>
      <w:pStyle w:val="Fuzeile0"/>
      <w:rPr>
        <w:sz w:val="20"/>
        <w:szCs w:val="20"/>
      </w:rPr>
    </w:pPr>
    <w:r w:rsidRPr="00841319">
      <w:rPr>
        <w:sz w:val="20"/>
        <w:szCs w:val="20"/>
      </w:rPr>
      <w:t>Silja Kempinger, Industriegelände 1, A-4710 Grieskirchen</w:t>
    </w:r>
  </w:p>
  <w:p w14:paraId="588B78DC" w14:textId="6BD782FB" w:rsidR="00103F9F" w:rsidRPr="00D74CFA" w:rsidRDefault="00103F9F" w:rsidP="004F733C">
    <w:pPr>
      <w:pStyle w:val="Fuzeile"/>
      <w:contextualSpacing/>
      <w:rPr>
        <w:sz w:val="20"/>
        <w:szCs w:val="20"/>
      </w:rPr>
    </w:pPr>
    <w:r w:rsidRPr="00841319">
      <w:rPr>
        <w:sz w:val="20"/>
        <w:szCs w:val="20"/>
        <w:lang w:val="de-DE"/>
      </w:rPr>
      <w:t xml:space="preserve">Tel.: +43 7248 600-2415, silja.kempinger@poettinger.at, </w:t>
    </w:r>
    <w:hyperlink r:id="rId1" w:history="1">
      <w:r w:rsidRPr="00841319">
        <w:rPr>
          <w:sz w:val="20"/>
          <w:szCs w:val="20"/>
          <w:lang w:val="de-DE"/>
        </w:rPr>
        <w:t>www.poettinger.at</w:t>
      </w:r>
    </w:hyperlink>
    <w:r w:rsidRPr="00D74CFA">
      <w:rPr>
        <w:sz w:val="20"/>
        <w:szCs w:val="2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38D5" w14:textId="77777777" w:rsidR="009837C9" w:rsidRDefault="009837C9" w:rsidP="004F733C">
      <w:r>
        <w:separator/>
      </w:r>
    </w:p>
  </w:footnote>
  <w:footnote w:type="continuationSeparator" w:id="0">
    <w:p w14:paraId="0D42DC28" w14:textId="77777777" w:rsidR="009837C9" w:rsidRDefault="009837C9" w:rsidP="004F733C">
      <w:r>
        <w:continuationSeparator/>
      </w:r>
    </w:p>
  </w:footnote>
  <w:footnote w:type="continuationNotice" w:id="1">
    <w:p w14:paraId="23C68687" w14:textId="77777777" w:rsidR="009837C9" w:rsidRDefault="009837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6E26" w14:textId="21B1501C" w:rsidR="00103F9F" w:rsidRDefault="00103F9F" w:rsidP="004F733C">
    <w:pPr>
      <w:pStyle w:val="Kopfzeile"/>
    </w:pPr>
  </w:p>
  <w:p w14:paraId="45F087D3" w14:textId="77777777" w:rsidR="00103F9F" w:rsidRDefault="00103F9F" w:rsidP="004F733C">
    <w:pPr>
      <w:pStyle w:val="Kopfzeile"/>
      <w:rPr>
        <w:sz w:val="28"/>
        <w:szCs w:val="28"/>
      </w:rPr>
    </w:pPr>
    <w:r w:rsidRPr="00E61F81">
      <w:rPr>
        <w:noProof/>
      </w:rPr>
      <w:drawing>
        <wp:anchor distT="0" distB="0" distL="114300" distR="114300" simplePos="0" relativeHeight="251658240" behindDoc="0" locked="0" layoutInCell="1" allowOverlap="1" wp14:anchorId="6B4EF551" wp14:editId="4F2614BE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88B90" w14:textId="738A2F93" w:rsidR="00103F9F" w:rsidRPr="00103F9F" w:rsidRDefault="00103F9F" w:rsidP="004F733C">
    <w:pPr>
      <w:pStyle w:val="Kopfzeile"/>
    </w:pPr>
    <w:r w:rsidRPr="0059599A">
      <w:t>Presse-Information</w:t>
    </w:r>
    <w:r>
      <w:t xml:space="preserve">                                            </w:t>
    </w:r>
  </w:p>
  <w:p w14:paraId="3CBD5C54" w14:textId="77777777" w:rsidR="00103F9F" w:rsidRDefault="00103F9F" w:rsidP="004F73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30EB8"/>
    <w:rsid w:val="0003209E"/>
    <w:rsid w:val="00033C5E"/>
    <w:rsid w:val="00034B71"/>
    <w:rsid w:val="00047658"/>
    <w:rsid w:val="00070639"/>
    <w:rsid w:val="0008160C"/>
    <w:rsid w:val="00091BC1"/>
    <w:rsid w:val="000A331B"/>
    <w:rsid w:val="000A572B"/>
    <w:rsid w:val="000C26B7"/>
    <w:rsid w:val="000C6259"/>
    <w:rsid w:val="00100313"/>
    <w:rsid w:val="00103F9F"/>
    <w:rsid w:val="00115BDC"/>
    <w:rsid w:val="00144281"/>
    <w:rsid w:val="00154386"/>
    <w:rsid w:val="00173687"/>
    <w:rsid w:val="00174F0B"/>
    <w:rsid w:val="001758F8"/>
    <w:rsid w:val="0017712F"/>
    <w:rsid w:val="001A0C88"/>
    <w:rsid w:val="001B013C"/>
    <w:rsid w:val="001D23E7"/>
    <w:rsid w:val="001E29FF"/>
    <w:rsid w:val="001F372D"/>
    <w:rsid w:val="00206A5B"/>
    <w:rsid w:val="00244B71"/>
    <w:rsid w:val="00250919"/>
    <w:rsid w:val="002778A9"/>
    <w:rsid w:val="00290141"/>
    <w:rsid w:val="00297C64"/>
    <w:rsid w:val="002C5C6A"/>
    <w:rsid w:val="002E465D"/>
    <w:rsid w:val="002E592D"/>
    <w:rsid w:val="002F6923"/>
    <w:rsid w:val="00312015"/>
    <w:rsid w:val="003155CF"/>
    <w:rsid w:val="00327CC5"/>
    <w:rsid w:val="00357700"/>
    <w:rsid w:val="00371822"/>
    <w:rsid w:val="00376B5F"/>
    <w:rsid w:val="00380B30"/>
    <w:rsid w:val="00383CBE"/>
    <w:rsid w:val="00383D31"/>
    <w:rsid w:val="00397779"/>
    <w:rsid w:val="003A2BED"/>
    <w:rsid w:val="003C37C1"/>
    <w:rsid w:val="003E6E3B"/>
    <w:rsid w:val="003F0ADC"/>
    <w:rsid w:val="003F1EA6"/>
    <w:rsid w:val="003F6998"/>
    <w:rsid w:val="00403F61"/>
    <w:rsid w:val="00406C1A"/>
    <w:rsid w:val="00415AAE"/>
    <w:rsid w:val="00422ECA"/>
    <w:rsid w:val="00427BF5"/>
    <w:rsid w:val="004327FD"/>
    <w:rsid w:val="004443F3"/>
    <w:rsid w:val="004676D0"/>
    <w:rsid w:val="0047627F"/>
    <w:rsid w:val="0048735A"/>
    <w:rsid w:val="00496B35"/>
    <w:rsid w:val="004A45FF"/>
    <w:rsid w:val="004B7420"/>
    <w:rsid w:val="004D6149"/>
    <w:rsid w:val="004F4BAB"/>
    <w:rsid w:val="004F4FFB"/>
    <w:rsid w:val="004F733C"/>
    <w:rsid w:val="0050520A"/>
    <w:rsid w:val="00511451"/>
    <w:rsid w:val="005124E1"/>
    <w:rsid w:val="00515D1A"/>
    <w:rsid w:val="00520C51"/>
    <w:rsid w:val="00522499"/>
    <w:rsid w:val="00524529"/>
    <w:rsid w:val="00524AFB"/>
    <w:rsid w:val="0053019C"/>
    <w:rsid w:val="0054188B"/>
    <w:rsid w:val="00555975"/>
    <w:rsid w:val="00570912"/>
    <w:rsid w:val="00574466"/>
    <w:rsid w:val="0058046D"/>
    <w:rsid w:val="00583921"/>
    <w:rsid w:val="005A267C"/>
    <w:rsid w:val="005A53AE"/>
    <w:rsid w:val="005A730F"/>
    <w:rsid w:val="005A79EC"/>
    <w:rsid w:val="005B0C9A"/>
    <w:rsid w:val="005C27AF"/>
    <w:rsid w:val="005D4D03"/>
    <w:rsid w:val="005F23AC"/>
    <w:rsid w:val="005F606E"/>
    <w:rsid w:val="00600F01"/>
    <w:rsid w:val="00604DEF"/>
    <w:rsid w:val="00627103"/>
    <w:rsid w:val="00635169"/>
    <w:rsid w:val="006452F7"/>
    <w:rsid w:val="00645F59"/>
    <w:rsid w:val="00650012"/>
    <w:rsid w:val="00650D46"/>
    <w:rsid w:val="0065672D"/>
    <w:rsid w:val="0066405B"/>
    <w:rsid w:val="0067194B"/>
    <w:rsid w:val="006855A5"/>
    <w:rsid w:val="00697577"/>
    <w:rsid w:val="006A75E2"/>
    <w:rsid w:val="006D7C6C"/>
    <w:rsid w:val="006E328E"/>
    <w:rsid w:val="006E573E"/>
    <w:rsid w:val="006F5926"/>
    <w:rsid w:val="007003B5"/>
    <w:rsid w:val="007040D7"/>
    <w:rsid w:val="00706225"/>
    <w:rsid w:val="007264A9"/>
    <w:rsid w:val="00753C1D"/>
    <w:rsid w:val="0075632A"/>
    <w:rsid w:val="0075743B"/>
    <w:rsid w:val="00766158"/>
    <w:rsid w:val="00767A5B"/>
    <w:rsid w:val="00774671"/>
    <w:rsid w:val="007A1447"/>
    <w:rsid w:val="007B1ECA"/>
    <w:rsid w:val="007B1FD8"/>
    <w:rsid w:val="007B50D1"/>
    <w:rsid w:val="007C503A"/>
    <w:rsid w:val="007E6F92"/>
    <w:rsid w:val="007F3D51"/>
    <w:rsid w:val="0080742C"/>
    <w:rsid w:val="00814FF0"/>
    <w:rsid w:val="00841319"/>
    <w:rsid w:val="008779C1"/>
    <w:rsid w:val="00882CF9"/>
    <w:rsid w:val="008A0D07"/>
    <w:rsid w:val="008B3310"/>
    <w:rsid w:val="008C056C"/>
    <w:rsid w:val="008C4535"/>
    <w:rsid w:val="008D7BF8"/>
    <w:rsid w:val="008E560A"/>
    <w:rsid w:val="008E77DB"/>
    <w:rsid w:val="008F1967"/>
    <w:rsid w:val="008F5E21"/>
    <w:rsid w:val="00922EAB"/>
    <w:rsid w:val="009252CA"/>
    <w:rsid w:val="00942BC9"/>
    <w:rsid w:val="00945947"/>
    <w:rsid w:val="00946BCB"/>
    <w:rsid w:val="0095439C"/>
    <w:rsid w:val="00957691"/>
    <w:rsid w:val="00963341"/>
    <w:rsid w:val="00963578"/>
    <w:rsid w:val="009821CF"/>
    <w:rsid w:val="00982498"/>
    <w:rsid w:val="009837C9"/>
    <w:rsid w:val="00985F44"/>
    <w:rsid w:val="009A6CCC"/>
    <w:rsid w:val="009B2129"/>
    <w:rsid w:val="009B3858"/>
    <w:rsid w:val="009C60D9"/>
    <w:rsid w:val="009E7F68"/>
    <w:rsid w:val="009F5324"/>
    <w:rsid w:val="009F5407"/>
    <w:rsid w:val="009F75A5"/>
    <w:rsid w:val="00A10FBB"/>
    <w:rsid w:val="00A1271F"/>
    <w:rsid w:val="00A17AB5"/>
    <w:rsid w:val="00A21953"/>
    <w:rsid w:val="00A25DF6"/>
    <w:rsid w:val="00A336CB"/>
    <w:rsid w:val="00A33FEF"/>
    <w:rsid w:val="00A36AE2"/>
    <w:rsid w:val="00A41DF9"/>
    <w:rsid w:val="00A4539D"/>
    <w:rsid w:val="00A83481"/>
    <w:rsid w:val="00A83F31"/>
    <w:rsid w:val="00A86F45"/>
    <w:rsid w:val="00A91E97"/>
    <w:rsid w:val="00A96830"/>
    <w:rsid w:val="00AB16A9"/>
    <w:rsid w:val="00AB56F9"/>
    <w:rsid w:val="00AC23F7"/>
    <w:rsid w:val="00AC794D"/>
    <w:rsid w:val="00AC7C70"/>
    <w:rsid w:val="00B2458F"/>
    <w:rsid w:val="00B26FDC"/>
    <w:rsid w:val="00B305E0"/>
    <w:rsid w:val="00B318B8"/>
    <w:rsid w:val="00B56F38"/>
    <w:rsid w:val="00B61C82"/>
    <w:rsid w:val="00B71EA5"/>
    <w:rsid w:val="00B81C03"/>
    <w:rsid w:val="00B84FD7"/>
    <w:rsid w:val="00B90C61"/>
    <w:rsid w:val="00BB43F7"/>
    <w:rsid w:val="00BC2920"/>
    <w:rsid w:val="00BC741B"/>
    <w:rsid w:val="00BD3650"/>
    <w:rsid w:val="00BF0415"/>
    <w:rsid w:val="00C00D76"/>
    <w:rsid w:val="00C028D0"/>
    <w:rsid w:val="00C07121"/>
    <w:rsid w:val="00C0786F"/>
    <w:rsid w:val="00C100AD"/>
    <w:rsid w:val="00C21184"/>
    <w:rsid w:val="00C27EF5"/>
    <w:rsid w:val="00C36FCB"/>
    <w:rsid w:val="00C41A06"/>
    <w:rsid w:val="00C42985"/>
    <w:rsid w:val="00C47BF2"/>
    <w:rsid w:val="00C512D8"/>
    <w:rsid w:val="00C54185"/>
    <w:rsid w:val="00C551F3"/>
    <w:rsid w:val="00C6000A"/>
    <w:rsid w:val="00C86C03"/>
    <w:rsid w:val="00C91714"/>
    <w:rsid w:val="00C95B4E"/>
    <w:rsid w:val="00C96D19"/>
    <w:rsid w:val="00CA3AC1"/>
    <w:rsid w:val="00CC09EA"/>
    <w:rsid w:val="00CC6A9A"/>
    <w:rsid w:val="00CD43F4"/>
    <w:rsid w:val="00CD73B2"/>
    <w:rsid w:val="00CE74DE"/>
    <w:rsid w:val="00CF24C0"/>
    <w:rsid w:val="00CF4ACA"/>
    <w:rsid w:val="00D0695D"/>
    <w:rsid w:val="00D51A98"/>
    <w:rsid w:val="00D63FEE"/>
    <w:rsid w:val="00D66840"/>
    <w:rsid w:val="00D74CFA"/>
    <w:rsid w:val="00D77729"/>
    <w:rsid w:val="00D83E0E"/>
    <w:rsid w:val="00D86ACC"/>
    <w:rsid w:val="00D94EC4"/>
    <w:rsid w:val="00D96263"/>
    <w:rsid w:val="00DB02BA"/>
    <w:rsid w:val="00DB429C"/>
    <w:rsid w:val="00DB64A7"/>
    <w:rsid w:val="00DC4046"/>
    <w:rsid w:val="00DC70F6"/>
    <w:rsid w:val="00DF165F"/>
    <w:rsid w:val="00E34DA1"/>
    <w:rsid w:val="00E50AE6"/>
    <w:rsid w:val="00E52978"/>
    <w:rsid w:val="00E548F7"/>
    <w:rsid w:val="00E76CDD"/>
    <w:rsid w:val="00E80CA6"/>
    <w:rsid w:val="00E84E1A"/>
    <w:rsid w:val="00E86F02"/>
    <w:rsid w:val="00E91C10"/>
    <w:rsid w:val="00E9606A"/>
    <w:rsid w:val="00E960B5"/>
    <w:rsid w:val="00EA0268"/>
    <w:rsid w:val="00EB73AA"/>
    <w:rsid w:val="00EE5EB6"/>
    <w:rsid w:val="00F1287E"/>
    <w:rsid w:val="00F13EE3"/>
    <w:rsid w:val="00F20BC1"/>
    <w:rsid w:val="00F2397C"/>
    <w:rsid w:val="00F37214"/>
    <w:rsid w:val="00F47B56"/>
    <w:rsid w:val="00F6786B"/>
    <w:rsid w:val="00F76433"/>
    <w:rsid w:val="00FB1617"/>
    <w:rsid w:val="00FC26A8"/>
    <w:rsid w:val="00FD0011"/>
    <w:rsid w:val="00FE1648"/>
    <w:rsid w:val="00FF7D53"/>
    <w:rsid w:val="09B79F89"/>
    <w:rsid w:val="0BC819D9"/>
    <w:rsid w:val="3C680134"/>
    <w:rsid w:val="40A625F3"/>
    <w:rsid w:val="455E334C"/>
    <w:rsid w:val="49754C7F"/>
    <w:rsid w:val="4FB77F85"/>
    <w:rsid w:val="557E2261"/>
    <w:rsid w:val="6FD254B2"/>
    <w:rsid w:val="7C35A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B82E154D-4B36-4E4F-88F3-18630459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3C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F9F"/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20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8046D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 w:cs="Arial"/>
      <w:sz w:val="20"/>
      <w:szCs w:val="20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C551F3"/>
    <w:pPr>
      <w:spacing w:after="0" w:line="240" w:lineRule="auto"/>
    </w:pPr>
    <w:rPr>
      <w:rFonts w:ascii="Arial" w:hAnsi="Arial" w:cs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03"/>
    <w:rPr>
      <w:rFonts w:ascii="Arial" w:hAnsi="Arial" w:cs="Arial"/>
      <w:b/>
      <w:bCs/>
      <w:sz w:val="20"/>
      <w:szCs w:val="20"/>
      <w:lang w:val="de-AT"/>
    </w:rPr>
  </w:style>
  <w:style w:type="character" w:styleId="Erwhnung">
    <w:name w:val="Mention"/>
    <w:basedOn w:val="Absatz-Standardschriftart"/>
    <w:uiPriority w:val="99"/>
    <w:unhideWhenUsed/>
    <w:rsid w:val="00415AA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pool.poettinger.at/pinaccess/showpin.do?pinCode=z3N0l7y8P9F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mediapool.poettinger.at/pinaccess/showpin.do?pinCode=i4v2n4h5j9I5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mediapool.poettinger.at/pinaccess/showpin.do?pinCode=r5Y8P5Z9g1D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4293-49B7-48E7-AFCD-EFC38C00C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2CF42-60F6-4786-A245-86FDCDC87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65E23-0669-4BA3-8FCE-D1C3EC0CB47A}">
  <ds:schemaRefs>
    <ds:schemaRef ds:uri="0c9fabd4-836a-42ce-ab3b-240b75e507c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fa3695f-fc9d-43a0-9b89-e443cfa54e9f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CEE099-616C-47B9-BEA5-BD58FBD9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Links>
    <vt:vector size="42" baseType="variant"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720964</vt:i4>
      </vt:variant>
      <vt:variant>
        <vt:i4>12</vt:i4>
      </vt:variant>
      <vt:variant>
        <vt:i4>0</vt:i4>
      </vt:variant>
      <vt:variant>
        <vt:i4>5</vt:i4>
      </vt:variant>
      <vt:variant>
        <vt:lpwstr>https://mediapool.poettinger.at/pinaccess/showpin.do?pinCode=i4v2n4h5j9I5</vt:lpwstr>
      </vt:variant>
      <vt:variant>
        <vt:lpwstr/>
      </vt:variant>
      <vt:variant>
        <vt:i4>1245258</vt:i4>
      </vt:variant>
      <vt:variant>
        <vt:i4>9</vt:i4>
      </vt:variant>
      <vt:variant>
        <vt:i4>0</vt:i4>
      </vt:variant>
      <vt:variant>
        <vt:i4>5</vt:i4>
      </vt:variant>
      <vt:variant>
        <vt:lpwstr>https://mediapool.poettinger.at/pinaccess/showpin.do?pinCode=r5Y8P5Z9g1D3</vt:lpwstr>
      </vt:variant>
      <vt:variant>
        <vt:lpwstr/>
      </vt:variant>
      <vt:variant>
        <vt:i4>393295</vt:i4>
      </vt:variant>
      <vt:variant>
        <vt:i4>6</vt:i4>
      </vt:variant>
      <vt:variant>
        <vt:i4>0</vt:i4>
      </vt:variant>
      <vt:variant>
        <vt:i4>5</vt:i4>
      </vt:variant>
      <vt:variant>
        <vt:lpwstr>https://mediapool.poettinger.at/pinaccess/showpin.do?pinCode=z3N0l7y8P9F0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http://www.poettinger.at/jumbo25</vt:lpwstr>
      </vt:variant>
      <vt:variant>
        <vt:lpwstr/>
      </vt:variant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https://eur05.safelinks.protection.outlook.com/?url=https%3A%2F%2Fyoutu.be%2FAkjMDKf4Ta4&amp;data=05%7C02%7C%7Cd4f9fd3f869b446d21c708dce39e152d%7C27d21e40d28044b6badab113510b4e5d%7C0%7C0%7C638635515310810591%7CUnknown%7CTWFpbGZsb3d8eyJWIjoiMC4wLjAwMDAiLCJQIjoiV2luMzIiLCJBTiI6Ik1haWwiLCJXVCI6Mn0%3D%7C0%7C%7C%7C&amp;sdata=f63JahYiPTDu0aG%2BebW5NGOBJH%2BiCf7aoCMfuT7HAPk%3D&amp;reserved=0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42</cp:revision>
  <dcterms:created xsi:type="dcterms:W3CDTF">2024-10-07T15:21:00Z</dcterms:created>
  <dcterms:modified xsi:type="dcterms:W3CDTF">2024-10-09T13:05:00Z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