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D4AA" w14:textId="6074B992" w:rsidR="007B125C" w:rsidRPr="007B125C" w:rsidRDefault="00C937AC" w:rsidP="007B125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 xml:space="preserve">Pöttinger ist </w:t>
      </w:r>
      <w:r w:rsidR="007462C0">
        <w:rPr>
          <w:rStyle w:val="normaltextrun"/>
          <w:rFonts w:ascii="Arial" w:hAnsi="Arial" w:cs="Arial"/>
          <w:sz w:val="40"/>
          <w:szCs w:val="40"/>
        </w:rPr>
        <w:t>„Lean Management-Leitbetrieb“</w:t>
      </w:r>
    </w:p>
    <w:p w14:paraId="6308B281" w14:textId="416C8FE2" w:rsidR="009D667E" w:rsidRPr="00DD0C2D" w:rsidRDefault="005F4D52" w:rsidP="007B12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30"/>
          <w:szCs w:val="30"/>
        </w:rPr>
      </w:pPr>
      <w:r w:rsidRPr="00123DDC">
        <w:rPr>
          <w:rStyle w:val="normaltextrun"/>
          <w:rFonts w:ascii="Arial" w:hAnsi="Arial" w:cs="Arial"/>
          <w:sz w:val="30"/>
          <w:szCs w:val="30"/>
        </w:rPr>
        <w:t xml:space="preserve">Auszeichnung für </w:t>
      </w:r>
      <w:r w:rsidR="00123DDC" w:rsidRPr="00123DDC">
        <w:rPr>
          <w:rStyle w:val="normaltextrun"/>
          <w:rFonts w:ascii="Arial" w:hAnsi="Arial" w:cs="Arial"/>
          <w:sz w:val="30"/>
          <w:szCs w:val="30"/>
        </w:rPr>
        <w:t>effiziente Gestaltung der Wertschöpfungskette</w:t>
      </w:r>
    </w:p>
    <w:p w14:paraId="606802F8" w14:textId="47ADB6E3" w:rsidR="009D667E" w:rsidRDefault="009D667E" w:rsidP="20174298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Der Grieskirchner Landmaschinenbauer </w:t>
      </w:r>
      <w:r w:rsidR="00DA0052">
        <w:rPr>
          <w:rStyle w:val="normaltextrun"/>
          <w:rFonts w:ascii="Arial" w:hAnsi="Arial" w:cs="Arial"/>
        </w:rPr>
        <w:t xml:space="preserve">wurde Ende September 2022 </w:t>
      </w:r>
      <w:r w:rsidR="00FE261A">
        <w:rPr>
          <w:rStyle w:val="normaltextrun"/>
          <w:rFonts w:ascii="Arial" w:hAnsi="Arial" w:cs="Arial"/>
        </w:rPr>
        <w:t>als</w:t>
      </w:r>
      <w:r w:rsidR="00DA0052">
        <w:rPr>
          <w:rStyle w:val="normaltextrun"/>
          <w:rFonts w:ascii="Arial" w:hAnsi="Arial" w:cs="Arial"/>
        </w:rPr>
        <w:t xml:space="preserve"> „Lean Management-Leitbetrieb“ ausgezeichnet. </w:t>
      </w:r>
      <w:r w:rsidR="004F605E">
        <w:rPr>
          <w:rStyle w:val="normaltextrun"/>
          <w:rFonts w:ascii="Arial" w:hAnsi="Arial" w:cs="Arial"/>
        </w:rPr>
        <w:t xml:space="preserve">Im Rahmen der Best Practice-Konferenz an der Donauuniversität in Krems </w:t>
      </w:r>
      <w:r w:rsidR="0078290B">
        <w:rPr>
          <w:rStyle w:val="normaltextrun"/>
          <w:rFonts w:ascii="Arial" w:hAnsi="Arial" w:cs="Arial"/>
        </w:rPr>
        <w:t>bekamen</w:t>
      </w:r>
      <w:r w:rsidR="000474BE">
        <w:rPr>
          <w:rStyle w:val="normaltextrun"/>
          <w:rFonts w:ascii="Arial" w:hAnsi="Arial" w:cs="Arial"/>
        </w:rPr>
        <w:t xml:space="preserve"> Roland </w:t>
      </w:r>
      <w:proofErr w:type="spellStart"/>
      <w:r w:rsidR="000474BE">
        <w:rPr>
          <w:rStyle w:val="normaltextrun"/>
          <w:rFonts w:ascii="Arial" w:hAnsi="Arial" w:cs="Arial"/>
        </w:rPr>
        <w:t>Atteneder</w:t>
      </w:r>
      <w:proofErr w:type="spellEnd"/>
      <w:r w:rsidR="000474BE">
        <w:rPr>
          <w:rStyle w:val="normaltextrun"/>
          <w:rFonts w:ascii="Arial" w:hAnsi="Arial" w:cs="Arial"/>
        </w:rPr>
        <w:t xml:space="preserve">, Leiter Produktionslogistik und Raimund Hohensinn, Bereichsleiter Produktion </w:t>
      </w:r>
      <w:r w:rsidR="0078290B">
        <w:rPr>
          <w:rStyle w:val="normaltextrun"/>
          <w:rFonts w:ascii="Arial" w:hAnsi="Arial" w:cs="Arial"/>
        </w:rPr>
        <w:t xml:space="preserve">bei Pöttinger </w:t>
      </w:r>
      <w:r w:rsidR="0053141D">
        <w:rPr>
          <w:rStyle w:val="normaltextrun"/>
          <w:rFonts w:ascii="Arial" w:hAnsi="Arial" w:cs="Arial"/>
        </w:rPr>
        <w:t xml:space="preserve">die Auszeichnung überreicht. </w:t>
      </w:r>
    </w:p>
    <w:p w14:paraId="4DA71B93" w14:textId="77777777" w:rsidR="00FE261A" w:rsidRDefault="00FE261A" w:rsidP="20174298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</w:p>
    <w:p w14:paraId="215C1FE9" w14:textId="4A6FC67B" w:rsidR="00FE261A" w:rsidRDefault="00CE5077" w:rsidP="20174298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b/>
          <w:bCs/>
        </w:rPr>
      </w:pPr>
      <w:r w:rsidRPr="00CE5077">
        <w:rPr>
          <w:rStyle w:val="normaltextrun"/>
          <w:rFonts w:ascii="Arial" w:hAnsi="Arial" w:cs="Arial"/>
          <w:b/>
          <w:bCs/>
        </w:rPr>
        <w:t xml:space="preserve">Effizienz </w:t>
      </w:r>
      <w:r w:rsidR="006A1BEE">
        <w:rPr>
          <w:rStyle w:val="normaltextrun"/>
          <w:rFonts w:ascii="Arial" w:hAnsi="Arial" w:cs="Arial"/>
          <w:b/>
          <w:bCs/>
        </w:rPr>
        <w:t xml:space="preserve">steigern - </w:t>
      </w:r>
      <w:r w:rsidRPr="00CE5077">
        <w:rPr>
          <w:rStyle w:val="normaltextrun"/>
          <w:rFonts w:ascii="Arial" w:hAnsi="Arial" w:cs="Arial"/>
          <w:b/>
          <w:bCs/>
        </w:rPr>
        <w:t>Arbeitsplätze sichern</w:t>
      </w:r>
    </w:p>
    <w:p w14:paraId="1B9BE384" w14:textId="47D765B7" w:rsidR="00E149DD" w:rsidRPr="009B2E2E" w:rsidRDefault="00EE2615" w:rsidP="009B2E2E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Bei </w:t>
      </w:r>
      <w:r w:rsidR="005674A7">
        <w:rPr>
          <w:rStyle w:val="normaltextrun"/>
          <w:rFonts w:ascii="Arial" w:hAnsi="Arial" w:cs="Arial"/>
        </w:rPr>
        <w:t xml:space="preserve">Lean Management </w:t>
      </w:r>
      <w:r w:rsidR="00E149DD" w:rsidRPr="009B2E2E">
        <w:rPr>
          <w:rStyle w:val="normaltextrun"/>
          <w:rFonts w:ascii="Arial" w:hAnsi="Arial" w:cs="Arial"/>
        </w:rPr>
        <w:t xml:space="preserve">geht es um die effiziente Gestaltung der gesamten Wertschöpfungskette. Alle Projekte und Maßnahmen zur Produktivitäts- und Effizienzsteigerung sind </w:t>
      </w:r>
      <w:r w:rsidR="002B3DD9">
        <w:rPr>
          <w:rStyle w:val="normaltextrun"/>
          <w:rFonts w:ascii="Arial" w:hAnsi="Arial" w:cs="Arial"/>
        </w:rPr>
        <w:t>dabei</w:t>
      </w:r>
      <w:r w:rsidR="00E149DD" w:rsidRPr="009B2E2E">
        <w:rPr>
          <w:rStyle w:val="normaltextrun"/>
          <w:rFonts w:ascii="Arial" w:hAnsi="Arial" w:cs="Arial"/>
        </w:rPr>
        <w:t xml:space="preserve"> Bestandteil und leisten einen wertvollen Beitrag zur Sicherung von Produktion und Arbeitsplätzen in Österreich.</w:t>
      </w:r>
    </w:p>
    <w:p w14:paraId="6DC76A78" w14:textId="5A945899" w:rsidR="005F68C1" w:rsidRDefault="00D9675A" w:rsidP="20174298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  <w:r w:rsidRPr="00D9675A">
        <w:rPr>
          <w:rStyle w:val="normaltextrun"/>
          <w:rFonts w:ascii="Arial" w:hAnsi="Arial" w:cs="Arial"/>
        </w:rPr>
        <w:t>Ungefähr zwei Jahre lang</w:t>
      </w:r>
      <w:r w:rsidR="00AF04ED" w:rsidRPr="00D9675A">
        <w:rPr>
          <w:rStyle w:val="normaltextrun"/>
          <w:rFonts w:ascii="Arial" w:hAnsi="Arial" w:cs="Arial"/>
        </w:rPr>
        <w:t xml:space="preserve"> </w:t>
      </w:r>
      <w:r w:rsidR="00D166F8" w:rsidRPr="00D9675A">
        <w:rPr>
          <w:rStyle w:val="normaltextrun"/>
          <w:rFonts w:ascii="Arial" w:hAnsi="Arial" w:cs="Arial"/>
        </w:rPr>
        <w:t>tauschten</w:t>
      </w:r>
      <w:r w:rsidR="00AF04ED" w:rsidRPr="00D9675A">
        <w:rPr>
          <w:rStyle w:val="normaltextrun"/>
          <w:rFonts w:ascii="Arial" w:hAnsi="Arial" w:cs="Arial"/>
        </w:rPr>
        <w:t xml:space="preserve"> 60 Unternehmen ihre Erfahrungen in Lean-Zirkeln aus</w:t>
      </w:r>
      <w:r w:rsidR="00033AAC" w:rsidRPr="00D9675A">
        <w:rPr>
          <w:rStyle w:val="normaltextrun"/>
          <w:rFonts w:ascii="Arial" w:hAnsi="Arial" w:cs="Arial"/>
        </w:rPr>
        <w:t>. D</w:t>
      </w:r>
      <w:r w:rsidR="00AF04ED" w:rsidRPr="00D9675A">
        <w:rPr>
          <w:rStyle w:val="normaltextrun"/>
          <w:rFonts w:ascii="Arial" w:hAnsi="Arial" w:cs="Arial"/>
        </w:rPr>
        <w:t xml:space="preserve">eren Ziele </w:t>
      </w:r>
      <w:r w:rsidR="00033AAC" w:rsidRPr="00D9675A">
        <w:rPr>
          <w:rStyle w:val="normaltextrun"/>
          <w:rFonts w:ascii="Arial" w:hAnsi="Arial" w:cs="Arial"/>
        </w:rPr>
        <w:t>sollen</w:t>
      </w:r>
      <w:r w:rsidR="00033AAC">
        <w:rPr>
          <w:rStyle w:val="normaltextrun"/>
          <w:rFonts w:ascii="Arial" w:hAnsi="Arial" w:cs="Arial"/>
        </w:rPr>
        <w:t xml:space="preserve"> </w:t>
      </w:r>
      <w:r w:rsidR="00AF04ED">
        <w:rPr>
          <w:rStyle w:val="normaltextrun"/>
          <w:rFonts w:ascii="Arial" w:hAnsi="Arial" w:cs="Arial"/>
        </w:rPr>
        <w:t>das unternehmens- und branchenübergreifende Lerne</w:t>
      </w:r>
      <w:r w:rsidR="00033AAC">
        <w:rPr>
          <w:rStyle w:val="normaltextrun"/>
          <w:rFonts w:ascii="Arial" w:hAnsi="Arial" w:cs="Arial"/>
        </w:rPr>
        <w:t>n sein</w:t>
      </w:r>
      <w:r w:rsidR="00AF04ED">
        <w:rPr>
          <w:rStyle w:val="normaltextrun"/>
          <w:rFonts w:ascii="Arial" w:hAnsi="Arial" w:cs="Arial"/>
        </w:rPr>
        <w:t xml:space="preserve">. </w:t>
      </w:r>
      <w:r w:rsidR="00972CE3">
        <w:rPr>
          <w:rStyle w:val="normaltextrun"/>
          <w:rFonts w:ascii="Arial" w:hAnsi="Arial" w:cs="Arial"/>
        </w:rPr>
        <w:t>Konkret ging es</w:t>
      </w:r>
      <w:r w:rsidR="003E45D3">
        <w:rPr>
          <w:rStyle w:val="normaltextrun"/>
          <w:rFonts w:ascii="Arial" w:hAnsi="Arial" w:cs="Arial"/>
        </w:rPr>
        <w:t xml:space="preserve"> für Pöttinger</w:t>
      </w:r>
      <w:r w:rsidR="00972CE3">
        <w:rPr>
          <w:rStyle w:val="normaltextrun"/>
          <w:rFonts w:ascii="Arial" w:hAnsi="Arial" w:cs="Arial"/>
        </w:rPr>
        <w:t xml:space="preserve"> um das sogenannte Shopfloor-Management, also das optimierte Führen am Ort der Wertschöpfung, die Digitalisierung, Qualitätssicherung, Instandhaltung, innerbetriebliche Logistik und Verbesserungsmaßnahmen. Die teilnehmenden </w:t>
      </w:r>
      <w:r w:rsidR="00972CE3" w:rsidRPr="003E45D3">
        <w:rPr>
          <w:rStyle w:val="normaltextrun"/>
          <w:rFonts w:ascii="Arial" w:hAnsi="Arial" w:cs="Arial"/>
        </w:rPr>
        <w:t xml:space="preserve">Unternehmen der Gruppe </w:t>
      </w:r>
      <w:r w:rsidR="00972CE3">
        <w:rPr>
          <w:rStyle w:val="normaltextrun"/>
          <w:rFonts w:ascii="Arial" w:hAnsi="Arial" w:cs="Arial"/>
        </w:rPr>
        <w:t xml:space="preserve">bewerteten diese Aktivitäten mit den meisten Punkten. </w:t>
      </w:r>
      <w:r w:rsidR="00703E86">
        <w:rPr>
          <w:rStyle w:val="normaltextrun"/>
          <w:rFonts w:ascii="Arial" w:hAnsi="Arial" w:cs="Arial"/>
        </w:rPr>
        <w:t xml:space="preserve">Das </w:t>
      </w:r>
      <w:r w:rsidR="00AF04ED">
        <w:rPr>
          <w:rStyle w:val="normaltextrun"/>
          <w:rFonts w:ascii="Arial" w:hAnsi="Arial" w:cs="Arial"/>
        </w:rPr>
        <w:t>Pöttinger</w:t>
      </w:r>
      <w:r w:rsidR="00033AAC">
        <w:rPr>
          <w:rStyle w:val="normaltextrun"/>
          <w:rFonts w:ascii="Arial" w:hAnsi="Arial" w:cs="Arial"/>
        </w:rPr>
        <w:t>-</w:t>
      </w:r>
      <w:r w:rsidR="00033AAC" w:rsidRPr="00CF40C1">
        <w:rPr>
          <w:rStyle w:val="normaltextrun"/>
          <w:rFonts w:ascii="Arial" w:hAnsi="Arial" w:cs="Arial"/>
        </w:rPr>
        <w:t xml:space="preserve">Thema </w:t>
      </w:r>
      <w:r w:rsidR="00972CE3" w:rsidRPr="00CF40C1">
        <w:rPr>
          <w:rStyle w:val="normaltextrun"/>
          <w:rFonts w:ascii="Arial" w:hAnsi="Arial" w:cs="Arial"/>
        </w:rPr>
        <w:t xml:space="preserve">bei der Best Practice-Konferenz </w:t>
      </w:r>
      <w:r w:rsidR="00033AAC" w:rsidRPr="00CF40C1">
        <w:rPr>
          <w:rStyle w:val="normaltextrun"/>
          <w:rFonts w:ascii="Arial" w:hAnsi="Arial" w:cs="Arial"/>
        </w:rPr>
        <w:t>lautete</w:t>
      </w:r>
      <w:r w:rsidR="00D166F8" w:rsidRPr="00CF40C1">
        <w:rPr>
          <w:rStyle w:val="normaltextrun"/>
          <w:rFonts w:ascii="Arial" w:hAnsi="Arial" w:cs="Arial"/>
        </w:rPr>
        <w:t>:</w:t>
      </w:r>
      <w:r w:rsidR="00AF04ED" w:rsidRPr="00CF40C1">
        <w:rPr>
          <w:rStyle w:val="normaltextrun"/>
          <w:rFonts w:ascii="Arial" w:hAnsi="Arial" w:cs="Arial"/>
        </w:rPr>
        <w:t xml:space="preserve"> „Steigende Variantenvielfalt</w:t>
      </w:r>
      <w:r w:rsidR="00AF04ED">
        <w:rPr>
          <w:rStyle w:val="normaltextrun"/>
          <w:rFonts w:ascii="Arial" w:hAnsi="Arial" w:cs="Arial"/>
        </w:rPr>
        <w:t xml:space="preserve"> effizient begleiten“.</w:t>
      </w:r>
      <w:r w:rsidR="00062310">
        <w:rPr>
          <w:rStyle w:val="normaltextrun"/>
          <w:rFonts w:ascii="Arial" w:hAnsi="Arial" w:cs="Arial"/>
        </w:rPr>
        <w:t xml:space="preserve"> </w:t>
      </w:r>
      <w:proofErr w:type="spellStart"/>
      <w:r w:rsidR="00C01000">
        <w:rPr>
          <w:rStyle w:val="normaltextrun"/>
          <w:rFonts w:ascii="Arial" w:hAnsi="Arial" w:cs="Arial"/>
        </w:rPr>
        <w:t>StEP</w:t>
      </w:r>
      <w:proofErr w:type="spellEnd"/>
      <w:r w:rsidR="00C01000">
        <w:rPr>
          <w:rStyle w:val="normaltextrun"/>
          <w:rFonts w:ascii="Arial" w:hAnsi="Arial" w:cs="Arial"/>
        </w:rPr>
        <w:t>-UP</w:t>
      </w:r>
      <w:r w:rsidR="00613160">
        <w:rPr>
          <w:rStyle w:val="normaltextrun"/>
          <w:rFonts w:ascii="Arial" w:hAnsi="Arial" w:cs="Arial"/>
        </w:rPr>
        <w:t xml:space="preserve"> (Österreichs führende Plattform zur nachhaltigen Steigerung der Wettbewerbsfähigkeit produzierender Unternehmen)</w:t>
      </w:r>
      <w:r w:rsidR="00E01469">
        <w:rPr>
          <w:rStyle w:val="normaltextrun"/>
          <w:rFonts w:ascii="Arial" w:hAnsi="Arial" w:cs="Arial"/>
        </w:rPr>
        <w:t xml:space="preserve"> bescheinig</w:t>
      </w:r>
      <w:r w:rsidR="009048D2">
        <w:rPr>
          <w:rStyle w:val="normaltextrun"/>
          <w:rFonts w:ascii="Arial" w:hAnsi="Arial" w:cs="Arial"/>
        </w:rPr>
        <w:t>t dem Maschinenbauer</w:t>
      </w:r>
      <w:r w:rsidR="00E01469">
        <w:rPr>
          <w:rStyle w:val="normaltextrun"/>
          <w:rFonts w:ascii="Arial" w:hAnsi="Arial" w:cs="Arial"/>
        </w:rPr>
        <w:t xml:space="preserve">, dass Lean Management auf sehr hohem Niveau betrieben wird. </w:t>
      </w:r>
      <w:r w:rsidR="00187FC3">
        <w:rPr>
          <w:rStyle w:val="normaltextrun"/>
          <w:rFonts w:ascii="Arial" w:hAnsi="Arial" w:cs="Arial"/>
        </w:rPr>
        <w:t xml:space="preserve">Andere namhafte Unternehmen orientieren sich </w:t>
      </w:r>
      <w:r w:rsidR="009B4170">
        <w:rPr>
          <w:rStyle w:val="normaltextrun"/>
          <w:rFonts w:ascii="Arial" w:hAnsi="Arial" w:cs="Arial"/>
        </w:rPr>
        <w:t>an den Erfahrungen</w:t>
      </w:r>
      <w:r w:rsidR="005F68C1">
        <w:rPr>
          <w:rStyle w:val="normaltextrun"/>
          <w:rFonts w:ascii="Arial" w:hAnsi="Arial" w:cs="Arial"/>
        </w:rPr>
        <w:t xml:space="preserve"> </w:t>
      </w:r>
      <w:r w:rsidR="004F3ADF">
        <w:rPr>
          <w:rStyle w:val="normaltextrun"/>
          <w:rFonts w:ascii="Arial" w:hAnsi="Arial" w:cs="Arial"/>
        </w:rPr>
        <w:t>des Landtechnikherstellers</w:t>
      </w:r>
      <w:r w:rsidR="005F68C1">
        <w:rPr>
          <w:rStyle w:val="normaltextrun"/>
          <w:rFonts w:ascii="Arial" w:hAnsi="Arial" w:cs="Arial"/>
        </w:rPr>
        <w:t>.</w:t>
      </w:r>
      <w:r w:rsidR="00FA2EB5">
        <w:rPr>
          <w:rStyle w:val="normaltextrun"/>
          <w:rFonts w:ascii="Arial" w:hAnsi="Arial" w:cs="Arial"/>
        </w:rPr>
        <w:t xml:space="preserve"> </w:t>
      </w:r>
    </w:p>
    <w:p w14:paraId="583491F1" w14:textId="77777777" w:rsidR="00840B80" w:rsidRDefault="00840B80" w:rsidP="20174298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</w:p>
    <w:p w14:paraId="079656B2" w14:textId="3599D45C" w:rsidR="009E676F" w:rsidRPr="003D440E" w:rsidRDefault="002E101D" w:rsidP="003D440E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Mit dem engagierten</w:t>
      </w:r>
      <w:r w:rsidR="00541868">
        <w:rPr>
          <w:rStyle w:val="normaltextrun"/>
          <w:rFonts w:ascii="Arial" w:hAnsi="Arial" w:cs="Arial"/>
        </w:rPr>
        <w:t xml:space="preserve"> Bestreben nach Verbesserungen, Effizienz- und Produktionssteigerungen hat d</w:t>
      </w:r>
      <w:r>
        <w:rPr>
          <w:rStyle w:val="normaltextrun"/>
          <w:rFonts w:ascii="Arial" w:hAnsi="Arial" w:cs="Arial"/>
        </w:rPr>
        <w:t xml:space="preserve">er </w:t>
      </w:r>
      <w:r w:rsidR="00541868">
        <w:rPr>
          <w:rStyle w:val="normaltextrun"/>
          <w:rFonts w:ascii="Arial" w:hAnsi="Arial" w:cs="Arial"/>
        </w:rPr>
        <w:t xml:space="preserve">Grieskirchner </w:t>
      </w:r>
      <w:r>
        <w:rPr>
          <w:rStyle w:val="normaltextrun"/>
          <w:rFonts w:ascii="Arial" w:hAnsi="Arial" w:cs="Arial"/>
        </w:rPr>
        <w:t>Leitbetrieb</w:t>
      </w:r>
      <w:r w:rsidR="00F37E84">
        <w:rPr>
          <w:rStyle w:val="normaltextrun"/>
          <w:rFonts w:ascii="Arial" w:hAnsi="Arial" w:cs="Arial"/>
        </w:rPr>
        <w:t xml:space="preserve"> d</w:t>
      </w:r>
      <w:r w:rsidR="00956FEF">
        <w:rPr>
          <w:rStyle w:val="normaltextrun"/>
          <w:rFonts w:ascii="Arial" w:hAnsi="Arial" w:cs="Arial"/>
        </w:rPr>
        <w:t>ie Stärkung des Produktionsstandortes Österreich und die Sicherung von Arbeitsplätzen</w:t>
      </w:r>
      <w:r w:rsidR="00F37E84">
        <w:rPr>
          <w:rStyle w:val="normaltextrun"/>
          <w:rFonts w:ascii="Arial" w:hAnsi="Arial" w:cs="Arial"/>
        </w:rPr>
        <w:t xml:space="preserve"> im Fokus.</w:t>
      </w:r>
      <w:r w:rsidR="003D440E">
        <w:rPr>
          <w:rStyle w:val="normaltextrun"/>
          <w:rFonts w:ascii="Arial" w:hAnsi="Arial" w:cs="Arial"/>
        </w:rPr>
        <w:t xml:space="preserve"> </w:t>
      </w:r>
      <w:r w:rsidR="009E676F">
        <w:rPr>
          <w:rFonts w:ascii="Arial" w:hAnsi="Arial"/>
          <w:lang w:val="de-AT" w:eastAsia="en-US"/>
        </w:rPr>
        <w:t xml:space="preserve">Als </w:t>
      </w:r>
      <w:r w:rsidR="00A5303D">
        <w:rPr>
          <w:rFonts w:ascii="Arial" w:hAnsi="Arial"/>
          <w:lang w:val="de-AT" w:eastAsia="en-US"/>
        </w:rPr>
        <w:t xml:space="preserve">Leitbetrieb für Lean Management </w:t>
      </w:r>
      <w:r w:rsidR="009E676F">
        <w:rPr>
          <w:rFonts w:ascii="Arial" w:hAnsi="Arial"/>
          <w:lang w:val="de-AT" w:eastAsia="en-US"/>
        </w:rPr>
        <w:t xml:space="preserve">kann Pöttinger zuversichtlich </w:t>
      </w:r>
      <w:r w:rsidR="00663BB7">
        <w:rPr>
          <w:rFonts w:ascii="Arial" w:hAnsi="Arial"/>
          <w:lang w:val="de-AT" w:eastAsia="en-US"/>
        </w:rPr>
        <w:t xml:space="preserve">in </w:t>
      </w:r>
      <w:r w:rsidR="00B03E96">
        <w:rPr>
          <w:rFonts w:ascii="Arial" w:hAnsi="Arial"/>
          <w:lang w:val="de-AT" w:eastAsia="en-US"/>
        </w:rPr>
        <w:t xml:space="preserve">eine erfolgreiche </w:t>
      </w:r>
      <w:r w:rsidR="00663BB7">
        <w:rPr>
          <w:rFonts w:ascii="Arial" w:hAnsi="Arial"/>
          <w:lang w:val="de-AT" w:eastAsia="en-US"/>
        </w:rPr>
        <w:t>Zukunft</w:t>
      </w:r>
      <w:r w:rsidR="009E676F">
        <w:rPr>
          <w:rFonts w:ascii="Arial" w:hAnsi="Arial"/>
          <w:lang w:val="de-AT" w:eastAsia="en-US"/>
        </w:rPr>
        <w:t xml:space="preserve"> blicken</w:t>
      </w:r>
      <w:r w:rsidR="00B03E96">
        <w:rPr>
          <w:rFonts w:ascii="Arial" w:hAnsi="Arial"/>
          <w:lang w:val="de-AT" w:eastAsia="en-US"/>
        </w:rPr>
        <w:t>.</w:t>
      </w:r>
      <w:r w:rsidR="009C0518">
        <w:rPr>
          <w:rFonts w:ascii="Arial" w:hAnsi="Arial"/>
          <w:lang w:val="de-AT" w:eastAsia="en-US"/>
        </w:rPr>
        <w:t xml:space="preserve"> </w:t>
      </w:r>
    </w:p>
    <w:p w14:paraId="398BEB79" w14:textId="77777777" w:rsidR="00B92A3D" w:rsidRPr="00751CE0" w:rsidRDefault="00B92A3D" w:rsidP="00B3289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</w:p>
    <w:p w14:paraId="01129203" w14:textId="08DFCCA3" w:rsidR="00B3289E" w:rsidRDefault="00B3289E" w:rsidP="00B3289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1"/>
        <w:gridCol w:w="3645"/>
      </w:tblGrid>
      <w:tr w:rsidR="00B063C3" w14:paraId="1081E6FA" w14:textId="77777777" w:rsidTr="00DD0C2D">
        <w:tc>
          <w:tcPr>
            <w:tcW w:w="4694" w:type="dxa"/>
          </w:tcPr>
          <w:p w14:paraId="67800947" w14:textId="77777777" w:rsidR="00742023" w:rsidRDefault="00742023" w:rsidP="00CF1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02EBDD2A" w14:textId="1731AB29" w:rsidR="00B063C3" w:rsidRDefault="00D76D20" w:rsidP="00CF1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lang w:val="de-AT" w:eastAsia="en-US"/>
              </w:rPr>
            </w:pPr>
            <w:r w:rsidRPr="00D76D20">
              <w:rPr>
                <w:rFonts w:ascii="Arial" w:hAnsi="Arial"/>
                <w:b/>
                <w:bCs/>
                <w:noProof/>
                <w:lang w:val="de-AT" w:eastAsia="en-US"/>
              </w:rPr>
              <w:drawing>
                <wp:inline distT="0" distB="0" distL="0" distR="0" wp14:anchorId="04D18F3E" wp14:editId="7670EFB9">
                  <wp:extent cx="1381318" cy="943107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</w:tcPr>
          <w:p w14:paraId="53E97C3E" w14:textId="77777777" w:rsidR="00B063C3" w:rsidRDefault="00B063C3" w:rsidP="009E67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2D90365A" w14:textId="2351ACB6" w:rsidR="00DD0C2D" w:rsidRDefault="00DD0C2D" w:rsidP="009E67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5E2E856" wp14:editId="5218E5E2">
                  <wp:extent cx="1214438" cy="809625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85" cy="81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3C3" w:rsidRPr="00CF11EF" w14:paraId="12295203" w14:textId="77777777" w:rsidTr="00DD0C2D">
        <w:tc>
          <w:tcPr>
            <w:tcW w:w="4694" w:type="dxa"/>
          </w:tcPr>
          <w:p w14:paraId="6286CBDA" w14:textId="03EB35AF" w:rsidR="00B063C3" w:rsidRPr="001C7B72" w:rsidRDefault="00CF11EF" w:rsidP="00FC02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1C7B72">
              <w:rPr>
                <w:rFonts w:ascii="Arial" w:hAnsi="Arial"/>
                <w:sz w:val="22"/>
                <w:szCs w:val="22"/>
                <w:lang w:val="de-AT" w:eastAsia="en-US"/>
              </w:rPr>
              <w:t>Pöttinger ist</w:t>
            </w:r>
            <w:r w:rsidR="00742023" w:rsidRPr="001C7B72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Lean Management Leitbetrieb 2021/22. Roland </w:t>
            </w:r>
            <w:proofErr w:type="spellStart"/>
            <w:r w:rsidR="00742023" w:rsidRPr="001C7B72">
              <w:rPr>
                <w:rFonts w:ascii="Arial" w:hAnsi="Arial"/>
                <w:sz w:val="22"/>
                <w:szCs w:val="22"/>
                <w:lang w:val="de-AT" w:eastAsia="en-US"/>
              </w:rPr>
              <w:t>Atteneder</w:t>
            </w:r>
            <w:proofErr w:type="spellEnd"/>
            <w:r w:rsidR="00742023" w:rsidRPr="001C7B72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(Mitte) und Raimund Hohensinn (</w:t>
            </w:r>
            <w:proofErr w:type="spellStart"/>
            <w:r w:rsidR="00742023" w:rsidRPr="001C7B72">
              <w:rPr>
                <w:rFonts w:ascii="Arial" w:hAnsi="Arial"/>
                <w:sz w:val="22"/>
                <w:szCs w:val="22"/>
                <w:lang w:val="de-AT" w:eastAsia="en-US"/>
              </w:rPr>
              <w:t>re</w:t>
            </w:r>
            <w:proofErr w:type="spellEnd"/>
            <w:r w:rsidR="00742023" w:rsidRPr="001C7B72">
              <w:rPr>
                <w:rFonts w:ascii="Arial" w:hAnsi="Arial"/>
                <w:sz w:val="22"/>
                <w:szCs w:val="22"/>
                <w:lang w:val="de-AT" w:eastAsia="en-US"/>
              </w:rPr>
              <w:t>.)</w:t>
            </w:r>
            <w:r w:rsidR="00FC02CC" w:rsidRPr="001C7B72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erhalten die Auszeichnung</w:t>
            </w:r>
          </w:p>
        </w:tc>
        <w:tc>
          <w:tcPr>
            <w:tcW w:w="3802" w:type="dxa"/>
          </w:tcPr>
          <w:p w14:paraId="68474B86" w14:textId="77A9F0F5" w:rsidR="00B063C3" w:rsidRPr="00CF11EF" w:rsidRDefault="00DD0C2D" w:rsidP="00CF11E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Effiziente Produktionsverfahren</w:t>
            </w:r>
          </w:p>
        </w:tc>
      </w:tr>
      <w:tr w:rsidR="00B063C3" w14:paraId="635699F1" w14:textId="77777777" w:rsidTr="00DD0C2D">
        <w:tc>
          <w:tcPr>
            <w:tcW w:w="4694" w:type="dxa"/>
          </w:tcPr>
          <w:p w14:paraId="443703CD" w14:textId="41522B66" w:rsidR="00F35F4B" w:rsidRDefault="004A2647" w:rsidP="009E6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C7B72" w:rsidRPr="0007693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https://mediapool.poettinger.at/pinaccess/showpin.do?pinCode=4Iuuihus7MQm</w:t>
              </w:r>
            </w:hyperlink>
          </w:p>
          <w:p w14:paraId="563BFA01" w14:textId="54651081" w:rsidR="001C7B72" w:rsidRPr="001C7B72" w:rsidRDefault="001C7B72" w:rsidP="009E6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</w:tcPr>
          <w:p w14:paraId="1C444491" w14:textId="6BCC476F" w:rsidR="00B063C3" w:rsidRPr="00DD0C2D" w:rsidRDefault="004A2647" w:rsidP="009E6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D0C2D" w:rsidRPr="00DD0C2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https://www.poettinger.at/de_at/newsroom/pressebild/4058</w:t>
              </w:r>
            </w:hyperlink>
          </w:p>
          <w:p w14:paraId="55F2EC0D" w14:textId="4CA620C7" w:rsidR="00DD0C2D" w:rsidRPr="00DD0C2D" w:rsidRDefault="00DD0C2D" w:rsidP="009E6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40E0D92" w14:textId="77777777" w:rsidR="00B3289E" w:rsidRPr="00C46520" w:rsidRDefault="00B3289E" w:rsidP="00B3289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71C1A3D9" w14:textId="57810403" w:rsidR="0089510C" w:rsidRPr="00EE64E5" w:rsidRDefault="0089510C" w:rsidP="00751CE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  <w:r w:rsidR="00751CE0">
        <w:rPr>
          <w:rFonts w:ascii="Arial" w:hAnsi="Arial"/>
          <w:sz w:val="22"/>
          <w:szCs w:val="22"/>
          <w:lang w:val="de-AT" w:eastAsia="en-US"/>
        </w:rPr>
        <w:t xml:space="preserve"> </w:t>
      </w:r>
      <w:hyperlink r:id="rId15" w:history="1">
        <w:r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sectPr w:rsidR="0089510C" w:rsidRPr="00EE64E5" w:rsidSect="00612F9A">
      <w:headerReference w:type="default" r:id="rId16"/>
      <w:footerReference w:type="default" r:id="rId17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1F34" w14:textId="77777777" w:rsidR="0083038E" w:rsidRDefault="0083038E">
      <w:r>
        <w:separator/>
      </w:r>
    </w:p>
  </w:endnote>
  <w:endnote w:type="continuationSeparator" w:id="0">
    <w:p w14:paraId="572690B8" w14:textId="77777777" w:rsidR="0083038E" w:rsidRDefault="0083038E">
      <w:r>
        <w:continuationSeparator/>
      </w:r>
    </w:p>
  </w:endnote>
  <w:endnote w:type="continuationNotice" w:id="1">
    <w:p w14:paraId="512A1814" w14:textId="77777777" w:rsidR="0083038E" w:rsidRDefault="00830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 xml:space="preserve">Tel: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6269" w14:textId="77777777" w:rsidR="0083038E" w:rsidRDefault="0083038E">
      <w:r>
        <w:separator/>
      </w:r>
    </w:p>
  </w:footnote>
  <w:footnote w:type="continuationSeparator" w:id="0">
    <w:p w14:paraId="2EF582C0" w14:textId="77777777" w:rsidR="0083038E" w:rsidRDefault="0083038E">
      <w:r>
        <w:continuationSeparator/>
      </w:r>
    </w:p>
  </w:footnote>
  <w:footnote w:type="continuationNotice" w:id="1">
    <w:p w14:paraId="3FED7D54" w14:textId="77777777" w:rsidR="0083038E" w:rsidRDefault="00830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4D1097C1" w:rsidR="00F6135B" w:rsidRDefault="0089510C" w:rsidP="00B6301F">
    <w:pPr>
      <w:pStyle w:val="Kopfzeile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35747F5" wp14:editId="7FACB992">
          <wp:simplePos x="0" y="0"/>
          <wp:positionH relativeFrom="column">
            <wp:posOffset>3233863</wp:posOffset>
          </wp:positionH>
          <wp:positionV relativeFrom="paragraph">
            <wp:posOffset>129372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1D93E04C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61193">
    <w:abstractNumId w:val="1"/>
  </w:num>
  <w:num w:numId="2" w16cid:durableId="11958002">
    <w:abstractNumId w:val="2"/>
  </w:num>
  <w:num w:numId="3" w16cid:durableId="1251894768">
    <w:abstractNumId w:val="3"/>
  </w:num>
  <w:num w:numId="4" w16cid:durableId="121434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338E7"/>
    <w:rsid w:val="00033AAC"/>
    <w:rsid w:val="000474BE"/>
    <w:rsid w:val="00052CCB"/>
    <w:rsid w:val="00054BEF"/>
    <w:rsid w:val="0005790F"/>
    <w:rsid w:val="0006101C"/>
    <w:rsid w:val="00062310"/>
    <w:rsid w:val="00063039"/>
    <w:rsid w:val="0006323B"/>
    <w:rsid w:val="00067A58"/>
    <w:rsid w:val="00075E15"/>
    <w:rsid w:val="0008092E"/>
    <w:rsid w:val="00083374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3DDC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65FCA"/>
    <w:rsid w:val="00172648"/>
    <w:rsid w:val="001767A9"/>
    <w:rsid w:val="0018043B"/>
    <w:rsid w:val="00183047"/>
    <w:rsid w:val="00187FC3"/>
    <w:rsid w:val="001A5BB6"/>
    <w:rsid w:val="001B0398"/>
    <w:rsid w:val="001B384F"/>
    <w:rsid w:val="001B4567"/>
    <w:rsid w:val="001C18EE"/>
    <w:rsid w:val="001C7B72"/>
    <w:rsid w:val="001D25D1"/>
    <w:rsid w:val="001E4E35"/>
    <w:rsid w:val="001E6539"/>
    <w:rsid w:val="001E6D60"/>
    <w:rsid w:val="001F187B"/>
    <w:rsid w:val="001F53AA"/>
    <w:rsid w:val="001F6B1C"/>
    <w:rsid w:val="00203C0E"/>
    <w:rsid w:val="002109F4"/>
    <w:rsid w:val="0021171F"/>
    <w:rsid w:val="002150B6"/>
    <w:rsid w:val="00216CB5"/>
    <w:rsid w:val="002206BC"/>
    <w:rsid w:val="0026193E"/>
    <w:rsid w:val="00275C70"/>
    <w:rsid w:val="00293379"/>
    <w:rsid w:val="002A3805"/>
    <w:rsid w:val="002A5C47"/>
    <w:rsid w:val="002B13AC"/>
    <w:rsid w:val="002B3DD9"/>
    <w:rsid w:val="002B7179"/>
    <w:rsid w:val="002C3B18"/>
    <w:rsid w:val="002C4B47"/>
    <w:rsid w:val="002D1F50"/>
    <w:rsid w:val="002D5D83"/>
    <w:rsid w:val="002E03EA"/>
    <w:rsid w:val="002E0B83"/>
    <w:rsid w:val="002E101D"/>
    <w:rsid w:val="002E186E"/>
    <w:rsid w:val="002E3BFE"/>
    <w:rsid w:val="002E70A7"/>
    <w:rsid w:val="002F5C71"/>
    <w:rsid w:val="00312EDE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50F6"/>
    <w:rsid w:val="003A6489"/>
    <w:rsid w:val="003A7807"/>
    <w:rsid w:val="003B2D4F"/>
    <w:rsid w:val="003B3177"/>
    <w:rsid w:val="003B4437"/>
    <w:rsid w:val="003B5A3B"/>
    <w:rsid w:val="003B700E"/>
    <w:rsid w:val="003C037E"/>
    <w:rsid w:val="003C0F16"/>
    <w:rsid w:val="003D2440"/>
    <w:rsid w:val="003D440E"/>
    <w:rsid w:val="003D48F8"/>
    <w:rsid w:val="003D5FB7"/>
    <w:rsid w:val="003E45D3"/>
    <w:rsid w:val="003F10CC"/>
    <w:rsid w:val="003F77C8"/>
    <w:rsid w:val="00404DBC"/>
    <w:rsid w:val="00406BAD"/>
    <w:rsid w:val="00412A01"/>
    <w:rsid w:val="00414598"/>
    <w:rsid w:val="004175B7"/>
    <w:rsid w:val="00423586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0CF"/>
    <w:rsid w:val="00476817"/>
    <w:rsid w:val="00486669"/>
    <w:rsid w:val="004875CA"/>
    <w:rsid w:val="004903CF"/>
    <w:rsid w:val="00490774"/>
    <w:rsid w:val="004926FF"/>
    <w:rsid w:val="004976B9"/>
    <w:rsid w:val="004A2647"/>
    <w:rsid w:val="004A5DD7"/>
    <w:rsid w:val="004B4370"/>
    <w:rsid w:val="004B6B24"/>
    <w:rsid w:val="004C3543"/>
    <w:rsid w:val="004C5572"/>
    <w:rsid w:val="004E5FB1"/>
    <w:rsid w:val="004F3ADF"/>
    <w:rsid w:val="004F605E"/>
    <w:rsid w:val="0050076D"/>
    <w:rsid w:val="00511899"/>
    <w:rsid w:val="00522BCE"/>
    <w:rsid w:val="00525109"/>
    <w:rsid w:val="005275CE"/>
    <w:rsid w:val="0053141D"/>
    <w:rsid w:val="005343C2"/>
    <w:rsid w:val="00541868"/>
    <w:rsid w:val="00550E95"/>
    <w:rsid w:val="00563433"/>
    <w:rsid w:val="005674A7"/>
    <w:rsid w:val="005675E1"/>
    <w:rsid w:val="005730C2"/>
    <w:rsid w:val="0057696D"/>
    <w:rsid w:val="00584B5D"/>
    <w:rsid w:val="005878B2"/>
    <w:rsid w:val="00591BB5"/>
    <w:rsid w:val="00592D76"/>
    <w:rsid w:val="005955B1"/>
    <w:rsid w:val="00596CAB"/>
    <w:rsid w:val="005A6C4B"/>
    <w:rsid w:val="005B59C6"/>
    <w:rsid w:val="005C2872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5F4D52"/>
    <w:rsid w:val="005F68C1"/>
    <w:rsid w:val="00601F64"/>
    <w:rsid w:val="0061275B"/>
    <w:rsid w:val="00612F9A"/>
    <w:rsid w:val="00613160"/>
    <w:rsid w:val="00620DF7"/>
    <w:rsid w:val="00622E67"/>
    <w:rsid w:val="006248C1"/>
    <w:rsid w:val="00632BBA"/>
    <w:rsid w:val="0063542C"/>
    <w:rsid w:val="00637334"/>
    <w:rsid w:val="00653987"/>
    <w:rsid w:val="00660ED3"/>
    <w:rsid w:val="00663BB7"/>
    <w:rsid w:val="00666B75"/>
    <w:rsid w:val="00670305"/>
    <w:rsid w:val="006708D6"/>
    <w:rsid w:val="0067161C"/>
    <w:rsid w:val="00676E04"/>
    <w:rsid w:val="0068251D"/>
    <w:rsid w:val="00685757"/>
    <w:rsid w:val="006873DD"/>
    <w:rsid w:val="006A1BEE"/>
    <w:rsid w:val="006A3FCC"/>
    <w:rsid w:val="006A654D"/>
    <w:rsid w:val="006B10E3"/>
    <w:rsid w:val="006C0184"/>
    <w:rsid w:val="006D02D5"/>
    <w:rsid w:val="006D0AFD"/>
    <w:rsid w:val="006D1D8E"/>
    <w:rsid w:val="006D4475"/>
    <w:rsid w:val="006D6AC7"/>
    <w:rsid w:val="006D6EB8"/>
    <w:rsid w:val="006D778D"/>
    <w:rsid w:val="006E73CB"/>
    <w:rsid w:val="006E74FC"/>
    <w:rsid w:val="006F310F"/>
    <w:rsid w:val="006F4222"/>
    <w:rsid w:val="006F4B66"/>
    <w:rsid w:val="00703E86"/>
    <w:rsid w:val="00706966"/>
    <w:rsid w:val="007169FF"/>
    <w:rsid w:val="007175BF"/>
    <w:rsid w:val="007203DB"/>
    <w:rsid w:val="007272D0"/>
    <w:rsid w:val="00730F0F"/>
    <w:rsid w:val="00732A23"/>
    <w:rsid w:val="007347D6"/>
    <w:rsid w:val="00736C52"/>
    <w:rsid w:val="00742023"/>
    <w:rsid w:val="007434F1"/>
    <w:rsid w:val="00745242"/>
    <w:rsid w:val="007462C0"/>
    <w:rsid w:val="00751CE0"/>
    <w:rsid w:val="007533E0"/>
    <w:rsid w:val="00755263"/>
    <w:rsid w:val="00755544"/>
    <w:rsid w:val="00755EA3"/>
    <w:rsid w:val="0077089D"/>
    <w:rsid w:val="00771D12"/>
    <w:rsid w:val="0077431C"/>
    <w:rsid w:val="00776077"/>
    <w:rsid w:val="00780182"/>
    <w:rsid w:val="00782634"/>
    <w:rsid w:val="0078290B"/>
    <w:rsid w:val="007835CA"/>
    <w:rsid w:val="00787A1C"/>
    <w:rsid w:val="007916C0"/>
    <w:rsid w:val="007B125C"/>
    <w:rsid w:val="007C10D3"/>
    <w:rsid w:val="007C6109"/>
    <w:rsid w:val="007C6C62"/>
    <w:rsid w:val="007D749A"/>
    <w:rsid w:val="007E1715"/>
    <w:rsid w:val="007F1D56"/>
    <w:rsid w:val="00802724"/>
    <w:rsid w:val="0081328C"/>
    <w:rsid w:val="008140E6"/>
    <w:rsid w:val="00820F27"/>
    <w:rsid w:val="00821223"/>
    <w:rsid w:val="0082204D"/>
    <w:rsid w:val="008257ED"/>
    <w:rsid w:val="00827730"/>
    <w:rsid w:val="0083038E"/>
    <w:rsid w:val="0083422F"/>
    <w:rsid w:val="0084079D"/>
    <w:rsid w:val="00840B80"/>
    <w:rsid w:val="0084416B"/>
    <w:rsid w:val="008447BF"/>
    <w:rsid w:val="008604AA"/>
    <w:rsid w:val="00862A4C"/>
    <w:rsid w:val="008660F2"/>
    <w:rsid w:val="008679A4"/>
    <w:rsid w:val="00873B1A"/>
    <w:rsid w:val="00874A74"/>
    <w:rsid w:val="008751A9"/>
    <w:rsid w:val="008833D8"/>
    <w:rsid w:val="00886C37"/>
    <w:rsid w:val="00892826"/>
    <w:rsid w:val="00893336"/>
    <w:rsid w:val="0089510C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D36D8"/>
    <w:rsid w:val="008F5828"/>
    <w:rsid w:val="008F6200"/>
    <w:rsid w:val="00903490"/>
    <w:rsid w:val="009048D2"/>
    <w:rsid w:val="00923BD4"/>
    <w:rsid w:val="00924B69"/>
    <w:rsid w:val="009277B7"/>
    <w:rsid w:val="009305EE"/>
    <w:rsid w:val="00930FB6"/>
    <w:rsid w:val="009313FB"/>
    <w:rsid w:val="00932935"/>
    <w:rsid w:val="00933852"/>
    <w:rsid w:val="00940DE6"/>
    <w:rsid w:val="00941FE8"/>
    <w:rsid w:val="00942A9D"/>
    <w:rsid w:val="00943843"/>
    <w:rsid w:val="00956FEF"/>
    <w:rsid w:val="009616F2"/>
    <w:rsid w:val="00964E22"/>
    <w:rsid w:val="0096509A"/>
    <w:rsid w:val="009664A4"/>
    <w:rsid w:val="00970DEF"/>
    <w:rsid w:val="00972CE3"/>
    <w:rsid w:val="0097430F"/>
    <w:rsid w:val="00974D5C"/>
    <w:rsid w:val="009756E6"/>
    <w:rsid w:val="00994EF0"/>
    <w:rsid w:val="00995F15"/>
    <w:rsid w:val="009A0AC8"/>
    <w:rsid w:val="009A2DC9"/>
    <w:rsid w:val="009A7A31"/>
    <w:rsid w:val="009B2E2E"/>
    <w:rsid w:val="009B4170"/>
    <w:rsid w:val="009B490A"/>
    <w:rsid w:val="009C0518"/>
    <w:rsid w:val="009C61EB"/>
    <w:rsid w:val="009D667E"/>
    <w:rsid w:val="009E1A5A"/>
    <w:rsid w:val="009E676F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37D5D"/>
    <w:rsid w:val="00A41A36"/>
    <w:rsid w:val="00A5303D"/>
    <w:rsid w:val="00A532AA"/>
    <w:rsid w:val="00A56911"/>
    <w:rsid w:val="00A56E6F"/>
    <w:rsid w:val="00A62A5F"/>
    <w:rsid w:val="00A70398"/>
    <w:rsid w:val="00A71186"/>
    <w:rsid w:val="00A71F84"/>
    <w:rsid w:val="00A732C8"/>
    <w:rsid w:val="00A7672E"/>
    <w:rsid w:val="00A80088"/>
    <w:rsid w:val="00A861F0"/>
    <w:rsid w:val="00A92AAE"/>
    <w:rsid w:val="00A968C1"/>
    <w:rsid w:val="00AA0EBC"/>
    <w:rsid w:val="00AB548C"/>
    <w:rsid w:val="00AB731A"/>
    <w:rsid w:val="00AE5127"/>
    <w:rsid w:val="00AE6FB7"/>
    <w:rsid w:val="00AE71D5"/>
    <w:rsid w:val="00AF04ED"/>
    <w:rsid w:val="00AF1C35"/>
    <w:rsid w:val="00B03428"/>
    <w:rsid w:val="00B03A21"/>
    <w:rsid w:val="00B03E96"/>
    <w:rsid w:val="00B063C3"/>
    <w:rsid w:val="00B1322F"/>
    <w:rsid w:val="00B13543"/>
    <w:rsid w:val="00B16EDD"/>
    <w:rsid w:val="00B17231"/>
    <w:rsid w:val="00B22996"/>
    <w:rsid w:val="00B24F7F"/>
    <w:rsid w:val="00B30309"/>
    <w:rsid w:val="00B3289E"/>
    <w:rsid w:val="00B40A89"/>
    <w:rsid w:val="00B41844"/>
    <w:rsid w:val="00B56778"/>
    <w:rsid w:val="00B62D31"/>
    <w:rsid w:val="00B6301F"/>
    <w:rsid w:val="00B6724B"/>
    <w:rsid w:val="00B71154"/>
    <w:rsid w:val="00B71453"/>
    <w:rsid w:val="00B732AD"/>
    <w:rsid w:val="00B85BBA"/>
    <w:rsid w:val="00B90730"/>
    <w:rsid w:val="00B9188B"/>
    <w:rsid w:val="00B92A3D"/>
    <w:rsid w:val="00B9619F"/>
    <w:rsid w:val="00BB243A"/>
    <w:rsid w:val="00BB60DB"/>
    <w:rsid w:val="00BD1B2C"/>
    <w:rsid w:val="00BD6F76"/>
    <w:rsid w:val="00BD7AA2"/>
    <w:rsid w:val="00C01000"/>
    <w:rsid w:val="00C076DA"/>
    <w:rsid w:val="00C07B56"/>
    <w:rsid w:val="00C110C1"/>
    <w:rsid w:val="00C110FC"/>
    <w:rsid w:val="00C20E9B"/>
    <w:rsid w:val="00C23B0B"/>
    <w:rsid w:val="00C23E34"/>
    <w:rsid w:val="00C32DA7"/>
    <w:rsid w:val="00C4099C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937AC"/>
    <w:rsid w:val="00CB2B0F"/>
    <w:rsid w:val="00CC02F9"/>
    <w:rsid w:val="00CD0229"/>
    <w:rsid w:val="00CD382D"/>
    <w:rsid w:val="00CD73DD"/>
    <w:rsid w:val="00CE48DE"/>
    <w:rsid w:val="00CE5077"/>
    <w:rsid w:val="00CF0A1D"/>
    <w:rsid w:val="00CF11EF"/>
    <w:rsid w:val="00CF151D"/>
    <w:rsid w:val="00CF40C1"/>
    <w:rsid w:val="00D01EC4"/>
    <w:rsid w:val="00D166F8"/>
    <w:rsid w:val="00D221DA"/>
    <w:rsid w:val="00D22840"/>
    <w:rsid w:val="00D30F65"/>
    <w:rsid w:val="00D32ED4"/>
    <w:rsid w:val="00D43357"/>
    <w:rsid w:val="00D4539E"/>
    <w:rsid w:val="00D47146"/>
    <w:rsid w:val="00D562FC"/>
    <w:rsid w:val="00D60985"/>
    <w:rsid w:val="00D724B4"/>
    <w:rsid w:val="00D74D6D"/>
    <w:rsid w:val="00D76D20"/>
    <w:rsid w:val="00D82BD6"/>
    <w:rsid w:val="00D856D2"/>
    <w:rsid w:val="00D9534B"/>
    <w:rsid w:val="00D95DC9"/>
    <w:rsid w:val="00D9675A"/>
    <w:rsid w:val="00DA0052"/>
    <w:rsid w:val="00DA00FD"/>
    <w:rsid w:val="00DA4503"/>
    <w:rsid w:val="00DB1573"/>
    <w:rsid w:val="00DB460F"/>
    <w:rsid w:val="00DD0C2D"/>
    <w:rsid w:val="00DD1ABC"/>
    <w:rsid w:val="00DD25A2"/>
    <w:rsid w:val="00DD49A7"/>
    <w:rsid w:val="00DD6F60"/>
    <w:rsid w:val="00E01469"/>
    <w:rsid w:val="00E04E03"/>
    <w:rsid w:val="00E06C20"/>
    <w:rsid w:val="00E11A22"/>
    <w:rsid w:val="00E12355"/>
    <w:rsid w:val="00E13357"/>
    <w:rsid w:val="00E1442C"/>
    <w:rsid w:val="00E149DD"/>
    <w:rsid w:val="00E235AD"/>
    <w:rsid w:val="00E27B42"/>
    <w:rsid w:val="00E3263D"/>
    <w:rsid w:val="00E4067D"/>
    <w:rsid w:val="00E41CBD"/>
    <w:rsid w:val="00E42151"/>
    <w:rsid w:val="00E44C5E"/>
    <w:rsid w:val="00E546AA"/>
    <w:rsid w:val="00E62DF0"/>
    <w:rsid w:val="00E63B6C"/>
    <w:rsid w:val="00E63ED4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BDF"/>
    <w:rsid w:val="00EE2615"/>
    <w:rsid w:val="00EE64E5"/>
    <w:rsid w:val="00EF316A"/>
    <w:rsid w:val="00F02A39"/>
    <w:rsid w:val="00F04197"/>
    <w:rsid w:val="00F145D0"/>
    <w:rsid w:val="00F27478"/>
    <w:rsid w:val="00F32614"/>
    <w:rsid w:val="00F336F8"/>
    <w:rsid w:val="00F35F4B"/>
    <w:rsid w:val="00F37E84"/>
    <w:rsid w:val="00F40F73"/>
    <w:rsid w:val="00F4508D"/>
    <w:rsid w:val="00F57617"/>
    <w:rsid w:val="00F60C2E"/>
    <w:rsid w:val="00F6135B"/>
    <w:rsid w:val="00F614CD"/>
    <w:rsid w:val="00F70C77"/>
    <w:rsid w:val="00F731AC"/>
    <w:rsid w:val="00F73B69"/>
    <w:rsid w:val="00F868AE"/>
    <w:rsid w:val="00F974A4"/>
    <w:rsid w:val="00FA2EB5"/>
    <w:rsid w:val="00FA393F"/>
    <w:rsid w:val="00FA72A6"/>
    <w:rsid w:val="00FB0029"/>
    <w:rsid w:val="00FC02CC"/>
    <w:rsid w:val="00FD56A1"/>
    <w:rsid w:val="00FE2352"/>
    <w:rsid w:val="00FE261A"/>
    <w:rsid w:val="00FE5BA3"/>
    <w:rsid w:val="00FF10FB"/>
    <w:rsid w:val="00FF2D9A"/>
    <w:rsid w:val="00FF7B36"/>
    <w:rsid w:val="065A3C88"/>
    <w:rsid w:val="070180A8"/>
    <w:rsid w:val="07D42DB8"/>
    <w:rsid w:val="0A39EAB8"/>
    <w:rsid w:val="0BD5BB19"/>
    <w:rsid w:val="0BFF916D"/>
    <w:rsid w:val="0E436F3C"/>
    <w:rsid w:val="0E4B5CC2"/>
    <w:rsid w:val="0FE72D23"/>
    <w:rsid w:val="1182FD84"/>
    <w:rsid w:val="198E0F69"/>
    <w:rsid w:val="198ED8B7"/>
    <w:rsid w:val="20174298"/>
    <w:rsid w:val="24D978E4"/>
    <w:rsid w:val="266C9271"/>
    <w:rsid w:val="266D5BBF"/>
    <w:rsid w:val="280862D2"/>
    <w:rsid w:val="281119A6"/>
    <w:rsid w:val="29ACEA07"/>
    <w:rsid w:val="3353CC4D"/>
    <w:rsid w:val="365D8590"/>
    <w:rsid w:val="368B6D0F"/>
    <w:rsid w:val="3B88B486"/>
    <w:rsid w:val="43ADB816"/>
    <w:rsid w:val="45C66963"/>
    <w:rsid w:val="4AB3CC31"/>
    <w:rsid w:val="4F54234C"/>
    <w:rsid w:val="56C8629A"/>
    <w:rsid w:val="5BBDB2EE"/>
    <w:rsid w:val="6D3C8D11"/>
    <w:rsid w:val="6E311952"/>
    <w:rsid w:val="70742DD3"/>
    <w:rsid w:val="73ABCE95"/>
    <w:rsid w:val="77054E88"/>
    <w:rsid w:val="7BB6E07A"/>
    <w:rsid w:val="7D5A9E61"/>
    <w:rsid w:val="7D5B67AF"/>
    <w:rsid w:val="7E606579"/>
    <w:rsid w:val="7EF66EC2"/>
    <w:rsid w:val="7E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A6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paragraph" w:customStyle="1" w:styleId="paragraph">
    <w:name w:val="paragraph"/>
    <w:basedOn w:val="Standard"/>
    <w:rsid w:val="007B125C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Absatz-Standardschriftart"/>
    <w:rsid w:val="007B125C"/>
  </w:style>
  <w:style w:type="character" w:customStyle="1" w:styleId="eop">
    <w:name w:val="eop"/>
    <w:basedOn w:val="Absatz-Standardschriftart"/>
    <w:rsid w:val="007B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pool.poettinger.at/pinaccess/showpin.do?pinCode=4Iuuihus7MQ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405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D501C3-337E-47A5-8469-E73FD35B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fa3695f-fc9d-43a0-9b89-e443cfa54e9f"/>
    <ds:schemaRef ds:uri="0c9fabd4-836a-42ce-ab3b-240b75e507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Innovationssieger</vt:lpstr>
    </vt:vector>
  </TitlesOfParts>
  <Company>PÖTTINGER Landtechnik GmbH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management</dc:title>
  <dc:subject>PÖTTINGER Landtechnik GmbH</dc:subject>
  <dc:creator>steiing</dc:creator>
  <cp:keywords/>
  <dc:description/>
  <cp:lastModifiedBy>Steibl Inge</cp:lastModifiedBy>
  <cp:revision>2</cp:revision>
  <cp:lastPrinted>2022-03-22T10:36:00Z</cp:lastPrinted>
  <dcterms:created xsi:type="dcterms:W3CDTF">2022-10-04T12:57:00Z</dcterms:created>
  <dcterms:modified xsi:type="dcterms:W3CDTF">2022-10-04T12:57:00Z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