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3EDA4A1D" w:rsidR="00B96260" w:rsidRPr="004A4F15" w:rsidRDefault="004A4F15" w:rsidP="00414598">
      <w:pPr>
        <w:spacing w:line="360" w:lineRule="auto"/>
        <w:rPr>
          <w:rFonts w:ascii="Arial" w:hAnsi="Arial" w:cs="Arial"/>
          <w:bCs/>
          <w:sz w:val="40"/>
          <w:szCs w:val="40"/>
        </w:rPr>
      </w:pPr>
      <w:r>
        <w:rPr>
          <w:rFonts w:ascii="Arial" w:hAnsi="Arial" w:cs="Arial"/>
          <w:bCs/>
          <w:sz w:val="40"/>
          <w:szCs w:val="40"/>
        </w:rPr>
        <w:t xml:space="preserve">Neuer </w:t>
      </w:r>
      <w:proofErr w:type="spellStart"/>
      <w:r>
        <w:rPr>
          <w:rFonts w:ascii="Arial" w:hAnsi="Arial" w:cs="Arial"/>
          <w:bCs/>
          <w:sz w:val="40"/>
          <w:szCs w:val="40"/>
        </w:rPr>
        <w:t>Bandschwader</w:t>
      </w:r>
      <w:proofErr w:type="spellEnd"/>
      <w:r>
        <w:rPr>
          <w:rFonts w:ascii="Arial" w:hAnsi="Arial" w:cs="Arial"/>
          <w:bCs/>
          <w:sz w:val="40"/>
          <w:szCs w:val="40"/>
        </w:rPr>
        <w:t xml:space="preserve">: </w:t>
      </w:r>
      <w:r w:rsidR="00B96260" w:rsidRPr="00B96260">
        <w:rPr>
          <w:rFonts w:ascii="Arial" w:hAnsi="Arial" w:cs="Arial"/>
          <w:bCs/>
          <w:sz w:val="40"/>
          <w:szCs w:val="40"/>
        </w:rPr>
        <w:t xml:space="preserve">MERGENTO </w:t>
      </w:r>
      <w:r w:rsidR="00B96260" w:rsidRPr="004A4F15">
        <w:rPr>
          <w:rFonts w:ascii="Arial" w:hAnsi="Arial" w:cs="Arial"/>
          <w:bCs/>
          <w:sz w:val="40"/>
          <w:szCs w:val="40"/>
        </w:rPr>
        <w:t>VT 9220</w:t>
      </w:r>
    </w:p>
    <w:p w14:paraId="757C9FDB" w14:textId="1FC0D8E8" w:rsidR="0030683A" w:rsidRPr="004A4F15" w:rsidRDefault="00B96260" w:rsidP="00414598">
      <w:pPr>
        <w:spacing w:line="360" w:lineRule="auto"/>
        <w:rPr>
          <w:rFonts w:ascii="Arial" w:hAnsi="Arial" w:cs="Arial"/>
          <w:bCs/>
          <w:sz w:val="32"/>
          <w:szCs w:val="32"/>
        </w:rPr>
      </w:pPr>
      <w:r w:rsidRPr="004A4F15">
        <w:rPr>
          <w:rFonts w:ascii="Arial" w:hAnsi="Arial" w:cs="Arial"/>
          <w:bCs/>
          <w:sz w:val="32"/>
          <w:szCs w:val="32"/>
        </w:rPr>
        <w:t>Pöttinger</w:t>
      </w:r>
      <w:r w:rsidR="004A4F15" w:rsidRPr="004A4F15">
        <w:rPr>
          <w:rFonts w:ascii="Arial" w:hAnsi="Arial" w:cs="Arial"/>
          <w:bCs/>
          <w:sz w:val="32"/>
          <w:szCs w:val="32"/>
        </w:rPr>
        <w:t xml:space="preserve"> bringt den Spezialist für alle Futterarten</w:t>
      </w:r>
    </w:p>
    <w:p w14:paraId="7DC5FBA7" w14:textId="77777777" w:rsidR="008F638C" w:rsidRDefault="00B96260" w:rsidP="008F638C">
      <w:pPr>
        <w:spacing w:line="360" w:lineRule="auto"/>
        <w:jc w:val="both"/>
        <w:rPr>
          <w:rFonts w:ascii="Arial" w:hAnsi="Arial" w:cs="Arial"/>
        </w:rPr>
      </w:pPr>
      <w:r>
        <w:rPr>
          <w:rFonts w:ascii="Arial" w:hAnsi="Arial" w:cs="Arial"/>
        </w:rPr>
        <w:t>Der Grünlandspezialist Pöttinger hat wieder ein neue</w:t>
      </w:r>
      <w:r w:rsidR="0029164D">
        <w:rPr>
          <w:rFonts w:ascii="Arial" w:hAnsi="Arial" w:cs="Arial"/>
        </w:rPr>
        <w:t>s Produkt</w:t>
      </w:r>
      <w:r>
        <w:rPr>
          <w:rFonts w:ascii="Arial" w:hAnsi="Arial" w:cs="Arial"/>
        </w:rPr>
        <w:t xml:space="preserve"> in sein umfassendes Grünlandprogramm aufgenommen: Der neue </w:t>
      </w:r>
      <w:proofErr w:type="spellStart"/>
      <w:r>
        <w:rPr>
          <w:rFonts w:ascii="Arial" w:hAnsi="Arial" w:cs="Arial"/>
        </w:rPr>
        <w:t>Bandschwader</w:t>
      </w:r>
      <w:proofErr w:type="spellEnd"/>
      <w:r>
        <w:rPr>
          <w:rFonts w:ascii="Arial" w:hAnsi="Arial" w:cs="Arial"/>
        </w:rPr>
        <w:t xml:space="preserve"> MERGENTO VT 9220 </w:t>
      </w:r>
      <w:r w:rsidR="007B5DDE">
        <w:rPr>
          <w:rFonts w:ascii="Arial" w:hAnsi="Arial" w:cs="Arial"/>
        </w:rPr>
        <w:t>(</w:t>
      </w:r>
      <w:r>
        <w:rPr>
          <w:rFonts w:ascii="Arial" w:hAnsi="Arial" w:cs="Arial"/>
        </w:rPr>
        <w:t xml:space="preserve">mit einer </w:t>
      </w:r>
      <w:r w:rsidRPr="007B5DDE">
        <w:rPr>
          <w:rFonts w:ascii="Arial" w:hAnsi="Arial" w:cs="Arial"/>
        </w:rPr>
        <w:t xml:space="preserve">Arbeitsbreite von </w:t>
      </w:r>
      <w:r w:rsidR="001266F2" w:rsidRPr="007B5DDE">
        <w:rPr>
          <w:rFonts w:ascii="Arial" w:hAnsi="Arial" w:cs="Arial"/>
        </w:rPr>
        <w:t xml:space="preserve">bis zu 9,20 </w:t>
      </w:r>
      <w:r w:rsidRPr="007B5DDE">
        <w:rPr>
          <w:rFonts w:ascii="Arial" w:hAnsi="Arial" w:cs="Arial"/>
        </w:rPr>
        <w:t xml:space="preserve">m </w:t>
      </w:r>
      <w:r w:rsidR="001266F2" w:rsidRPr="007B5DDE">
        <w:rPr>
          <w:rFonts w:ascii="Arial" w:hAnsi="Arial" w:cs="Arial"/>
        </w:rPr>
        <w:t xml:space="preserve">bei Ablage eines </w:t>
      </w:r>
      <w:proofErr w:type="spellStart"/>
      <w:r w:rsidR="001266F2" w:rsidRPr="007B5DDE">
        <w:rPr>
          <w:rFonts w:ascii="Arial" w:hAnsi="Arial" w:cs="Arial"/>
        </w:rPr>
        <w:t>Mittenschwades</w:t>
      </w:r>
      <w:proofErr w:type="spellEnd"/>
      <w:r w:rsidR="001266F2" w:rsidRPr="007B5DDE">
        <w:rPr>
          <w:rFonts w:ascii="Arial" w:hAnsi="Arial" w:cs="Arial"/>
        </w:rPr>
        <w:t xml:space="preserve"> </w:t>
      </w:r>
      <w:r w:rsidR="007B5DDE" w:rsidRPr="007B5DDE">
        <w:rPr>
          <w:rFonts w:ascii="Arial" w:hAnsi="Arial" w:cs="Arial"/>
        </w:rPr>
        <w:t>und</w:t>
      </w:r>
      <w:r w:rsidR="001266F2" w:rsidRPr="007B5DDE">
        <w:rPr>
          <w:rFonts w:ascii="Arial" w:hAnsi="Arial" w:cs="Arial"/>
        </w:rPr>
        <w:t xml:space="preserve"> 8,70 m bei Ablage eines </w:t>
      </w:r>
      <w:proofErr w:type="spellStart"/>
      <w:r w:rsidR="001266F2" w:rsidRPr="007B5DDE">
        <w:rPr>
          <w:rFonts w:ascii="Arial" w:hAnsi="Arial" w:cs="Arial"/>
        </w:rPr>
        <w:t>Seitenschwades</w:t>
      </w:r>
      <w:proofErr w:type="spellEnd"/>
      <w:r w:rsidR="007B5DDE" w:rsidRPr="007B5DDE">
        <w:rPr>
          <w:rFonts w:ascii="Arial" w:hAnsi="Arial" w:cs="Arial"/>
        </w:rPr>
        <w:t>)</w:t>
      </w:r>
      <w:r w:rsidR="001266F2" w:rsidRPr="007B5DDE">
        <w:rPr>
          <w:rFonts w:ascii="Arial" w:hAnsi="Arial" w:cs="Arial"/>
        </w:rPr>
        <w:t xml:space="preserve"> </w:t>
      </w:r>
      <w:r w:rsidRPr="007B5DDE">
        <w:rPr>
          <w:rFonts w:ascii="Arial" w:hAnsi="Arial" w:cs="Arial"/>
        </w:rPr>
        <w:t>ist konzipiert</w:t>
      </w:r>
      <w:r>
        <w:rPr>
          <w:rFonts w:ascii="Arial" w:hAnsi="Arial" w:cs="Arial"/>
        </w:rPr>
        <w:t xml:space="preserve"> </w:t>
      </w:r>
      <w:r w:rsidR="00895746">
        <w:rPr>
          <w:rFonts w:ascii="Arial" w:hAnsi="Arial" w:cs="Arial"/>
        </w:rPr>
        <w:t xml:space="preserve">für Luzerne und Klee, verschiedenste Kulturpflanzen von Dauergrünland bis hin zu Stroh. </w:t>
      </w:r>
      <w:r w:rsidR="008F638C">
        <w:rPr>
          <w:rFonts w:ascii="Arial" w:hAnsi="Arial" w:cs="Arial"/>
        </w:rPr>
        <w:t>Der neue Spezialist für alle Futterarten ist ab 1. August 2022 erhältlich.</w:t>
      </w:r>
    </w:p>
    <w:p w14:paraId="5200FDEB" w14:textId="53C07650" w:rsidR="00895746" w:rsidRPr="00895746" w:rsidRDefault="00895746" w:rsidP="00BD5BD6">
      <w:pPr>
        <w:spacing w:line="360" w:lineRule="auto"/>
        <w:jc w:val="both"/>
        <w:rPr>
          <w:rFonts w:ascii="Arial" w:hAnsi="Arial" w:cs="Arial"/>
          <w:b/>
          <w:bCs/>
        </w:rPr>
      </w:pPr>
      <w:r>
        <w:rPr>
          <w:rFonts w:ascii="Arial" w:hAnsi="Arial" w:cs="Arial"/>
          <w:b/>
          <w:bCs/>
        </w:rPr>
        <w:t>Jedes Blatt zählt</w:t>
      </w:r>
    </w:p>
    <w:p w14:paraId="39379EBE" w14:textId="70F3543B" w:rsidR="00935B07" w:rsidRDefault="00895746" w:rsidP="00BD5BD6">
      <w:pPr>
        <w:spacing w:line="360" w:lineRule="auto"/>
        <w:jc w:val="both"/>
        <w:rPr>
          <w:rFonts w:ascii="Arial" w:hAnsi="Arial" w:cs="Arial"/>
        </w:rPr>
      </w:pPr>
      <w:r>
        <w:rPr>
          <w:rFonts w:ascii="Arial" w:hAnsi="Arial" w:cs="Arial"/>
        </w:rPr>
        <w:t>MERGENTO nimmt das Futter über die Pick-up</w:t>
      </w:r>
      <w:r w:rsidR="0029164D">
        <w:rPr>
          <w:rFonts w:ascii="Arial" w:hAnsi="Arial" w:cs="Arial"/>
        </w:rPr>
        <w:t xml:space="preserve"> </w:t>
      </w:r>
      <w:r w:rsidR="0029164D" w:rsidRPr="007B5DDE">
        <w:rPr>
          <w:rFonts w:ascii="Arial" w:hAnsi="Arial" w:cs="Arial"/>
        </w:rPr>
        <w:t>auf</w:t>
      </w:r>
      <w:r w:rsidR="001266F2" w:rsidRPr="007B5DDE">
        <w:rPr>
          <w:rFonts w:ascii="Arial" w:hAnsi="Arial" w:cs="Arial"/>
        </w:rPr>
        <w:t>.</w:t>
      </w:r>
      <w:r w:rsidR="007B5DDE">
        <w:rPr>
          <w:rFonts w:ascii="Arial" w:hAnsi="Arial" w:cs="Arial"/>
        </w:rPr>
        <w:t xml:space="preserve"> </w:t>
      </w:r>
      <w:r w:rsidR="001266F2" w:rsidRPr="007B5DDE">
        <w:rPr>
          <w:rFonts w:ascii="Arial" w:hAnsi="Arial" w:cs="Arial"/>
        </w:rPr>
        <w:t>Schmutz und Steine bleiben dabei am Boden liegen</w:t>
      </w:r>
      <w:r w:rsidR="007B5DDE" w:rsidRPr="007B5DDE">
        <w:rPr>
          <w:rFonts w:ascii="Arial" w:hAnsi="Arial" w:cs="Arial"/>
        </w:rPr>
        <w:t xml:space="preserve">. </w:t>
      </w:r>
      <w:r w:rsidRPr="007B5DDE">
        <w:rPr>
          <w:rFonts w:ascii="Arial" w:hAnsi="Arial" w:cs="Arial"/>
        </w:rPr>
        <w:t>Das Futter wird schonend</w:t>
      </w:r>
      <w:r w:rsidR="00935B07">
        <w:rPr>
          <w:rFonts w:ascii="Arial" w:hAnsi="Arial" w:cs="Arial"/>
        </w:rPr>
        <w:t xml:space="preserve">, </w:t>
      </w:r>
      <w:r w:rsidR="00935B07" w:rsidRPr="007B5DDE">
        <w:rPr>
          <w:rFonts w:ascii="Arial" w:hAnsi="Arial" w:cs="Arial"/>
        </w:rPr>
        <w:t>ohne weiteren Bodenkontakt</w:t>
      </w:r>
      <w:r>
        <w:rPr>
          <w:rFonts w:ascii="Arial" w:hAnsi="Arial" w:cs="Arial"/>
        </w:rPr>
        <w:t xml:space="preserve"> über </w:t>
      </w:r>
      <w:r w:rsidR="007B5DDE">
        <w:rPr>
          <w:rFonts w:ascii="Arial" w:hAnsi="Arial" w:cs="Arial"/>
        </w:rPr>
        <w:t xml:space="preserve">die </w:t>
      </w:r>
      <w:r>
        <w:rPr>
          <w:rFonts w:ascii="Arial" w:hAnsi="Arial" w:cs="Arial"/>
        </w:rPr>
        <w:t xml:space="preserve">Querförderbänder in Richtung Schwad transportiert und dort abgelegt. Speziell bei blattreichem, trockenem Erntegut minimiert der </w:t>
      </w:r>
      <w:proofErr w:type="spellStart"/>
      <w:r>
        <w:rPr>
          <w:rFonts w:ascii="Arial" w:hAnsi="Arial" w:cs="Arial"/>
        </w:rPr>
        <w:t>Bandschwader</w:t>
      </w:r>
      <w:proofErr w:type="spellEnd"/>
      <w:r>
        <w:rPr>
          <w:rFonts w:ascii="Arial" w:hAnsi="Arial" w:cs="Arial"/>
        </w:rPr>
        <w:t xml:space="preserve"> von Pöttinger Bröckelverluste, da das Futter nicht über den Boden </w:t>
      </w:r>
      <w:r w:rsidRPr="007B5DDE">
        <w:rPr>
          <w:rFonts w:ascii="Arial" w:hAnsi="Arial" w:cs="Arial"/>
        </w:rPr>
        <w:t xml:space="preserve">gezogen wird. </w:t>
      </w:r>
      <w:r w:rsidR="00935B07" w:rsidRPr="007B5DDE">
        <w:rPr>
          <w:rFonts w:ascii="Arial" w:hAnsi="Arial" w:cs="Arial"/>
        </w:rPr>
        <w:t xml:space="preserve">Das Ergebnis ist insgesamt mehr Energie, mehr Rohprotein und weniger </w:t>
      </w:r>
      <w:proofErr w:type="spellStart"/>
      <w:r w:rsidR="00935B07" w:rsidRPr="007B5DDE">
        <w:rPr>
          <w:rFonts w:ascii="Arial" w:hAnsi="Arial" w:cs="Arial"/>
        </w:rPr>
        <w:t>Rohasche</w:t>
      </w:r>
      <w:proofErr w:type="spellEnd"/>
      <w:r w:rsidR="00935B07" w:rsidRPr="007B5DDE">
        <w:rPr>
          <w:rFonts w:ascii="Arial" w:hAnsi="Arial" w:cs="Arial"/>
        </w:rPr>
        <w:t xml:space="preserve"> im Futter.</w:t>
      </w:r>
    </w:p>
    <w:p w14:paraId="02179C81" w14:textId="2706514E" w:rsidR="00895746" w:rsidRPr="00341F4D" w:rsidRDefault="00341F4D" w:rsidP="00BD5BD6">
      <w:pPr>
        <w:spacing w:line="360" w:lineRule="auto"/>
        <w:jc w:val="both"/>
        <w:rPr>
          <w:rFonts w:ascii="Arial" w:hAnsi="Arial" w:cs="Arial"/>
          <w:b/>
          <w:bCs/>
        </w:rPr>
      </w:pPr>
      <w:r w:rsidRPr="00341F4D">
        <w:rPr>
          <w:rFonts w:ascii="Arial" w:hAnsi="Arial" w:cs="Arial"/>
          <w:b/>
          <w:bCs/>
        </w:rPr>
        <w:t xml:space="preserve">Optimaler </w:t>
      </w:r>
      <w:proofErr w:type="spellStart"/>
      <w:r w:rsidRPr="00341F4D">
        <w:rPr>
          <w:rFonts w:ascii="Arial" w:hAnsi="Arial" w:cs="Arial"/>
          <w:b/>
          <w:bCs/>
        </w:rPr>
        <w:t>Gutfluss</w:t>
      </w:r>
      <w:proofErr w:type="spellEnd"/>
    </w:p>
    <w:p w14:paraId="22D616CD" w14:textId="017A3B6E" w:rsidR="00BF5F2A" w:rsidRDefault="00341F4D" w:rsidP="00BD5BD6">
      <w:pPr>
        <w:spacing w:line="360" w:lineRule="auto"/>
        <w:jc w:val="both"/>
        <w:rPr>
          <w:rFonts w:ascii="Arial" w:hAnsi="Arial" w:cs="Arial"/>
        </w:rPr>
      </w:pPr>
      <w:r>
        <w:rPr>
          <w:rFonts w:ascii="Arial" w:hAnsi="Arial" w:cs="Arial"/>
        </w:rPr>
        <w:t>Die Fördereinheit</w:t>
      </w:r>
      <w:r w:rsidRPr="00341F4D">
        <w:rPr>
          <w:rFonts w:ascii="Arial" w:hAnsi="Arial" w:cs="Arial"/>
        </w:rPr>
        <w:t xml:space="preserve"> </w:t>
      </w:r>
      <w:r>
        <w:rPr>
          <w:rFonts w:ascii="Arial" w:hAnsi="Arial" w:cs="Arial"/>
        </w:rPr>
        <w:t>ist das Herzstück des MERGENTO. Das perfekt abgestimmte System sorgt selbst bei kurzem Erntegut für einen gleichmäßigen Futterfluss</w:t>
      </w:r>
      <w:r w:rsidR="00BF5F2A">
        <w:rPr>
          <w:rFonts w:ascii="Arial" w:hAnsi="Arial" w:cs="Arial"/>
        </w:rPr>
        <w:t xml:space="preserve"> und perfekt geformte Schwade. </w:t>
      </w:r>
      <w:r>
        <w:rPr>
          <w:rFonts w:ascii="Arial" w:hAnsi="Arial" w:cs="Arial"/>
        </w:rPr>
        <w:t xml:space="preserve">Es besteht aus der Pick-up, dem </w:t>
      </w:r>
      <w:r w:rsidRPr="0029164D">
        <w:rPr>
          <w:rFonts w:ascii="Arial" w:hAnsi="Arial" w:cs="Arial"/>
        </w:rPr>
        <w:t>Rollenniederhalter</w:t>
      </w:r>
      <w:r>
        <w:rPr>
          <w:rFonts w:ascii="Arial" w:hAnsi="Arial" w:cs="Arial"/>
        </w:rPr>
        <w:t xml:space="preserve"> sowie dem Querförderband. </w:t>
      </w:r>
    </w:p>
    <w:p w14:paraId="2DD3CC9E" w14:textId="3FB917A4" w:rsidR="00341F4D" w:rsidRDefault="00BF5F2A" w:rsidP="00BD5BD6">
      <w:pPr>
        <w:spacing w:line="360" w:lineRule="auto"/>
        <w:jc w:val="both"/>
        <w:rPr>
          <w:rFonts w:ascii="Arial" w:hAnsi="Arial" w:cs="Arial"/>
        </w:rPr>
      </w:pPr>
      <w:r>
        <w:rPr>
          <w:rFonts w:ascii="Arial" w:hAnsi="Arial" w:cs="Arial"/>
        </w:rPr>
        <w:t xml:space="preserve">Die </w:t>
      </w:r>
      <w:r w:rsidRPr="0029164D">
        <w:rPr>
          <w:rFonts w:ascii="Arial" w:hAnsi="Arial" w:cs="Arial"/>
          <w:u w:val="single"/>
        </w:rPr>
        <w:t>sechsreihige, gesteuerte Pick-up</w:t>
      </w:r>
      <w:r>
        <w:rPr>
          <w:rFonts w:ascii="Arial" w:hAnsi="Arial" w:cs="Arial"/>
        </w:rPr>
        <w:t xml:space="preserve"> steht für maximale Aufnahmeleistung bei geringster Futterverschmutzung. Das Erntegut wird schonend durch die nachlaufenden Zinken vom Boden aufgenommen und zum Querförderband befördert. Durch die Kurvenbahnsteuerung tauchen die Zinken erst kurz vor dem Band ab. Der Übergabepunkt ist 120 mm höher als das Querförderband positioniert. </w:t>
      </w:r>
      <w:r w:rsidR="00341F4D">
        <w:rPr>
          <w:rFonts w:ascii="Arial" w:hAnsi="Arial" w:cs="Arial"/>
        </w:rPr>
        <w:t xml:space="preserve">Somit fällt das Futter von selbst auf das Band. </w:t>
      </w:r>
      <w:r>
        <w:rPr>
          <w:rFonts w:ascii="Arial" w:hAnsi="Arial" w:cs="Arial"/>
        </w:rPr>
        <w:t>Zusätzlich schiebt das nachfolgende Futter an und befüllt das Band zusätzlich. Sowohl bei Bergabfahrt als auch bei kurzem Futter ist die volle Funktion gesichert. Die Rollenfahrwerke sind sehr nahe am Zinkeingriff der Pick-up platziert</w:t>
      </w:r>
      <w:r w:rsidR="006E5A6B">
        <w:rPr>
          <w:rFonts w:ascii="Arial" w:hAnsi="Arial" w:cs="Arial"/>
        </w:rPr>
        <w:t xml:space="preserve"> und gewährleisten eine ideale Bodenabtastung. Die vollbewegliche Mittenaufhängung der Bandeinheiten </w:t>
      </w:r>
      <w:r w:rsidR="006E5A6B">
        <w:rPr>
          <w:rFonts w:ascii="Arial" w:hAnsi="Arial" w:cs="Arial"/>
        </w:rPr>
        <w:lastRenderedPageBreak/>
        <w:t>sichert eine konstante Entlastung über die gesamte Arbeitsbreite. Sie ist auch der Grundstein für die dreidimension</w:t>
      </w:r>
      <w:r w:rsidR="0029164D">
        <w:rPr>
          <w:rFonts w:ascii="Arial" w:hAnsi="Arial" w:cs="Arial"/>
        </w:rPr>
        <w:t>a</w:t>
      </w:r>
      <w:r w:rsidR="006E5A6B">
        <w:rPr>
          <w:rFonts w:ascii="Arial" w:hAnsi="Arial" w:cs="Arial"/>
        </w:rPr>
        <w:t xml:space="preserve">le Bodenanpassung. Die ausgeklügelte Kinematik des Auslegers mit drei Hydraulikzylindern reagiert blitzschnell auf jede Bodenunebenheit. Im </w:t>
      </w:r>
      <w:proofErr w:type="spellStart"/>
      <w:r w:rsidR="006E5A6B">
        <w:rPr>
          <w:rFonts w:ascii="Arial" w:hAnsi="Arial" w:cs="Arial"/>
        </w:rPr>
        <w:t>Mittenschwad</w:t>
      </w:r>
      <w:proofErr w:type="spellEnd"/>
      <w:r w:rsidR="0029164D">
        <w:rPr>
          <w:rFonts w:ascii="Arial" w:hAnsi="Arial" w:cs="Arial"/>
        </w:rPr>
        <w:t>-M</w:t>
      </w:r>
      <w:r w:rsidR="006E5A6B">
        <w:rPr>
          <w:rFonts w:ascii="Arial" w:hAnsi="Arial" w:cs="Arial"/>
        </w:rPr>
        <w:t xml:space="preserve">odus beträgt die Höhenbeweglichkeit  +475 mm bis </w:t>
      </w:r>
      <w:r w:rsidR="0029164D">
        <w:rPr>
          <w:rFonts w:ascii="Arial" w:hAnsi="Arial" w:cs="Arial"/>
        </w:rPr>
        <w:t>-</w:t>
      </w:r>
      <w:r w:rsidR="006E5A6B">
        <w:rPr>
          <w:rFonts w:ascii="Arial" w:hAnsi="Arial" w:cs="Arial"/>
        </w:rPr>
        <w:t xml:space="preserve">195 mm und die </w:t>
      </w:r>
      <w:proofErr w:type="spellStart"/>
      <w:r w:rsidR="006E5A6B">
        <w:rPr>
          <w:rFonts w:ascii="Arial" w:hAnsi="Arial" w:cs="Arial"/>
        </w:rPr>
        <w:t>Querpendelung</w:t>
      </w:r>
      <w:proofErr w:type="spellEnd"/>
      <w:r w:rsidR="006E5A6B">
        <w:rPr>
          <w:rFonts w:ascii="Arial" w:hAnsi="Arial" w:cs="Arial"/>
        </w:rPr>
        <w:t xml:space="preserve"> +30 Grad bis </w:t>
      </w:r>
      <w:r w:rsidR="0029164D">
        <w:rPr>
          <w:rFonts w:ascii="Arial" w:hAnsi="Arial" w:cs="Arial"/>
        </w:rPr>
        <w:t>-</w:t>
      </w:r>
      <w:r w:rsidR="006E5A6B">
        <w:rPr>
          <w:rFonts w:ascii="Arial" w:hAnsi="Arial" w:cs="Arial"/>
        </w:rPr>
        <w:t xml:space="preserve">13 Grad. Die Neigung in Fahrtrichtung </w:t>
      </w:r>
      <w:r w:rsidR="006E5A6B" w:rsidRPr="007B5DDE">
        <w:rPr>
          <w:rFonts w:ascii="Arial" w:hAnsi="Arial" w:cs="Arial"/>
        </w:rPr>
        <w:t xml:space="preserve">kann </w:t>
      </w:r>
      <w:r w:rsidR="00935B07" w:rsidRPr="007B5DDE">
        <w:rPr>
          <w:rFonts w:ascii="Arial" w:hAnsi="Arial" w:cs="Arial"/>
        </w:rPr>
        <w:t>sich</w:t>
      </w:r>
      <w:r w:rsidR="00935B07">
        <w:rPr>
          <w:rFonts w:ascii="Arial" w:hAnsi="Arial" w:cs="Arial"/>
        </w:rPr>
        <w:t xml:space="preserve"> </w:t>
      </w:r>
      <w:r w:rsidR="006E5A6B">
        <w:rPr>
          <w:rFonts w:ascii="Arial" w:hAnsi="Arial" w:cs="Arial"/>
        </w:rPr>
        <w:t xml:space="preserve">von +11,5 bis </w:t>
      </w:r>
      <w:r w:rsidR="0029164D">
        <w:rPr>
          <w:rFonts w:ascii="Arial" w:hAnsi="Arial" w:cs="Arial"/>
        </w:rPr>
        <w:t>-0</w:t>
      </w:r>
      <w:r w:rsidR="006E5A6B">
        <w:rPr>
          <w:rFonts w:ascii="Arial" w:hAnsi="Arial" w:cs="Arial"/>
        </w:rPr>
        <w:t xml:space="preserve"> Grad </w:t>
      </w:r>
      <w:r w:rsidR="00935B07" w:rsidRPr="007B5DDE">
        <w:rPr>
          <w:rFonts w:ascii="Arial" w:hAnsi="Arial" w:cs="Arial"/>
        </w:rPr>
        <w:t>anpassen</w:t>
      </w:r>
      <w:r w:rsidR="007B5DDE">
        <w:rPr>
          <w:rFonts w:ascii="Arial" w:hAnsi="Arial" w:cs="Arial"/>
        </w:rPr>
        <w:t xml:space="preserve">. </w:t>
      </w:r>
    </w:p>
    <w:p w14:paraId="6B8B5A26" w14:textId="04ACC06D" w:rsidR="006E5A6B" w:rsidRDefault="006E5A6B" w:rsidP="00BD5BD6">
      <w:pPr>
        <w:spacing w:line="360" w:lineRule="auto"/>
        <w:jc w:val="both"/>
        <w:rPr>
          <w:rFonts w:ascii="Arial" w:hAnsi="Arial" w:cs="Arial"/>
        </w:rPr>
      </w:pPr>
      <w:r>
        <w:rPr>
          <w:rFonts w:ascii="Arial" w:hAnsi="Arial" w:cs="Arial"/>
        </w:rPr>
        <w:t xml:space="preserve">Am Vorgewende werden beim MERGENTO die Querförderbänder automatisch abgeschaltet. Nach dem Einsetzen in der nächsten Spur laufen diese wieder automatisch los. Ein exakter </w:t>
      </w:r>
      <w:proofErr w:type="spellStart"/>
      <w:r>
        <w:rPr>
          <w:rFonts w:ascii="Arial" w:hAnsi="Arial" w:cs="Arial"/>
        </w:rPr>
        <w:t>Schwadanfang</w:t>
      </w:r>
      <w:proofErr w:type="spellEnd"/>
      <w:r>
        <w:rPr>
          <w:rFonts w:ascii="Arial" w:hAnsi="Arial" w:cs="Arial"/>
        </w:rPr>
        <w:t xml:space="preserve"> und -abschluss sind damit garantiert. Das spart auch erheblich Zeit, da am </w:t>
      </w:r>
      <w:proofErr w:type="spellStart"/>
      <w:r>
        <w:rPr>
          <w:rFonts w:ascii="Arial" w:hAnsi="Arial" w:cs="Arial"/>
        </w:rPr>
        <w:t>Schwadende</w:t>
      </w:r>
      <w:proofErr w:type="spellEnd"/>
      <w:r>
        <w:rPr>
          <w:rFonts w:ascii="Arial" w:hAnsi="Arial" w:cs="Arial"/>
        </w:rPr>
        <w:t xml:space="preserve"> kein Leerlaufen des Querförderbandes notwendig ist. Die Verzögerungszeit für den </w:t>
      </w:r>
      <w:proofErr w:type="spellStart"/>
      <w:r>
        <w:rPr>
          <w:rFonts w:ascii="Arial" w:hAnsi="Arial" w:cs="Arial"/>
        </w:rPr>
        <w:t>Bandlauf</w:t>
      </w:r>
      <w:proofErr w:type="spellEnd"/>
      <w:r>
        <w:rPr>
          <w:rFonts w:ascii="Arial" w:hAnsi="Arial" w:cs="Arial"/>
        </w:rPr>
        <w:t xml:space="preserve"> kann komfortabel über das Bedienterminal in der Traktorkabine justiert werden. </w:t>
      </w:r>
    </w:p>
    <w:p w14:paraId="725EBAC2" w14:textId="0A1817DC" w:rsidR="0029164D" w:rsidRPr="0029164D" w:rsidRDefault="0029164D" w:rsidP="00BD5BD6">
      <w:pPr>
        <w:spacing w:line="360" w:lineRule="auto"/>
        <w:jc w:val="both"/>
        <w:rPr>
          <w:rFonts w:ascii="Arial" w:hAnsi="Arial" w:cs="Arial"/>
          <w:b/>
          <w:bCs/>
        </w:rPr>
      </w:pPr>
      <w:r>
        <w:rPr>
          <w:rFonts w:ascii="Arial" w:hAnsi="Arial" w:cs="Arial"/>
          <w:b/>
          <w:bCs/>
        </w:rPr>
        <w:t>Bedienkomfort</w:t>
      </w:r>
      <w:r w:rsidR="00C033B1" w:rsidRPr="00C033B1">
        <w:rPr>
          <w:rFonts w:ascii="Arial" w:hAnsi="Arial" w:cs="Arial"/>
          <w:b/>
          <w:bCs/>
        </w:rPr>
        <w:t xml:space="preserve"> </w:t>
      </w:r>
      <w:r w:rsidR="00C033B1">
        <w:rPr>
          <w:rFonts w:ascii="Arial" w:hAnsi="Arial" w:cs="Arial"/>
          <w:b/>
          <w:bCs/>
        </w:rPr>
        <w:t>und</w:t>
      </w:r>
      <w:r w:rsidR="00C033B1" w:rsidRPr="0029164D">
        <w:rPr>
          <w:rFonts w:ascii="Arial" w:hAnsi="Arial" w:cs="Arial"/>
          <w:b/>
          <w:bCs/>
        </w:rPr>
        <w:t xml:space="preserve"> </w:t>
      </w:r>
      <w:r w:rsidR="00C033B1">
        <w:rPr>
          <w:rFonts w:ascii="Arial" w:hAnsi="Arial" w:cs="Arial"/>
          <w:b/>
          <w:bCs/>
        </w:rPr>
        <w:t>m</w:t>
      </w:r>
      <w:r w:rsidR="00C033B1" w:rsidRPr="0029164D">
        <w:rPr>
          <w:rFonts w:ascii="Arial" w:hAnsi="Arial" w:cs="Arial"/>
          <w:b/>
          <w:bCs/>
        </w:rPr>
        <w:t>aximale Einsatzflexibilität</w:t>
      </w:r>
      <w:r w:rsidR="00C033B1">
        <w:rPr>
          <w:rFonts w:ascii="Arial" w:hAnsi="Arial" w:cs="Arial"/>
          <w:b/>
          <w:bCs/>
        </w:rPr>
        <w:t xml:space="preserve"> </w:t>
      </w:r>
    </w:p>
    <w:p w14:paraId="6EE98DD2" w14:textId="27DA5F83" w:rsidR="00C033B1" w:rsidRPr="00C033B1" w:rsidRDefault="0029164D" w:rsidP="00C033B1">
      <w:pPr>
        <w:autoSpaceDE w:val="0"/>
        <w:autoSpaceDN w:val="0"/>
        <w:adjustRightInd w:val="0"/>
        <w:spacing w:line="360" w:lineRule="auto"/>
        <w:jc w:val="both"/>
        <w:rPr>
          <w:rFonts w:ascii="Arial" w:hAnsi="Arial" w:cs="Arial"/>
        </w:rPr>
      </w:pPr>
      <w:r w:rsidRPr="00C033B1">
        <w:rPr>
          <w:rFonts w:ascii="Arial" w:hAnsi="Arial" w:cs="Arial"/>
        </w:rPr>
        <w:t xml:space="preserve">Ganz bequem von der Traktorkabine aus kann die Drehrichtung und die Position der beiden Querförderbänder </w:t>
      </w:r>
      <w:r w:rsidR="00C033B1" w:rsidRPr="00C033B1">
        <w:rPr>
          <w:rFonts w:ascii="Arial" w:hAnsi="Arial" w:cs="Arial"/>
        </w:rPr>
        <w:t xml:space="preserve">eingestellt werden. </w:t>
      </w:r>
      <w:r w:rsidRPr="00C033B1">
        <w:rPr>
          <w:rFonts w:ascii="Arial" w:hAnsi="Arial" w:cs="Arial"/>
        </w:rPr>
        <w:t>Der neue MERGENTO V</w:t>
      </w:r>
      <w:r w:rsidR="00FC2E6B">
        <w:rPr>
          <w:rFonts w:ascii="Arial" w:hAnsi="Arial" w:cs="Arial"/>
        </w:rPr>
        <w:t>T</w:t>
      </w:r>
      <w:r w:rsidRPr="00C033B1">
        <w:rPr>
          <w:rFonts w:ascii="Arial" w:hAnsi="Arial" w:cs="Arial"/>
        </w:rPr>
        <w:t xml:space="preserve"> 9220 </w:t>
      </w:r>
      <w:r w:rsidR="00C033B1" w:rsidRPr="00C033B1">
        <w:rPr>
          <w:rFonts w:ascii="Arial" w:hAnsi="Arial" w:cs="Arial"/>
        </w:rPr>
        <w:t xml:space="preserve">erlaubt je nach Grundstücksform, Futtermenge und nachfolgendem Erntegerät die Möglichkeit der Mittenablage, </w:t>
      </w:r>
      <w:proofErr w:type="spellStart"/>
      <w:r w:rsidR="00C033B1" w:rsidRPr="00C033B1">
        <w:rPr>
          <w:rFonts w:ascii="Arial" w:hAnsi="Arial" w:cs="Arial"/>
        </w:rPr>
        <w:t>Seitenschwad</w:t>
      </w:r>
      <w:proofErr w:type="spellEnd"/>
      <w:r w:rsidR="00C033B1" w:rsidRPr="00C033B1">
        <w:rPr>
          <w:rFonts w:ascii="Arial" w:hAnsi="Arial" w:cs="Arial"/>
        </w:rPr>
        <w:t xml:space="preserve"> links oder rechts, zwei Einzelschwade, von innen nach außen fördern und kurzzeitiges Futterladen. </w:t>
      </w:r>
    </w:p>
    <w:p w14:paraId="7D087F1F" w14:textId="6BA75207" w:rsidR="006E5A6B" w:rsidRDefault="006E5A6B" w:rsidP="00BD5BD6">
      <w:pPr>
        <w:spacing w:line="360" w:lineRule="auto"/>
        <w:jc w:val="both"/>
        <w:rPr>
          <w:rFonts w:ascii="Arial" w:hAnsi="Arial" w:cs="Arial"/>
        </w:rPr>
      </w:pPr>
    </w:p>
    <w:p w14:paraId="0D02D9D2" w14:textId="7F8EDD3B" w:rsidR="00C033B1" w:rsidRDefault="00C033B1" w:rsidP="00BD5BD6">
      <w:pPr>
        <w:spacing w:line="360" w:lineRule="auto"/>
        <w:jc w:val="both"/>
        <w:rPr>
          <w:rFonts w:ascii="Arial" w:hAnsi="Arial" w:cs="Arial"/>
        </w:rPr>
      </w:pPr>
      <w:r>
        <w:rPr>
          <w:rFonts w:ascii="Arial" w:hAnsi="Arial" w:cs="Arial"/>
        </w:rPr>
        <w:t xml:space="preserve">Mit dem neuen </w:t>
      </w:r>
      <w:proofErr w:type="spellStart"/>
      <w:r>
        <w:rPr>
          <w:rFonts w:ascii="Arial" w:hAnsi="Arial" w:cs="Arial"/>
        </w:rPr>
        <w:t>Bandschwader</w:t>
      </w:r>
      <w:proofErr w:type="spellEnd"/>
      <w:r>
        <w:rPr>
          <w:rFonts w:ascii="Arial" w:hAnsi="Arial" w:cs="Arial"/>
        </w:rPr>
        <w:t xml:space="preserve"> MERGENTO V</w:t>
      </w:r>
      <w:r w:rsidR="00FC2E6B">
        <w:rPr>
          <w:rFonts w:ascii="Arial" w:hAnsi="Arial" w:cs="Arial"/>
        </w:rPr>
        <w:t>T</w:t>
      </w:r>
      <w:r>
        <w:rPr>
          <w:rFonts w:ascii="Arial" w:hAnsi="Arial" w:cs="Arial"/>
        </w:rPr>
        <w:t xml:space="preserve"> 9220 stellt der Grünlandspezialist Pöttinger wieder seine Kompetenz für bestes Arbeitsergebnis unter Beweis.</w:t>
      </w:r>
    </w:p>
    <w:p w14:paraId="262EF360" w14:textId="77777777" w:rsidR="00C033B1" w:rsidRDefault="00C033B1" w:rsidP="00BD5BD6">
      <w:pPr>
        <w:spacing w:line="360" w:lineRule="auto"/>
        <w:jc w:val="both"/>
        <w:rPr>
          <w:rFonts w:ascii="Arial" w:hAnsi="Arial" w:cs="Arial"/>
        </w:rPr>
      </w:pPr>
    </w:p>
    <w:p w14:paraId="1473599C" w14:textId="25A7E4A5" w:rsidR="00EA32EE" w:rsidRDefault="00EA32EE" w:rsidP="00612F9A">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tbl>
      <w:tblPr>
        <w:tblStyle w:val="Tabellenraster"/>
        <w:tblW w:w="8356" w:type="dxa"/>
        <w:tblLayout w:type="fixed"/>
        <w:tblLook w:val="04A0" w:firstRow="1" w:lastRow="0" w:firstColumn="1" w:lastColumn="0" w:noHBand="0" w:noVBand="1"/>
      </w:tblPr>
      <w:tblGrid>
        <w:gridCol w:w="4673"/>
        <w:gridCol w:w="3683"/>
      </w:tblGrid>
      <w:tr w:rsidR="00674123" w:rsidRPr="004428CC" w14:paraId="7ADBC740" w14:textId="3CC29C35" w:rsidTr="00C033B1">
        <w:trPr>
          <w:trHeight w:val="1544"/>
        </w:trPr>
        <w:tc>
          <w:tcPr>
            <w:tcW w:w="4673" w:type="dxa"/>
          </w:tcPr>
          <w:p w14:paraId="29FD746E" w14:textId="77777777" w:rsidR="001F257A" w:rsidRPr="004428CC" w:rsidRDefault="001F257A" w:rsidP="004428CC">
            <w:pPr>
              <w:autoSpaceDE w:val="0"/>
              <w:autoSpaceDN w:val="0"/>
              <w:adjustRightInd w:val="0"/>
              <w:jc w:val="center"/>
              <w:rPr>
                <w:rFonts w:ascii="Arial" w:hAnsi="Arial"/>
                <w:sz w:val="16"/>
                <w:szCs w:val="16"/>
                <w:lang w:val="de-AT" w:eastAsia="en-US"/>
              </w:rPr>
            </w:pPr>
            <w:bookmarkStart w:id="0" w:name="_Hlk89175597"/>
          </w:p>
          <w:p w14:paraId="56F70C33" w14:textId="77777777" w:rsidR="00674123" w:rsidRDefault="004428CC" w:rsidP="004428CC">
            <w:pPr>
              <w:autoSpaceDE w:val="0"/>
              <w:autoSpaceDN w:val="0"/>
              <w:adjustRightInd w:val="0"/>
              <w:jc w:val="center"/>
              <w:rPr>
                <w:rFonts w:ascii="Arial" w:hAnsi="Arial"/>
                <w:sz w:val="16"/>
                <w:szCs w:val="16"/>
                <w:lang w:val="de-AT" w:eastAsia="en-US"/>
              </w:rPr>
            </w:pPr>
            <w:r w:rsidRPr="004428CC">
              <w:rPr>
                <w:noProof/>
                <w:sz w:val="16"/>
                <w:szCs w:val="16"/>
              </w:rPr>
              <w:drawing>
                <wp:inline distT="0" distB="0" distL="0" distR="0" wp14:anchorId="37F29077" wp14:editId="3DADF2F0">
                  <wp:extent cx="1147445" cy="7588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4E0D9A0D" w14:textId="6DFE7C64" w:rsidR="004428CC" w:rsidRPr="004428CC" w:rsidRDefault="004428CC" w:rsidP="004428CC">
            <w:pPr>
              <w:autoSpaceDE w:val="0"/>
              <w:autoSpaceDN w:val="0"/>
              <w:adjustRightInd w:val="0"/>
              <w:jc w:val="center"/>
              <w:rPr>
                <w:rFonts w:ascii="Arial" w:hAnsi="Arial"/>
                <w:sz w:val="16"/>
                <w:szCs w:val="16"/>
                <w:lang w:val="de-AT" w:eastAsia="en-US"/>
              </w:rPr>
            </w:pPr>
          </w:p>
        </w:tc>
        <w:tc>
          <w:tcPr>
            <w:tcW w:w="3683" w:type="dxa"/>
          </w:tcPr>
          <w:p w14:paraId="715D876B" w14:textId="77777777" w:rsidR="001F257A" w:rsidRPr="004428CC" w:rsidRDefault="001F257A" w:rsidP="004428CC">
            <w:pPr>
              <w:autoSpaceDE w:val="0"/>
              <w:autoSpaceDN w:val="0"/>
              <w:adjustRightInd w:val="0"/>
              <w:jc w:val="center"/>
              <w:rPr>
                <w:rFonts w:ascii="Arial" w:hAnsi="Arial"/>
                <w:sz w:val="16"/>
                <w:szCs w:val="16"/>
                <w:lang w:val="de-AT" w:eastAsia="en-US"/>
              </w:rPr>
            </w:pPr>
          </w:p>
          <w:p w14:paraId="10EF7D17" w14:textId="68B6C163" w:rsidR="00674123" w:rsidRPr="004428CC" w:rsidRDefault="004428CC" w:rsidP="004428CC">
            <w:pPr>
              <w:autoSpaceDE w:val="0"/>
              <w:autoSpaceDN w:val="0"/>
              <w:adjustRightInd w:val="0"/>
              <w:jc w:val="center"/>
              <w:rPr>
                <w:rFonts w:ascii="Arial" w:hAnsi="Arial"/>
                <w:sz w:val="16"/>
                <w:szCs w:val="16"/>
                <w:lang w:val="de-AT" w:eastAsia="en-US"/>
              </w:rPr>
            </w:pPr>
            <w:r w:rsidRPr="004428CC">
              <w:rPr>
                <w:noProof/>
                <w:sz w:val="16"/>
                <w:szCs w:val="16"/>
              </w:rPr>
              <w:drawing>
                <wp:inline distT="0" distB="0" distL="0" distR="0" wp14:anchorId="0297996A" wp14:editId="719127F4">
                  <wp:extent cx="1147445" cy="7588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74123" w:rsidRPr="008B4067" w14:paraId="38A28BAD" w14:textId="4E9E9B0B" w:rsidTr="00A063C1">
        <w:trPr>
          <w:trHeight w:val="485"/>
        </w:trPr>
        <w:tc>
          <w:tcPr>
            <w:tcW w:w="4673" w:type="dxa"/>
          </w:tcPr>
          <w:p w14:paraId="7D657766" w14:textId="38378B17" w:rsidR="00674123" w:rsidRPr="008B4067" w:rsidRDefault="00FC2E6B" w:rsidP="00103B8C">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 xml:space="preserve">Der neue </w:t>
            </w:r>
            <w:proofErr w:type="spellStart"/>
            <w:r>
              <w:rPr>
                <w:rFonts w:ascii="Arial" w:hAnsi="Arial"/>
                <w:sz w:val="22"/>
                <w:szCs w:val="22"/>
                <w:lang w:val="de-AT" w:eastAsia="en-US"/>
              </w:rPr>
              <w:t>Bandschwader</w:t>
            </w:r>
            <w:proofErr w:type="spellEnd"/>
            <w:r>
              <w:rPr>
                <w:rFonts w:ascii="Arial" w:hAnsi="Arial"/>
                <w:sz w:val="22"/>
                <w:szCs w:val="22"/>
                <w:lang w:val="de-AT" w:eastAsia="en-US"/>
              </w:rPr>
              <w:t xml:space="preserve"> MERGENTO VT 9220 ist der Spezialist für alle Futterarten</w:t>
            </w:r>
          </w:p>
        </w:tc>
        <w:tc>
          <w:tcPr>
            <w:tcW w:w="3683" w:type="dxa"/>
          </w:tcPr>
          <w:p w14:paraId="35AEDDF9" w14:textId="5F9DF007" w:rsidR="00674123" w:rsidRDefault="00674123" w:rsidP="00103B8C">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 xml:space="preserve">Der neue </w:t>
            </w:r>
            <w:r w:rsidR="00FC2E6B">
              <w:rPr>
                <w:rFonts w:ascii="Arial" w:hAnsi="Arial"/>
                <w:sz w:val="22"/>
                <w:szCs w:val="22"/>
                <w:lang w:val="de-AT" w:eastAsia="en-US"/>
              </w:rPr>
              <w:t>MERGENTO</w:t>
            </w:r>
            <w:r>
              <w:rPr>
                <w:rFonts w:ascii="Arial" w:hAnsi="Arial"/>
                <w:sz w:val="22"/>
                <w:szCs w:val="22"/>
                <w:lang w:val="de-AT" w:eastAsia="en-US"/>
              </w:rPr>
              <w:t xml:space="preserve"> mit innovativen Features </w:t>
            </w:r>
          </w:p>
        </w:tc>
      </w:tr>
      <w:tr w:rsidR="00674123" w:rsidRPr="00103B8C" w14:paraId="262338BF" w14:textId="10865F4B" w:rsidTr="00A063C1">
        <w:trPr>
          <w:trHeight w:val="234"/>
        </w:trPr>
        <w:tc>
          <w:tcPr>
            <w:tcW w:w="4673" w:type="dxa"/>
          </w:tcPr>
          <w:p w14:paraId="6591D19C" w14:textId="44555A11" w:rsidR="004428CC" w:rsidRPr="00A063C1" w:rsidRDefault="004428CC" w:rsidP="004428CC">
            <w:pPr>
              <w:autoSpaceDE w:val="0"/>
              <w:autoSpaceDN w:val="0"/>
              <w:adjustRightInd w:val="0"/>
              <w:jc w:val="center"/>
              <w:rPr>
                <w:rFonts w:ascii="Arial" w:hAnsi="Arial" w:cs="Arial"/>
                <w:sz w:val="20"/>
                <w:szCs w:val="20"/>
              </w:rPr>
            </w:pPr>
            <w:hyperlink r:id="rId13" w:history="1">
              <w:r w:rsidRPr="00554063">
                <w:rPr>
                  <w:rStyle w:val="Hyperlink"/>
                  <w:rFonts w:ascii="Arial" w:hAnsi="Arial" w:cs="Arial"/>
                  <w:sz w:val="20"/>
                  <w:szCs w:val="20"/>
                </w:rPr>
                <w:t>https://www.poettinger.at/de_at/Newsroom/Pressebild/51</w:t>
              </w:r>
              <w:r w:rsidRPr="00554063">
                <w:rPr>
                  <w:rStyle w:val="Hyperlink"/>
                  <w:rFonts w:ascii="Arial" w:hAnsi="Arial" w:cs="Arial"/>
                  <w:sz w:val="20"/>
                  <w:szCs w:val="20"/>
                </w:rPr>
                <w:t>9</w:t>
              </w:r>
              <w:r w:rsidRPr="00554063">
                <w:rPr>
                  <w:rStyle w:val="Hyperlink"/>
                  <w:rFonts w:ascii="Arial" w:hAnsi="Arial" w:cs="Arial"/>
                  <w:sz w:val="20"/>
                  <w:szCs w:val="20"/>
                </w:rPr>
                <w:t>3</w:t>
              </w:r>
            </w:hyperlink>
          </w:p>
        </w:tc>
        <w:tc>
          <w:tcPr>
            <w:tcW w:w="3683" w:type="dxa"/>
          </w:tcPr>
          <w:p w14:paraId="0E027ED1" w14:textId="196D21E8" w:rsidR="004428CC" w:rsidRPr="00A063C1" w:rsidRDefault="004428CC" w:rsidP="004428CC">
            <w:pPr>
              <w:autoSpaceDE w:val="0"/>
              <w:autoSpaceDN w:val="0"/>
              <w:adjustRightInd w:val="0"/>
              <w:jc w:val="center"/>
              <w:rPr>
                <w:rFonts w:ascii="Arial" w:hAnsi="Arial" w:cs="Arial"/>
                <w:sz w:val="20"/>
                <w:szCs w:val="20"/>
              </w:rPr>
            </w:pPr>
            <w:hyperlink r:id="rId14" w:history="1">
              <w:r w:rsidRPr="00554063">
                <w:rPr>
                  <w:rStyle w:val="Hyperlink"/>
                  <w:rFonts w:ascii="Arial" w:hAnsi="Arial" w:cs="Arial"/>
                  <w:sz w:val="20"/>
                  <w:szCs w:val="20"/>
                </w:rPr>
                <w:t>https://www.poettinger.at/de_at/Newsroom/Presse</w:t>
              </w:r>
              <w:r w:rsidRPr="00554063">
                <w:rPr>
                  <w:rStyle w:val="Hyperlink"/>
                  <w:rFonts w:ascii="Arial" w:hAnsi="Arial" w:cs="Arial"/>
                  <w:sz w:val="20"/>
                  <w:szCs w:val="20"/>
                </w:rPr>
                <w:t>b</w:t>
              </w:r>
              <w:r w:rsidRPr="00554063">
                <w:rPr>
                  <w:rStyle w:val="Hyperlink"/>
                  <w:rFonts w:ascii="Arial" w:hAnsi="Arial" w:cs="Arial"/>
                  <w:sz w:val="20"/>
                  <w:szCs w:val="20"/>
                </w:rPr>
                <w:t>ild/5192</w:t>
              </w:r>
            </w:hyperlink>
          </w:p>
        </w:tc>
      </w:tr>
      <w:bookmarkEnd w:id="0"/>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lang w:val="de-AT" w:eastAsia="en-US"/>
        </w:rPr>
      </w:pPr>
      <w:r>
        <w:rPr>
          <w:rFonts w:ascii="Arial" w:hAnsi="Arial"/>
          <w:sz w:val="22"/>
          <w:szCs w:val="22"/>
          <w:lang w:val="de-AT" w:eastAsia="en-US"/>
        </w:rPr>
        <w:t>W</w:t>
      </w:r>
      <w:r w:rsidR="00312EDE" w:rsidRPr="00E44C5E">
        <w:rPr>
          <w:rFonts w:ascii="Arial" w:hAnsi="Arial"/>
          <w:sz w:val="22"/>
          <w:szCs w:val="22"/>
          <w:lang w:val="de-AT" w:eastAsia="en-US"/>
        </w:rPr>
        <w:t>eitere druckoptimierte Bilder finden Sie unter:</w:t>
      </w:r>
      <w:r>
        <w:rPr>
          <w:rFonts w:ascii="Arial" w:hAnsi="Arial"/>
          <w:sz w:val="22"/>
          <w:szCs w:val="22"/>
          <w:lang w:val="de-AT" w:eastAsia="en-US"/>
        </w:rPr>
        <w:t xml:space="preserve"> </w:t>
      </w:r>
      <w:hyperlink r:id="rId15" w:history="1">
        <w:r w:rsidR="001C18EE" w:rsidRPr="00315573">
          <w:rPr>
            <w:rStyle w:val="Hyperlink"/>
            <w:rFonts w:ascii="Arial" w:hAnsi="Arial"/>
            <w:sz w:val="20"/>
            <w:szCs w:val="20"/>
            <w:lang w:val="de-AT" w:eastAsia="en-US"/>
          </w:rPr>
          <w:t>https://www.poettinger.at/presse</w:t>
        </w:r>
      </w:hyperlink>
    </w:p>
    <w:sectPr w:rsidR="00312EDE" w:rsidRPr="00B71453" w:rsidSect="00612F9A">
      <w:headerReference w:type="even" r:id="rId16"/>
      <w:headerReference w:type="default" r:id="rId17"/>
      <w:footerReference w:type="even" r:id="rId18"/>
      <w:footerReference w:type="default" r:id="rId19"/>
      <w:headerReference w:type="first" r:id="rId20"/>
      <w:footerReference w:type="firs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4B26DD75" w:rsidR="00A33469" w:rsidRDefault="00A33469" w:rsidP="00A33469">
    <w:pPr>
      <w:pStyle w:val="Fuzeile"/>
    </w:pPr>
    <w:r>
      <w:rPr>
        <w:rFonts w:ascii="Arial" w:hAnsi="Arial"/>
        <w:sz w:val="18"/>
        <w:szCs w:val="18"/>
      </w:rPr>
      <w:t>Tel</w:t>
    </w:r>
    <w:r w:rsidR="004428CC">
      <w:rPr>
        <w:rFonts w:ascii="Arial" w:hAnsi="Arial"/>
        <w:sz w:val="18"/>
        <w:szCs w:val="18"/>
      </w:rPr>
      <w:t>.</w:t>
    </w:r>
    <w:r>
      <w:rPr>
        <w:rFonts w:ascii="Arial" w:hAnsi="Arial"/>
        <w:sz w:val="18"/>
        <w:szCs w:val="18"/>
      </w:rPr>
      <w:t xml:space="preserve">: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Kopfzeile"/>
      <w:jc w:val="center"/>
      <w:rPr>
        <w:sz w:val="28"/>
        <w:szCs w:val="28"/>
      </w:rPr>
    </w:pPr>
  </w:p>
  <w:p w14:paraId="65804AA8" w14:textId="3E61C0EA"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r w:rsidR="00DB718E" w:rsidRPr="00E61F81">
      <w:rPr>
        <w:rFonts w:ascii="Arial" w:hAnsi="Arial" w:cs="Arial"/>
        <w:b/>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F257A"/>
    <w:rsid w:val="00203C0E"/>
    <w:rsid w:val="002109F4"/>
    <w:rsid w:val="00211C97"/>
    <w:rsid w:val="00216CB5"/>
    <w:rsid w:val="002206BC"/>
    <w:rsid w:val="0023380D"/>
    <w:rsid w:val="0026193E"/>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28CC"/>
    <w:rsid w:val="00443424"/>
    <w:rsid w:val="00447796"/>
    <w:rsid w:val="0045412B"/>
    <w:rsid w:val="004543D8"/>
    <w:rsid w:val="0045500E"/>
    <w:rsid w:val="00476817"/>
    <w:rsid w:val="00486669"/>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D43EE"/>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19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19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3554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4045</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Steibl Inge</cp:lastModifiedBy>
  <cp:revision>2</cp:revision>
  <cp:lastPrinted>2021-11-17T15:09:00Z</cp:lastPrinted>
  <dcterms:created xsi:type="dcterms:W3CDTF">2022-06-13T08:26:00Z</dcterms:created>
  <dcterms:modified xsi:type="dcterms:W3CDTF">2022-06-13T08:26:00Z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