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A9FD" w14:textId="00674491" w:rsidR="00E32E0E" w:rsidRDefault="006C3536" w:rsidP="00562572">
      <w:pPr>
        <w:pStyle w:val="berschrift2"/>
      </w:pPr>
      <w:r>
        <w:t xml:space="preserve">Nowa funkcja w wielokrotnie nagradzanej przedniej kosiarce </w:t>
      </w:r>
      <w:proofErr w:type="spellStart"/>
      <w:r>
        <w:t>Pöttinger</w:t>
      </w:r>
      <w:proofErr w:type="spellEnd"/>
    </w:p>
    <w:p w14:paraId="11143893" w14:textId="12141242" w:rsidR="00513733" w:rsidRPr="0008657B" w:rsidRDefault="002B7A74" w:rsidP="006C3536">
      <w:pPr>
        <w:pStyle w:val="berschrift1"/>
        <w:spacing w:before="0" w:after="240" w:line="276" w:lineRule="auto"/>
      </w:pPr>
      <w:r>
        <w:t xml:space="preserve">NOVACAT F 3100 OPTICURVE </w:t>
      </w:r>
      <w:r w:rsidR="00427900">
        <w:t>–</w:t>
      </w:r>
      <w:r>
        <w:t xml:space="preserve"> </w:t>
      </w:r>
      <w:r w:rsidR="00427900">
        <w:t>od teraz</w:t>
      </w:r>
      <w:r>
        <w:t xml:space="preserve"> z komfortowym sterowaniem </w:t>
      </w:r>
      <w:proofErr w:type="spellStart"/>
      <w:r>
        <w:t>Profiline</w:t>
      </w:r>
      <w:proofErr w:type="spellEnd"/>
    </w:p>
    <w:p w14:paraId="74D59EC8" w14:textId="1D030E42" w:rsidR="00596E9B" w:rsidRDefault="00274328" w:rsidP="00066755">
      <w:r>
        <w:t xml:space="preserve">Już samo wprowadzenie NOVACAT F 3100 OPTICURVE na rynek w 2024 roku było </w:t>
      </w:r>
      <w:r w:rsidR="002928A9">
        <w:t>sporym wydarzeniem</w:t>
      </w:r>
      <w:r>
        <w:t xml:space="preserve">. A teraz kosiarka przednia, która otrzymała nagrodę </w:t>
      </w:r>
      <w:proofErr w:type="spellStart"/>
      <w:r>
        <w:t>AgrarTec</w:t>
      </w:r>
      <w:proofErr w:type="spellEnd"/>
      <w:r>
        <w:t xml:space="preserve"> in Gold, została </w:t>
      </w:r>
      <w:r w:rsidR="00D63F57">
        <w:t xml:space="preserve">jeszcze </w:t>
      </w:r>
      <w:r>
        <w:t xml:space="preserve">ulepszona: </w:t>
      </w:r>
      <w:r w:rsidR="002928A9">
        <w:t>o</w:t>
      </w:r>
      <w:r>
        <w:t xml:space="preserve">d nadchodzącego sezonu </w:t>
      </w:r>
      <w:r w:rsidR="00D63F57">
        <w:t xml:space="preserve">będzie </w:t>
      </w:r>
      <w:r>
        <w:t xml:space="preserve">na życzenie dostępna z komfortowym sterowaniem </w:t>
      </w:r>
      <w:proofErr w:type="spellStart"/>
      <w:r>
        <w:t>Profiline</w:t>
      </w:r>
      <w:proofErr w:type="spellEnd"/>
      <w:r>
        <w:t>.</w:t>
      </w:r>
    </w:p>
    <w:p w14:paraId="6CF0EE33" w14:textId="37B3E669" w:rsidR="00E414B4" w:rsidRDefault="00797080" w:rsidP="00066755">
      <w:r>
        <w:t xml:space="preserve">Komfortowe sterowanie </w:t>
      </w:r>
      <w:proofErr w:type="spellStart"/>
      <w:r>
        <w:t>Profiline</w:t>
      </w:r>
      <w:proofErr w:type="spellEnd"/>
      <w:r>
        <w:t xml:space="preserve"> steruje kosiarką automatycznie w lewo lub w prawo, w zależności od kąta skrętu ciągnika lub stopnia nachylenia zbocza. Niezbędne informacje dostarczane są przez czujnik przyspieszenia, umieszczony bezpośrednio na kosiarce. Uwzględnienie sygnału kąta skrętu ciągnika dodatkowo zwiększa precyzję obliczeń.</w:t>
      </w:r>
    </w:p>
    <w:p w14:paraId="3C8A1A95" w14:textId="0EF294A4" w:rsidR="006E15D4" w:rsidRDefault="006E15D4" w:rsidP="00066755">
      <w:r>
        <w:t xml:space="preserve">Sterowanie odbywa się za pośrednictwem terminala ISOBUS lub na życzenie - terminala sterującego SELECT CONTROL. Olej jest dostarczany przez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lub układ cyrkulacji ciśnieniowej.</w:t>
      </w:r>
    </w:p>
    <w:p w14:paraId="4BD37C74" w14:textId="77777777" w:rsidR="002928A9" w:rsidRPr="005C7D73" w:rsidRDefault="002928A9" w:rsidP="00066755"/>
    <w:p w14:paraId="044DA79A" w14:textId="52C5E0BB" w:rsidR="00E5620C" w:rsidRPr="00E5620C" w:rsidRDefault="00E5620C" w:rsidP="00E5620C">
      <w:pPr>
        <w:spacing w:after="0"/>
        <w:rPr>
          <w:rFonts w:cs="Arial"/>
          <w:b/>
          <w:bCs/>
          <w:szCs w:val="24"/>
        </w:rPr>
      </w:pPr>
      <w:r>
        <w:rPr>
          <w:b/>
        </w:rPr>
        <w:t>Wyjątkowe zalety systemu bocznego przesunięcia</w:t>
      </w:r>
    </w:p>
    <w:p w14:paraId="5C08981C" w14:textId="2E3CAEAF" w:rsidR="00727B88" w:rsidRDefault="00DA731C" w:rsidP="000C4E9F">
      <w:pPr>
        <w:spacing w:after="0"/>
        <w:rPr>
          <w:rFonts w:cs="Arial"/>
          <w:szCs w:val="24"/>
        </w:rPr>
      </w:pPr>
      <w:r>
        <w:t xml:space="preserve">Zalety tego rozwiązania najlepiej widać podczas pracy na zboczu i w zakrętach: Zapewnia ono optymalne nakładanie się pola pracy z kosiarką tylną i takie kształtowanie pokosu, żeby nie przejeżdżał po nim ciągnik. Dzięki skrętnej kosiarce pracującej po łuku możliwe jest wykorzystanie całej szerokości roboczej belki koszącej oraz uzyskanie maksymalnej szerokości kombinacji koszącej. W systemach z przesunięciem w linii prostej zostaje pas nieskoszonej trawy. </w:t>
      </w:r>
    </w:p>
    <w:p w14:paraId="0D131005" w14:textId="5112021B" w:rsidR="000B78DF" w:rsidRDefault="00BA2816" w:rsidP="00BA2816">
      <w:pPr>
        <w:spacing w:after="0"/>
        <w:rPr>
          <w:rFonts w:cs="Arial"/>
          <w:szCs w:val="24"/>
        </w:rPr>
      </w:pPr>
      <w:r>
        <w:t>Szczególną zaletą rozwiązania</w:t>
      </w:r>
      <w:r w:rsidR="00D63F57" w:rsidRPr="00D63F57">
        <w:rPr>
          <w:szCs w:val="24"/>
        </w:rPr>
        <w:t xml:space="preserve"> </w:t>
      </w:r>
      <w:proofErr w:type="spellStart"/>
      <w:r w:rsidR="00D63F57" w:rsidRPr="00D63F57">
        <w:rPr>
          <w:rFonts w:cs="Arial"/>
          <w:szCs w:val="24"/>
        </w:rPr>
        <w:t>Pöttinger</w:t>
      </w:r>
      <w:proofErr w:type="spellEnd"/>
      <w:r w:rsidR="00D63F57" w:rsidRPr="00D63F57">
        <w:rPr>
          <w:rFonts w:cs="Arial"/>
          <w:szCs w:val="24"/>
        </w:rPr>
        <w:t xml:space="preserve"> </w:t>
      </w:r>
      <w:r>
        <w:t xml:space="preserve"> jest możliwość reagowania na zmieniający się stopień pokrycia pól pracy między kosiarką przednią i ciągnikiem lub </w:t>
      </w:r>
      <w:proofErr w:type="spellStart"/>
      <w:r>
        <w:t>kosiark</w:t>
      </w:r>
      <w:proofErr w:type="spellEnd"/>
      <w:r>
        <w:t>(ą)</w:t>
      </w:r>
      <w:proofErr w:type="spellStart"/>
      <w:r>
        <w:t>ami</w:t>
      </w:r>
      <w:proofErr w:type="spellEnd"/>
      <w:r>
        <w:t xml:space="preserve"> </w:t>
      </w:r>
      <w:proofErr w:type="spellStart"/>
      <w:r>
        <w:t>tyln</w:t>
      </w:r>
      <w:proofErr w:type="spellEnd"/>
      <w:r>
        <w:t>(ą)</w:t>
      </w:r>
      <w:proofErr w:type="spellStart"/>
      <w:r>
        <w:t>ymi</w:t>
      </w:r>
      <w:proofErr w:type="spellEnd"/>
      <w:r>
        <w:t>. Dzięki temu ciągnik nie przejeżdża po paszy. Poza tym podczas pracy na zboczu i na zakrętach nie pozostają niedokosy. T</w:t>
      </w:r>
      <w:r w:rsidR="00BE0DAB">
        <w:t>o</w:t>
      </w:r>
      <w:r>
        <w:t xml:space="preserve"> pozwala następnym maszynom </w:t>
      </w:r>
      <w:r>
        <w:lastRenderedPageBreak/>
        <w:t xml:space="preserve">pracować bez </w:t>
      </w:r>
      <w:r w:rsidR="00BE0DAB">
        <w:t>problemów</w:t>
      </w:r>
      <w:r>
        <w:t xml:space="preserve">. Praca w trybie automatycznym </w:t>
      </w:r>
      <w:r w:rsidR="00BE0DAB">
        <w:t>daje</w:t>
      </w:r>
      <w:r>
        <w:t xml:space="preserve"> operatorowi </w:t>
      </w:r>
      <w:r w:rsidR="00BE0DAB">
        <w:t xml:space="preserve">możliwość pełnej </w:t>
      </w:r>
      <w:r>
        <w:t>koncentr</w:t>
      </w:r>
      <w:r w:rsidR="00BE0DAB">
        <w:t>acji</w:t>
      </w:r>
      <w:r>
        <w:t xml:space="preserve"> na obsłudze ciągnika i obserwacji otoczenia.</w:t>
      </w:r>
    </w:p>
    <w:p w14:paraId="6E7F4FE3" w14:textId="77777777" w:rsidR="00D61F36" w:rsidRPr="000B6B65" w:rsidRDefault="00D61F36" w:rsidP="00302AA6">
      <w:pPr>
        <w:spacing w:after="0"/>
        <w:rPr>
          <w:rFonts w:cs="Arial"/>
          <w:b/>
          <w:bCs/>
          <w:szCs w:val="24"/>
        </w:rPr>
      </w:pPr>
    </w:p>
    <w:p w14:paraId="08CF25A2" w14:textId="210E543B" w:rsidR="00284492" w:rsidRPr="005F76A4" w:rsidRDefault="007F40D7" w:rsidP="005F76A4">
      <w:pPr>
        <w:rPr>
          <w:rFonts w:cs="Arial"/>
          <w:b/>
          <w:bCs/>
          <w:szCs w:val="24"/>
        </w:rPr>
      </w:pPr>
      <w:r>
        <w:rPr>
          <w:b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56" w14:paraId="6823CE34" w14:textId="77777777" w:rsidTr="00B42DA8">
        <w:tc>
          <w:tcPr>
            <w:tcW w:w="4673" w:type="dxa"/>
          </w:tcPr>
          <w:p w14:paraId="331744D1" w14:textId="4ABCA745" w:rsidR="007657E0" w:rsidRDefault="007657E0" w:rsidP="00B42DA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FF204A" wp14:editId="379929DC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111125</wp:posOffset>
                  </wp:positionV>
                  <wp:extent cx="1443600" cy="1080000"/>
                  <wp:effectExtent l="0" t="0" r="4445" b="6350"/>
                  <wp:wrapNone/>
                  <wp:docPr id="13674625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625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DEBDCC" w14:textId="77777777" w:rsidR="007657E0" w:rsidRDefault="007657E0" w:rsidP="00B42DA8">
            <w:pPr>
              <w:rPr>
                <w:lang w:val="it-IT"/>
              </w:rPr>
            </w:pPr>
          </w:p>
          <w:p w14:paraId="5757697D" w14:textId="77777777" w:rsidR="007657E0" w:rsidRDefault="007657E0" w:rsidP="00B42DA8">
            <w:pPr>
              <w:rPr>
                <w:lang w:val="it-IT"/>
              </w:rPr>
            </w:pPr>
          </w:p>
          <w:p w14:paraId="3BB61CC2" w14:textId="497C9067" w:rsidR="00814F56" w:rsidRDefault="00814F56" w:rsidP="00B42DA8">
            <w:pPr>
              <w:rPr>
                <w:lang w:val="it-IT"/>
              </w:rPr>
            </w:pPr>
          </w:p>
        </w:tc>
        <w:tc>
          <w:tcPr>
            <w:tcW w:w="4389" w:type="dxa"/>
          </w:tcPr>
          <w:p w14:paraId="547A0522" w14:textId="49E12041" w:rsidR="00814F56" w:rsidRDefault="00392067" w:rsidP="00B42DA8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C9F314F" wp14:editId="2F8CAE0B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107950</wp:posOffset>
                  </wp:positionV>
                  <wp:extent cx="1465200" cy="1080000"/>
                  <wp:effectExtent l="0" t="0" r="1905" b="6350"/>
                  <wp:wrapNone/>
                  <wp:docPr id="1519145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450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4F56" w:rsidRPr="00362A13" w14:paraId="6E0B0BF1" w14:textId="77777777" w:rsidTr="00B42DA8">
        <w:tc>
          <w:tcPr>
            <w:tcW w:w="4673" w:type="dxa"/>
          </w:tcPr>
          <w:p w14:paraId="16F94F5B" w14:textId="062C275F" w:rsidR="005F76A4" w:rsidRPr="00CF57ED" w:rsidRDefault="005F76A4" w:rsidP="009C71CA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t>NOVACAT F 3100 OPTICURVE,</w:t>
            </w:r>
          </w:p>
          <w:p w14:paraId="40AA8D76" w14:textId="5D67FD4D" w:rsidR="00814F56" w:rsidRPr="005F76A4" w:rsidRDefault="005F76A4" w:rsidP="009C71CA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t>NOVACAT H 11200</w:t>
            </w:r>
          </w:p>
        </w:tc>
        <w:tc>
          <w:tcPr>
            <w:tcW w:w="4389" w:type="dxa"/>
          </w:tcPr>
          <w:p w14:paraId="226F05D3" w14:textId="1C3D4DF1" w:rsidR="00CF57ED" w:rsidRPr="00CF57ED" w:rsidRDefault="005F0525" w:rsidP="009C71CA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t>NOVACAT F 3100 OPTICURVE,</w:t>
            </w:r>
          </w:p>
          <w:p w14:paraId="6193615D" w14:textId="3D2E14F1" w:rsidR="00814F56" w:rsidRPr="005F76A4" w:rsidRDefault="00CF57ED" w:rsidP="009C71CA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t>NOVACAT H 11200</w:t>
            </w:r>
          </w:p>
        </w:tc>
      </w:tr>
      <w:tr w:rsidR="00814F56" w:rsidRPr="00362A13" w14:paraId="799E7AFD" w14:textId="77777777" w:rsidTr="00B42DA8">
        <w:tc>
          <w:tcPr>
            <w:tcW w:w="4673" w:type="dxa"/>
          </w:tcPr>
          <w:p w14:paraId="38D6109E" w14:textId="76B67188" w:rsidR="00814F56" w:rsidRPr="00302AA6" w:rsidRDefault="007657E0" w:rsidP="009C71CA">
            <w:pPr>
              <w:spacing w:line="240" w:lineRule="auto"/>
              <w:jc w:val="center"/>
              <w:rPr>
                <w:rFonts w:cs="Arial"/>
                <w:sz w:val="20"/>
              </w:rPr>
            </w:pPr>
            <w:hyperlink r:id="rId12" w:history="1">
              <w:r>
                <w:rPr>
                  <w:rStyle w:val="Hyperlink"/>
                  <w:sz w:val="20"/>
                </w:rPr>
                <w:t>https://www.poettinger.at/de_at/newsroom/pressebild/170879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4389" w:type="dxa"/>
          </w:tcPr>
          <w:p w14:paraId="07483ED1" w14:textId="47CE25D0" w:rsidR="00814F56" w:rsidRPr="00302AA6" w:rsidRDefault="000D2258" w:rsidP="009C71CA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hyperlink r:id="rId13" w:history="1">
              <w:r>
                <w:rPr>
                  <w:rStyle w:val="Hyperlink"/>
                  <w:sz w:val="20"/>
                </w:rPr>
                <w:t>https://www.poettinger.at/de_at/newsroom/pressebild/170881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4ADE7318" w14:textId="77777777" w:rsidR="00D935E4" w:rsidRPr="003C7AB1" w:rsidRDefault="00D935E4" w:rsidP="003F1E7D">
      <w:pPr>
        <w:widowControl w:val="0"/>
        <w:autoSpaceDE w:val="0"/>
        <w:autoSpaceDN w:val="0"/>
        <w:adjustRightInd w:val="0"/>
        <w:rPr>
          <w:rFonts w:cs="Arial"/>
          <w:snapToGrid w:val="0"/>
          <w:color w:val="000000"/>
          <w:lang w:eastAsia="de-DE"/>
        </w:rPr>
      </w:pPr>
    </w:p>
    <w:p w14:paraId="324113DC" w14:textId="67C29624" w:rsidR="004A6F02" w:rsidRDefault="00766AE3" w:rsidP="003F1E7D">
      <w:pPr>
        <w:widowControl w:val="0"/>
        <w:autoSpaceDE w:val="0"/>
        <w:autoSpaceDN w:val="0"/>
        <w:adjustRightInd w:val="0"/>
        <w:rPr>
          <w:rStyle w:val="Hyperlink"/>
          <w:rFonts w:cs="Arial"/>
          <w:snapToGrid w:val="0"/>
        </w:rPr>
      </w:pPr>
      <w:r>
        <w:rPr>
          <w:snapToGrid w:val="0"/>
          <w:color w:val="000000"/>
        </w:rPr>
        <w:t>Pozostałe zdjęcia w jakości do druku:</w:t>
      </w:r>
      <w:r w:rsidR="000B6B65">
        <w:rPr>
          <w:snapToGrid w:val="0"/>
          <w:color w:val="000000"/>
        </w:rPr>
        <w:t xml:space="preserve"> </w:t>
      </w:r>
      <w:hyperlink r:id="rId14" w:history="1">
        <w:r w:rsidR="00786A90" w:rsidRPr="00134DA6">
          <w:rPr>
            <w:rStyle w:val="Hyperlink"/>
            <w:snapToGrid w:val="0"/>
          </w:rPr>
          <w:t>http://www.poettinger.at/presse</w:t>
        </w:r>
      </w:hyperlink>
    </w:p>
    <w:p w14:paraId="4614CDF8" w14:textId="77777777" w:rsidR="00814F56" w:rsidRPr="003F1E7D" w:rsidRDefault="00814F56" w:rsidP="003F1E7D">
      <w:pPr>
        <w:widowControl w:val="0"/>
        <w:autoSpaceDE w:val="0"/>
        <w:autoSpaceDN w:val="0"/>
        <w:adjustRightInd w:val="0"/>
        <w:rPr>
          <w:rFonts w:cs="Arial"/>
          <w:snapToGrid w:val="0"/>
          <w:color w:val="000000"/>
          <w:lang w:eastAsia="de-DE"/>
        </w:rPr>
      </w:pPr>
    </w:p>
    <w:sectPr w:rsidR="00814F56" w:rsidRPr="003F1E7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DD96" w14:textId="77777777" w:rsidR="0081249F" w:rsidRDefault="0081249F" w:rsidP="004311A1">
      <w:pPr>
        <w:spacing w:after="0" w:line="240" w:lineRule="auto"/>
      </w:pPr>
      <w:r>
        <w:separator/>
      </w:r>
    </w:p>
  </w:endnote>
  <w:endnote w:type="continuationSeparator" w:id="0">
    <w:p w14:paraId="75D0956C" w14:textId="77777777" w:rsidR="0081249F" w:rsidRDefault="0081249F" w:rsidP="004311A1">
      <w:pPr>
        <w:spacing w:after="0" w:line="240" w:lineRule="auto"/>
      </w:pPr>
      <w:r>
        <w:continuationSeparator/>
      </w:r>
    </w:p>
  </w:endnote>
  <w:endnote w:type="continuationNotice" w:id="1">
    <w:p w14:paraId="7258375D" w14:textId="77777777" w:rsidR="0081249F" w:rsidRDefault="00812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44B4" w14:textId="77777777" w:rsidR="004311A1" w:rsidRDefault="004311A1" w:rsidP="004311A1">
    <w:pPr>
      <w:spacing w:after="0" w:line="240" w:lineRule="auto"/>
      <w:rPr>
        <w:rFonts w:cs="Arial"/>
        <w:b/>
        <w:sz w:val="20"/>
        <w:szCs w:val="20"/>
      </w:rPr>
    </w:pPr>
  </w:p>
  <w:p w14:paraId="5774B78C" w14:textId="1891A5F7" w:rsidR="004311A1" w:rsidRPr="00FF2C13" w:rsidRDefault="004311A1" w:rsidP="00D96B4C">
    <w:pPr>
      <w:spacing w:before="0" w:after="0" w:line="240" w:lineRule="auto"/>
      <w:rPr>
        <w:rFonts w:cs="Arial"/>
        <w:b/>
        <w:sz w:val="18"/>
        <w:szCs w:val="18"/>
      </w:rPr>
    </w:pPr>
    <w:r>
      <w:rPr>
        <w:b/>
        <w:sz w:val="18"/>
      </w:rPr>
      <w:t>PÖTTINGER Polska Sp. z o.o.</w:t>
    </w:r>
  </w:p>
  <w:p w14:paraId="33B2577E" w14:textId="3CF62792" w:rsidR="004311A1" w:rsidRPr="00FF2C13" w:rsidRDefault="005F76A4" w:rsidP="00D96B4C">
    <w:pPr>
      <w:spacing w:before="0" w:after="0" w:line="240" w:lineRule="auto"/>
      <w:rPr>
        <w:rFonts w:cs="Arial"/>
        <w:sz w:val="18"/>
        <w:szCs w:val="18"/>
      </w:rPr>
    </w:pPr>
    <w:r>
      <w:rPr>
        <w:sz w:val="18"/>
      </w:rPr>
      <w:t>Edyta Tyrakowska, ul. Skawińska 22, 61-333 Poznań</w:t>
    </w:r>
  </w:p>
  <w:p w14:paraId="21B2AF5C" w14:textId="4A58E727" w:rsidR="004311A1" w:rsidRDefault="004311A1" w:rsidP="00D96B4C">
    <w:pPr>
      <w:pStyle w:val="Fuzeile"/>
      <w:spacing w:before="0"/>
    </w:pPr>
    <w:r>
      <w:rPr>
        <w:sz w:val="18"/>
      </w:rPr>
      <w:t xml:space="preserve">Tel.: +48 603 770 957, edyta.tyrakowska@poetinger.at, </w:t>
    </w:r>
    <w:hyperlink r:id="rId1" w:history="1">
      <w:r>
        <w:rPr>
          <w:sz w:val="18"/>
        </w:rPr>
        <w:t>www.poettinger.at_pl</w:t>
      </w:r>
    </w:hyperlink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3240" w14:textId="77777777" w:rsidR="0081249F" w:rsidRDefault="0081249F" w:rsidP="004311A1">
      <w:pPr>
        <w:spacing w:after="0" w:line="240" w:lineRule="auto"/>
      </w:pPr>
      <w:r>
        <w:separator/>
      </w:r>
    </w:p>
  </w:footnote>
  <w:footnote w:type="continuationSeparator" w:id="0">
    <w:p w14:paraId="7D87EF38" w14:textId="77777777" w:rsidR="0081249F" w:rsidRDefault="0081249F" w:rsidP="004311A1">
      <w:pPr>
        <w:spacing w:after="0" w:line="240" w:lineRule="auto"/>
      </w:pPr>
      <w:r>
        <w:continuationSeparator/>
      </w:r>
    </w:p>
  </w:footnote>
  <w:footnote w:type="continuationNotice" w:id="1">
    <w:p w14:paraId="5782EEEC" w14:textId="77777777" w:rsidR="0081249F" w:rsidRDefault="008124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F1CF" w14:textId="61D2BBC0" w:rsidR="001F6352" w:rsidRDefault="000C4E9F">
    <w:pPr>
      <w:pStyle w:val="Kopfzeile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08B22E" w14:textId="6CF9BCFC" w:rsidR="001F6352" w:rsidRDefault="001F6352">
    <w:pPr>
      <w:pStyle w:val="Kopfzeile"/>
      <w:rPr>
        <w:rFonts w:cs="Arial"/>
        <w:b/>
        <w:bCs/>
        <w:szCs w:val="24"/>
      </w:rPr>
    </w:pPr>
    <w:r>
      <w:rPr>
        <w:b/>
      </w:rPr>
      <w:t>Informacja prasowa sierpień 2025</w:t>
    </w:r>
  </w:p>
  <w:p w14:paraId="56AF8626" w14:textId="77777777" w:rsidR="00467359" w:rsidRPr="00562572" w:rsidRDefault="00467359">
    <w:pPr>
      <w:pStyle w:val="Kopfzeile"/>
      <w:rPr>
        <w:rFonts w:cs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1"/>
  </w:num>
  <w:num w:numId="2" w16cid:durableId="1050886229">
    <w:abstractNumId w:val="0"/>
  </w:num>
  <w:num w:numId="3" w16cid:durableId="180973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04679"/>
    <w:rsid w:val="00011F40"/>
    <w:rsid w:val="000152F2"/>
    <w:rsid w:val="00027EC7"/>
    <w:rsid w:val="00042A38"/>
    <w:rsid w:val="00044541"/>
    <w:rsid w:val="0004678F"/>
    <w:rsid w:val="000479A4"/>
    <w:rsid w:val="00051C90"/>
    <w:rsid w:val="000635D3"/>
    <w:rsid w:val="00066755"/>
    <w:rsid w:val="000743B9"/>
    <w:rsid w:val="00085DC9"/>
    <w:rsid w:val="0008657B"/>
    <w:rsid w:val="00093872"/>
    <w:rsid w:val="000938A3"/>
    <w:rsid w:val="000B6B65"/>
    <w:rsid w:val="000B78DF"/>
    <w:rsid w:val="000C1F94"/>
    <w:rsid w:val="000C4E9F"/>
    <w:rsid w:val="000C760A"/>
    <w:rsid w:val="000D2258"/>
    <w:rsid w:val="000D2540"/>
    <w:rsid w:val="000E5D13"/>
    <w:rsid w:val="000F6DB2"/>
    <w:rsid w:val="00102198"/>
    <w:rsid w:val="0010753A"/>
    <w:rsid w:val="00115876"/>
    <w:rsid w:val="00122927"/>
    <w:rsid w:val="00135112"/>
    <w:rsid w:val="0015146E"/>
    <w:rsid w:val="00187DDE"/>
    <w:rsid w:val="00195E70"/>
    <w:rsid w:val="001B3612"/>
    <w:rsid w:val="001B3E14"/>
    <w:rsid w:val="001B7087"/>
    <w:rsid w:val="001B7C92"/>
    <w:rsid w:val="001C27A5"/>
    <w:rsid w:val="001D60BA"/>
    <w:rsid w:val="001E51C9"/>
    <w:rsid w:val="001E56D5"/>
    <w:rsid w:val="001F02A9"/>
    <w:rsid w:val="001F6352"/>
    <w:rsid w:val="001F7FF4"/>
    <w:rsid w:val="002026E8"/>
    <w:rsid w:val="00207542"/>
    <w:rsid w:val="002239A0"/>
    <w:rsid w:val="00227D27"/>
    <w:rsid w:val="00234361"/>
    <w:rsid w:val="0023768E"/>
    <w:rsid w:val="00244777"/>
    <w:rsid w:val="00247799"/>
    <w:rsid w:val="00254B2D"/>
    <w:rsid w:val="00274328"/>
    <w:rsid w:val="00275A1F"/>
    <w:rsid w:val="00284492"/>
    <w:rsid w:val="002917E0"/>
    <w:rsid w:val="002928A9"/>
    <w:rsid w:val="002B7A74"/>
    <w:rsid w:val="002C2443"/>
    <w:rsid w:val="002D6C7B"/>
    <w:rsid w:val="002D7B7F"/>
    <w:rsid w:val="002E0EDE"/>
    <w:rsid w:val="002E1CAD"/>
    <w:rsid w:val="00302AA6"/>
    <w:rsid w:val="00322C5F"/>
    <w:rsid w:val="00324B40"/>
    <w:rsid w:val="00333CCD"/>
    <w:rsid w:val="00345578"/>
    <w:rsid w:val="00362A13"/>
    <w:rsid w:val="00365EB8"/>
    <w:rsid w:val="003917D4"/>
    <w:rsid w:val="00392067"/>
    <w:rsid w:val="003A6F22"/>
    <w:rsid w:val="003C7AB1"/>
    <w:rsid w:val="003D2773"/>
    <w:rsid w:val="003E6583"/>
    <w:rsid w:val="003F0DB4"/>
    <w:rsid w:val="003F1E7D"/>
    <w:rsid w:val="003F483D"/>
    <w:rsid w:val="004026CA"/>
    <w:rsid w:val="00410B87"/>
    <w:rsid w:val="004210EA"/>
    <w:rsid w:val="00422B98"/>
    <w:rsid w:val="00427900"/>
    <w:rsid w:val="004311A1"/>
    <w:rsid w:val="00432C24"/>
    <w:rsid w:val="00440298"/>
    <w:rsid w:val="0045609B"/>
    <w:rsid w:val="00460DC6"/>
    <w:rsid w:val="00463232"/>
    <w:rsid w:val="00467359"/>
    <w:rsid w:val="00470447"/>
    <w:rsid w:val="004705F4"/>
    <w:rsid w:val="0047767D"/>
    <w:rsid w:val="00477BCF"/>
    <w:rsid w:val="004866AE"/>
    <w:rsid w:val="00487EB6"/>
    <w:rsid w:val="004927FC"/>
    <w:rsid w:val="004933D0"/>
    <w:rsid w:val="00496ED0"/>
    <w:rsid w:val="00497E68"/>
    <w:rsid w:val="004A6F02"/>
    <w:rsid w:val="004B4C15"/>
    <w:rsid w:val="004D73A8"/>
    <w:rsid w:val="004D75DB"/>
    <w:rsid w:val="004F3EEE"/>
    <w:rsid w:val="004F6A5B"/>
    <w:rsid w:val="0050311D"/>
    <w:rsid w:val="00507CBF"/>
    <w:rsid w:val="00510402"/>
    <w:rsid w:val="00513733"/>
    <w:rsid w:val="005202DD"/>
    <w:rsid w:val="0052173B"/>
    <w:rsid w:val="0052408A"/>
    <w:rsid w:val="0053054B"/>
    <w:rsid w:val="00533AB7"/>
    <w:rsid w:val="00542BD9"/>
    <w:rsid w:val="005466E4"/>
    <w:rsid w:val="00550B96"/>
    <w:rsid w:val="00553636"/>
    <w:rsid w:val="00554CCF"/>
    <w:rsid w:val="005551A2"/>
    <w:rsid w:val="00562572"/>
    <w:rsid w:val="00564A51"/>
    <w:rsid w:val="005653E9"/>
    <w:rsid w:val="00582A93"/>
    <w:rsid w:val="0059638C"/>
    <w:rsid w:val="00596E9B"/>
    <w:rsid w:val="005C0DD9"/>
    <w:rsid w:val="005C7D73"/>
    <w:rsid w:val="005D2ACE"/>
    <w:rsid w:val="005E7148"/>
    <w:rsid w:val="005F0525"/>
    <w:rsid w:val="005F746C"/>
    <w:rsid w:val="005F76A4"/>
    <w:rsid w:val="006004BB"/>
    <w:rsid w:val="0060543B"/>
    <w:rsid w:val="00622EEF"/>
    <w:rsid w:val="006264AB"/>
    <w:rsid w:val="00630B1C"/>
    <w:rsid w:val="006408B1"/>
    <w:rsid w:val="00641F94"/>
    <w:rsid w:val="00656E12"/>
    <w:rsid w:val="00670FF1"/>
    <w:rsid w:val="00673D61"/>
    <w:rsid w:val="00676D04"/>
    <w:rsid w:val="006817C3"/>
    <w:rsid w:val="00682136"/>
    <w:rsid w:val="00683216"/>
    <w:rsid w:val="006848E3"/>
    <w:rsid w:val="00690CE9"/>
    <w:rsid w:val="006C3536"/>
    <w:rsid w:val="006D2CD1"/>
    <w:rsid w:val="006E15D4"/>
    <w:rsid w:val="006F0E58"/>
    <w:rsid w:val="00707232"/>
    <w:rsid w:val="007145A1"/>
    <w:rsid w:val="007160B4"/>
    <w:rsid w:val="007269F6"/>
    <w:rsid w:val="00727B88"/>
    <w:rsid w:val="00735CFD"/>
    <w:rsid w:val="007433F2"/>
    <w:rsid w:val="007657E0"/>
    <w:rsid w:val="00766AE3"/>
    <w:rsid w:val="00771288"/>
    <w:rsid w:val="007714FA"/>
    <w:rsid w:val="00780B92"/>
    <w:rsid w:val="00786A90"/>
    <w:rsid w:val="00797080"/>
    <w:rsid w:val="007A4977"/>
    <w:rsid w:val="007B7B14"/>
    <w:rsid w:val="007D4B94"/>
    <w:rsid w:val="007E04C8"/>
    <w:rsid w:val="007F1976"/>
    <w:rsid w:val="007F3F52"/>
    <w:rsid w:val="007F40D7"/>
    <w:rsid w:val="0081249F"/>
    <w:rsid w:val="00814F56"/>
    <w:rsid w:val="008165CB"/>
    <w:rsid w:val="00832216"/>
    <w:rsid w:val="00835429"/>
    <w:rsid w:val="00847269"/>
    <w:rsid w:val="00850795"/>
    <w:rsid w:val="0085277B"/>
    <w:rsid w:val="00864BBD"/>
    <w:rsid w:val="00865FF1"/>
    <w:rsid w:val="008B3EF9"/>
    <w:rsid w:val="008B5B30"/>
    <w:rsid w:val="008B75F5"/>
    <w:rsid w:val="008C7810"/>
    <w:rsid w:val="008D31CB"/>
    <w:rsid w:val="008E47CC"/>
    <w:rsid w:val="0090717E"/>
    <w:rsid w:val="00912C64"/>
    <w:rsid w:val="00930673"/>
    <w:rsid w:val="00934844"/>
    <w:rsid w:val="009529ED"/>
    <w:rsid w:val="00972631"/>
    <w:rsid w:val="00984FE0"/>
    <w:rsid w:val="009875CF"/>
    <w:rsid w:val="009A14C0"/>
    <w:rsid w:val="009A1CB6"/>
    <w:rsid w:val="009B0847"/>
    <w:rsid w:val="009B51EE"/>
    <w:rsid w:val="009B5CDA"/>
    <w:rsid w:val="009C2C02"/>
    <w:rsid w:val="009C71CA"/>
    <w:rsid w:val="009D2D82"/>
    <w:rsid w:val="009D32A7"/>
    <w:rsid w:val="009E0E9D"/>
    <w:rsid w:val="009E36CD"/>
    <w:rsid w:val="00A0655A"/>
    <w:rsid w:val="00A46B16"/>
    <w:rsid w:val="00A55D7E"/>
    <w:rsid w:val="00A56910"/>
    <w:rsid w:val="00A7341B"/>
    <w:rsid w:val="00A769D9"/>
    <w:rsid w:val="00A854CC"/>
    <w:rsid w:val="00A87ACA"/>
    <w:rsid w:val="00A90BE0"/>
    <w:rsid w:val="00A95C4C"/>
    <w:rsid w:val="00AA51CF"/>
    <w:rsid w:val="00AB5426"/>
    <w:rsid w:val="00AC60E9"/>
    <w:rsid w:val="00AC6472"/>
    <w:rsid w:val="00AD18EE"/>
    <w:rsid w:val="00AD1CC3"/>
    <w:rsid w:val="00AD79CA"/>
    <w:rsid w:val="00B0119B"/>
    <w:rsid w:val="00B1589C"/>
    <w:rsid w:val="00B2692A"/>
    <w:rsid w:val="00B42DA8"/>
    <w:rsid w:val="00B51809"/>
    <w:rsid w:val="00B65680"/>
    <w:rsid w:val="00B73557"/>
    <w:rsid w:val="00B77CCE"/>
    <w:rsid w:val="00B869C1"/>
    <w:rsid w:val="00B877BE"/>
    <w:rsid w:val="00B90C22"/>
    <w:rsid w:val="00B94822"/>
    <w:rsid w:val="00BA2816"/>
    <w:rsid w:val="00BA58AA"/>
    <w:rsid w:val="00BB14A2"/>
    <w:rsid w:val="00BE0CE2"/>
    <w:rsid w:val="00BE0DAB"/>
    <w:rsid w:val="00BE38E8"/>
    <w:rsid w:val="00BE71B9"/>
    <w:rsid w:val="00C046A4"/>
    <w:rsid w:val="00C075A9"/>
    <w:rsid w:val="00C21A4F"/>
    <w:rsid w:val="00C54A46"/>
    <w:rsid w:val="00C6785C"/>
    <w:rsid w:val="00C77D01"/>
    <w:rsid w:val="00C82AC1"/>
    <w:rsid w:val="00C85F24"/>
    <w:rsid w:val="00C9208A"/>
    <w:rsid w:val="00C92E82"/>
    <w:rsid w:val="00CA2F42"/>
    <w:rsid w:val="00CA7D59"/>
    <w:rsid w:val="00CC4782"/>
    <w:rsid w:val="00CC7BA7"/>
    <w:rsid w:val="00CD4E4E"/>
    <w:rsid w:val="00CD5275"/>
    <w:rsid w:val="00CF3337"/>
    <w:rsid w:val="00CF3A8F"/>
    <w:rsid w:val="00CF3E2F"/>
    <w:rsid w:val="00CF57ED"/>
    <w:rsid w:val="00D049D2"/>
    <w:rsid w:val="00D106EA"/>
    <w:rsid w:val="00D14975"/>
    <w:rsid w:val="00D16460"/>
    <w:rsid w:val="00D32104"/>
    <w:rsid w:val="00D339E5"/>
    <w:rsid w:val="00D37433"/>
    <w:rsid w:val="00D5602F"/>
    <w:rsid w:val="00D56E7B"/>
    <w:rsid w:val="00D61F36"/>
    <w:rsid w:val="00D63F57"/>
    <w:rsid w:val="00D717DF"/>
    <w:rsid w:val="00D85F90"/>
    <w:rsid w:val="00D9117D"/>
    <w:rsid w:val="00D91E49"/>
    <w:rsid w:val="00D935E4"/>
    <w:rsid w:val="00D96B4C"/>
    <w:rsid w:val="00D96BBA"/>
    <w:rsid w:val="00DA1122"/>
    <w:rsid w:val="00DA731C"/>
    <w:rsid w:val="00DB4045"/>
    <w:rsid w:val="00DC03BD"/>
    <w:rsid w:val="00DC196E"/>
    <w:rsid w:val="00DC5D61"/>
    <w:rsid w:val="00DD7DFB"/>
    <w:rsid w:val="00DE1DD2"/>
    <w:rsid w:val="00E00235"/>
    <w:rsid w:val="00E02E93"/>
    <w:rsid w:val="00E035C2"/>
    <w:rsid w:val="00E307F3"/>
    <w:rsid w:val="00E32E0E"/>
    <w:rsid w:val="00E34694"/>
    <w:rsid w:val="00E36FDD"/>
    <w:rsid w:val="00E414B4"/>
    <w:rsid w:val="00E41E8C"/>
    <w:rsid w:val="00E43E95"/>
    <w:rsid w:val="00E4555B"/>
    <w:rsid w:val="00E52C0B"/>
    <w:rsid w:val="00E5620C"/>
    <w:rsid w:val="00E5702A"/>
    <w:rsid w:val="00E5746A"/>
    <w:rsid w:val="00E62A55"/>
    <w:rsid w:val="00E65A4E"/>
    <w:rsid w:val="00E73D8B"/>
    <w:rsid w:val="00E7720A"/>
    <w:rsid w:val="00E80AB5"/>
    <w:rsid w:val="00E8777B"/>
    <w:rsid w:val="00E93BB3"/>
    <w:rsid w:val="00EA6D24"/>
    <w:rsid w:val="00EA6E65"/>
    <w:rsid w:val="00EB4CCD"/>
    <w:rsid w:val="00EB4EC2"/>
    <w:rsid w:val="00EC2215"/>
    <w:rsid w:val="00EC4450"/>
    <w:rsid w:val="00EF2C7F"/>
    <w:rsid w:val="00EF7029"/>
    <w:rsid w:val="00F0254F"/>
    <w:rsid w:val="00F07839"/>
    <w:rsid w:val="00F132D0"/>
    <w:rsid w:val="00F15739"/>
    <w:rsid w:val="00F1608D"/>
    <w:rsid w:val="00F1687B"/>
    <w:rsid w:val="00F25F5A"/>
    <w:rsid w:val="00F26368"/>
    <w:rsid w:val="00F32E36"/>
    <w:rsid w:val="00F37FD7"/>
    <w:rsid w:val="00F5560A"/>
    <w:rsid w:val="00F70943"/>
    <w:rsid w:val="00F756DA"/>
    <w:rsid w:val="00F928F9"/>
    <w:rsid w:val="00F97426"/>
    <w:rsid w:val="00FA039F"/>
    <w:rsid w:val="00FA3561"/>
    <w:rsid w:val="00FA6FCA"/>
    <w:rsid w:val="00FB2306"/>
    <w:rsid w:val="00FC69E7"/>
    <w:rsid w:val="00FF2C13"/>
    <w:rsid w:val="02966797"/>
    <w:rsid w:val="0518E675"/>
    <w:rsid w:val="05B48942"/>
    <w:rsid w:val="080C5FD2"/>
    <w:rsid w:val="098A0861"/>
    <w:rsid w:val="15936B69"/>
    <w:rsid w:val="2AD99B8C"/>
    <w:rsid w:val="32EA9905"/>
    <w:rsid w:val="337CEDC2"/>
    <w:rsid w:val="36E9D79A"/>
    <w:rsid w:val="3CD77D6D"/>
    <w:rsid w:val="4361E00A"/>
    <w:rsid w:val="5CFA7DF7"/>
    <w:rsid w:val="5F474F3C"/>
    <w:rsid w:val="7F66D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F5302EFF-FF91-49C6-A176-6EA240FB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AB1"/>
    <w:pPr>
      <w:spacing w:before="120" w:after="6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562572"/>
    <w:pPr>
      <w:spacing w:after="0"/>
      <w:outlineLvl w:val="0"/>
    </w:pPr>
    <w:rPr>
      <w:rFonts w:eastAsia="Times New Roman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2572"/>
    <w:pPr>
      <w:spacing w:after="0"/>
      <w:outlineLvl w:val="1"/>
    </w:pPr>
    <w:rPr>
      <w:rFonts w:eastAsia="Times New Roman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11A1"/>
    <w:rPr>
      <w:sz w:val="20"/>
      <w:szCs w:val="20"/>
    </w:rPr>
  </w:style>
  <w:style w:type="table" w:styleId="Tabellenraster">
    <w:name w:val="Table Grid"/>
    <w:basedOn w:val="NormaleTabelle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254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2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254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A039F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2572"/>
    <w:rPr>
      <w:rFonts w:ascii="Arial" w:eastAsia="Times New Roman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2572"/>
    <w:rPr>
      <w:rFonts w:ascii="Arial" w:eastAsia="Times New Roman" w:hAnsi="Arial" w:cs="Arial"/>
      <w:sz w:val="32"/>
      <w:szCs w:val="32"/>
    </w:rPr>
  </w:style>
  <w:style w:type="character" w:styleId="Erwhnung">
    <w:name w:val="Mention"/>
    <w:basedOn w:val="Absatz-Standardschriftart"/>
    <w:uiPriority w:val="99"/>
    <w:unhideWhenUsed/>
    <w:rsid w:val="00042A38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324B40"/>
    <w:pPr>
      <w:spacing w:after="0" w:line="240" w:lineRule="auto"/>
    </w:pPr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63F57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63F5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63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708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708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prache xmlns="0c9fabd4-836a-42ce-ab3b-240b75e507cf">DE</Sprache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EE6CFBDC-8EC8-404B-919D-699230726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NOVACAT F 310 OPTICURVE</vt:lpstr>
    </vt:vector>
  </TitlesOfParts>
  <Company/>
  <LinksUpToDate>false</LinksUpToDate>
  <CharactersWithSpaces>2419</CharactersWithSpaces>
  <SharedDoc>false</SharedDoc>
  <HLinks>
    <vt:vector size="24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2555972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https://www.poettinger.at/de_at/newsroom/pressebild/170881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https://www.poettinger.at/de_at/newsroom/pressebild/170879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NOVACAT F 310 OPTICURVE</dc:title>
  <dc:subject/>
  <dc:creator>Inge Steibl</dc:creator>
  <cp:keywords/>
  <dc:description/>
  <cp:lastModifiedBy>Tyrakowska Edyta</cp:lastModifiedBy>
  <cp:revision>3</cp:revision>
  <cp:lastPrinted>2023-08-09T16:42:00Z</cp:lastPrinted>
  <dcterms:created xsi:type="dcterms:W3CDTF">2025-07-08T11:49:00Z</dcterms:created>
  <dcterms:modified xsi:type="dcterms:W3CDTF">2025-08-01T07:16:00Z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