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C579" w14:textId="40A6E55D" w:rsidR="00293CF5" w:rsidRDefault="004E2439" w:rsidP="00293CF5">
      <w:pPr>
        <w:pStyle w:val="berschrift1"/>
      </w:pPr>
      <w:r>
        <w:t xml:space="preserve">Świeżo po modernizacji: Kosiarka ciągana NOVACAT T firmy Pöttinger </w:t>
      </w:r>
    </w:p>
    <w:p w14:paraId="5B489676" w14:textId="21AE276A" w:rsidR="00293CF5" w:rsidRDefault="008B1FD9" w:rsidP="00293CF5">
      <w:pPr>
        <w:pStyle w:val="berschrift2"/>
        <w:rPr>
          <w:sz w:val="28"/>
        </w:rPr>
      </w:pPr>
      <w:r>
        <w:rPr>
          <w:sz w:val="28"/>
        </w:rPr>
        <w:t xml:space="preserve">Nowa szerokość, nowe funkcje, najnowsza generacja kondycjonerów walcowych </w:t>
      </w:r>
    </w:p>
    <w:p w14:paraId="3BFB73C3" w14:textId="77777777" w:rsidR="00C265C4" w:rsidRPr="00C265C4" w:rsidRDefault="00C265C4" w:rsidP="00C265C4"/>
    <w:p w14:paraId="374CAF36" w14:textId="18DDD8C5" w:rsidR="001B58EC" w:rsidRDefault="009C12BF" w:rsidP="00293CF5">
      <w:r>
        <w:t>Ciągane kosiarki dyskowe NOVACAT T wyróżniają się bardzo dużą elastycznością zastosowania, dokładnością w kopiowaniu ukształtowania terenu oraz ze względ</w:t>
      </w:r>
      <w:r w:rsidR="007F0705">
        <w:t>u</w:t>
      </w:r>
      <w:r>
        <w:t xml:space="preserve"> na własne podwozie, niewielkimi wymaganiami w stosunku do ciągnika. Znane są również z perfekcyjnego cięcia, które jest warunkiem uzyskania paszy najwyższej jakości.  Te solidne kosiarki są teraz dostępne również w szerokości roboczej cztery metry. Zmodernizowany model został też wyposażony w obsługiwaną bezpośrednio z kabiny ciągnika, hydrauliczną regulację wysokości koszenia.</w:t>
      </w:r>
    </w:p>
    <w:p w14:paraId="3FE02BDC" w14:textId="77777777" w:rsidR="00C265C4" w:rsidRDefault="00C265C4" w:rsidP="00293CF5"/>
    <w:p w14:paraId="6DFC24DC" w14:textId="3C5B0300" w:rsidR="00E12783" w:rsidRPr="00CF1FC6" w:rsidRDefault="00CF1FC6" w:rsidP="00E8002C">
      <w:pPr>
        <w:pStyle w:val="berschrift3"/>
        <w:rPr>
          <w:b w:val="0"/>
          <w:bCs/>
        </w:rPr>
      </w:pPr>
      <w:r>
        <w:t>Kondycjoner walcowy najnowszej generacji</w:t>
      </w:r>
    </w:p>
    <w:p w14:paraId="4985138B" w14:textId="305E0DCD" w:rsidR="009D6EFA" w:rsidRPr="00925B96" w:rsidRDefault="00535BE6" w:rsidP="009D6EFA">
      <w:r>
        <w:t>W zależności od modelu kosiarki  NOVACAT T są dostępne z kondycjonerem palcowym ED lub walcowym RC. W przypadku obu systemów kondycjonujących dzięki odchylanym tarczom pokosu, istnieje możliwość  szerokiego odłożenia skoszonej masy lub jej formowania w wąski pokos, w zależności od indywidualnych potrzeb. Napęd główny w każdym wariancie wyposażenia jest realizowany od belki nożowej przez paski klinowe napinane przez sprężyny. Kolejną nowością w NOVACAT T jest wyposażenie kosiarki w najnowszą generację kondycjonerów walcowych. Oba wałki kondycjonera są napędzane synchronicznie za pośrednictwem przekładni obrotowej, co zapewnia maksymalną przepustowość. Zarówno wersja 3,5-metrowa, jak i 4-metrowa są dostępne również bez kondycjonera.</w:t>
      </w:r>
    </w:p>
    <w:p w14:paraId="01FE9B06" w14:textId="2C2B0265" w:rsidR="00926C58" w:rsidRDefault="00926C58" w:rsidP="009D6EFA">
      <w:r>
        <w:t xml:space="preserve">Zaczep na przekładni jest sprzęgany z cięgłami dolnymi ciągnika przez łukowate ramię. Opcjonalny zaczep przez dyszel został zaprojektowany ze szczególnym uwzględnieniem wymagań rolnictwa Ameryki Północnej. </w:t>
      </w:r>
    </w:p>
    <w:p w14:paraId="031FDFD1" w14:textId="77777777" w:rsidR="00C265C4" w:rsidRDefault="00C265C4" w:rsidP="009D6EFA"/>
    <w:p w14:paraId="72BE5DC8" w14:textId="74428A7A" w:rsidR="009D65E7" w:rsidRPr="009D65E7" w:rsidRDefault="009D65E7" w:rsidP="009D6EFA">
      <w:pPr>
        <w:rPr>
          <w:b/>
          <w:bCs/>
        </w:rPr>
      </w:pPr>
      <w:r>
        <w:rPr>
          <w:b/>
        </w:rPr>
        <w:lastRenderedPageBreak/>
        <w:t>Najlepsze kopiowanie nierówności terenu zapewnia ruchom</w:t>
      </w:r>
      <w:r w:rsidR="007F0705">
        <w:rPr>
          <w:b/>
        </w:rPr>
        <w:t>e zawieszenie</w:t>
      </w:r>
    </w:p>
    <w:p w14:paraId="412B8175" w14:textId="33FB1ED5" w:rsidR="00786A89" w:rsidRDefault="00786A89" w:rsidP="009D6EFA">
      <w:r>
        <w:t>Ruchome zawieszenie belki koszącej pozwala na dopasowanie się jej do podłoża w trzech wymiarach. Belka płynnie pokonuje wszelkie nierówności. Nowy centralny wyświetlacz zapewnia jeszcze większe bezpieczeństwo podczas transportu drogowego.</w:t>
      </w:r>
    </w:p>
    <w:p w14:paraId="0AE20E78" w14:textId="7439B309" w:rsidR="007468BF" w:rsidRDefault="00A63D17" w:rsidP="009D6EFA">
      <w:r>
        <w:t>Nowo zmodernizowane kosiarki NOVACAT T marki Pöttinger są wielozadaniowe, mają niewielkie wymagania wobec ciągnika, są trwałe i solidne.</w:t>
      </w:r>
    </w:p>
    <w:p w14:paraId="171FD812" w14:textId="77777777" w:rsidR="00665AB9" w:rsidRDefault="00665AB9" w:rsidP="009D6EFA"/>
    <w:p w14:paraId="51D8DDD3" w14:textId="385B4790" w:rsidR="00906DB5" w:rsidRPr="00C42FC0" w:rsidRDefault="00906DB5" w:rsidP="00906DB5">
      <w:pPr>
        <w:spacing w:after="120"/>
        <w:rPr>
          <w:b/>
          <w:bCs/>
        </w:rPr>
      </w:pPr>
      <w:r>
        <w:rPr>
          <w:b/>
        </w:rPr>
        <w:t xml:space="preserve">Podgląd zdjęć: 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06DB5" w:rsidRPr="00C42FC0" w14:paraId="63BB1B4C" w14:textId="77777777" w:rsidTr="003C30D3">
        <w:tc>
          <w:tcPr>
            <w:tcW w:w="4531" w:type="dxa"/>
          </w:tcPr>
          <w:p w14:paraId="60154F12" w14:textId="1FFC301D" w:rsidR="00906DB5" w:rsidRDefault="0072403B" w:rsidP="006E3D86">
            <w:pPr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CE7BDD" wp14:editId="5D510116">
                  <wp:simplePos x="0" y="0"/>
                  <wp:positionH relativeFrom="column">
                    <wp:posOffset>409778</wp:posOffset>
                  </wp:positionH>
                  <wp:positionV relativeFrom="paragraph">
                    <wp:posOffset>58115</wp:posOffset>
                  </wp:positionV>
                  <wp:extent cx="1882800" cy="1260000"/>
                  <wp:effectExtent l="0" t="0" r="3175" b="0"/>
                  <wp:wrapNone/>
                  <wp:docPr id="2373182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31827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8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DB7D1F" w14:textId="77777777" w:rsidR="00391075" w:rsidRDefault="00391075" w:rsidP="006E3D86">
            <w:pPr>
              <w:spacing w:after="120"/>
            </w:pPr>
          </w:p>
          <w:p w14:paraId="578DBECC" w14:textId="77777777" w:rsidR="0072403B" w:rsidRDefault="0072403B" w:rsidP="006E3D86">
            <w:pPr>
              <w:spacing w:after="120"/>
            </w:pPr>
          </w:p>
          <w:p w14:paraId="2C87551C" w14:textId="77777777" w:rsidR="00906DB5" w:rsidRPr="00C42FC0" w:rsidRDefault="00906DB5" w:rsidP="003C30D3">
            <w:pPr>
              <w:spacing w:after="120"/>
              <w:jc w:val="center"/>
            </w:pPr>
          </w:p>
        </w:tc>
        <w:tc>
          <w:tcPr>
            <w:tcW w:w="4531" w:type="dxa"/>
          </w:tcPr>
          <w:p w14:paraId="5ED8D867" w14:textId="7A9D331A" w:rsidR="00906DB5" w:rsidRPr="00C42FC0" w:rsidRDefault="00E8002C" w:rsidP="003C30D3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BBE6B4C" wp14:editId="5CF03F1A">
                  <wp:simplePos x="0" y="0"/>
                  <wp:positionH relativeFrom="column">
                    <wp:posOffset>518110</wp:posOffset>
                  </wp:positionH>
                  <wp:positionV relativeFrom="paragraph">
                    <wp:posOffset>55281</wp:posOffset>
                  </wp:positionV>
                  <wp:extent cx="1688400" cy="1260000"/>
                  <wp:effectExtent l="0" t="0" r="7620" b="0"/>
                  <wp:wrapNone/>
                  <wp:docPr id="59895918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959184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4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F2E154" w14:textId="77777777" w:rsidR="00906DB5" w:rsidRPr="00C42FC0" w:rsidRDefault="00906DB5" w:rsidP="003C30D3">
            <w:pPr>
              <w:spacing w:after="120"/>
              <w:jc w:val="center"/>
            </w:pPr>
          </w:p>
        </w:tc>
      </w:tr>
      <w:tr w:rsidR="00906DB5" w:rsidRPr="00C42FC0" w14:paraId="0F6DB584" w14:textId="77777777" w:rsidTr="003C30D3">
        <w:tc>
          <w:tcPr>
            <w:tcW w:w="4531" w:type="dxa"/>
          </w:tcPr>
          <w:p w14:paraId="1C130CE7" w14:textId="3B5A3495" w:rsidR="00906DB5" w:rsidRPr="00C42FC0" w:rsidRDefault="001A1D4E" w:rsidP="003C30D3">
            <w:pPr>
              <w:pStyle w:val="KeinLeerraum"/>
            </w:pPr>
            <w:r>
              <w:t>Maksymalna elastyczność w pracy przy niewielkich wymaganiach wobec ciągnika</w:t>
            </w:r>
          </w:p>
        </w:tc>
        <w:tc>
          <w:tcPr>
            <w:tcW w:w="4531" w:type="dxa"/>
          </w:tcPr>
          <w:p w14:paraId="21E2A8AD" w14:textId="40CF418B" w:rsidR="00906DB5" w:rsidRPr="00C42FC0" w:rsidRDefault="006E3D86" w:rsidP="003C30D3">
            <w:pPr>
              <w:pStyle w:val="KeinLeerraum"/>
            </w:pPr>
            <w:r>
              <w:t>Perfekcyjne kopiowanie nierówności terenu i czyste cięcie</w:t>
            </w:r>
          </w:p>
        </w:tc>
      </w:tr>
      <w:tr w:rsidR="00906DB5" w:rsidRPr="00C42FC0" w14:paraId="33B280FC" w14:textId="77777777" w:rsidTr="003C30D3">
        <w:tc>
          <w:tcPr>
            <w:tcW w:w="4531" w:type="dxa"/>
          </w:tcPr>
          <w:p w14:paraId="7ED9330F" w14:textId="5C6C9B16" w:rsidR="00906DB5" w:rsidRPr="00781064" w:rsidRDefault="006E3D86" w:rsidP="003C30D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hyperlink r:id="rId11" w:history="1">
              <w:r w:rsidRPr="00AD61EA">
                <w:rPr>
                  <w:rStyle w:val="Hyperlink"/>
                  <w:rFonts w:eastAsiaTheme="minorHAnsi"/>
                  <w:sz w:val="20"/>
                  <w:lang w:eastAsia="en-US"/>
                  <w14:ligatures w14:val="standardContextual"/>
                </w:rPr>
                <w:t>Link</w:t>
              </w:r>
            </w:hyperlink>
          </w:p>
        </w:tc>
        <w:tc>
          <w:tcPr>
            <w:tcW w:w="4531" w:type="dxa"/>
          </w:tcPr>
          <w:p w14:paraId="6D88C9CC" w14:textId="062818AC" w:rsidR="00906DB5" w:rsidRPr="00781064" w:rsidRDefault="006E3D86" w:rsidP="003C30D3">
            <w:pPr>
              <w:spacing w:line="240" w:lineRule="auto"/>
              <w:jc w:val="center"/>
              <w:rPr>
                <w:rStyle w:val="Hyperlink"/>
                <w:sz w:val="20"/>
                <w:szCs w:val="20"/>
              </w:rPr>
            </w:pPr>
            <w:hyperlink r:id="rId12" w:history="1">
              <w:r w:rsidRPr="00A633DC">
                <w:rPr>
                  <w:rStyle w:val="Hyperlink"/>
                  <w:rFonts w:eastAsiaTheme="minorHAnsi"/>
                  <w:sz w:val="20"/>
                  <w:lang w:eastAsia="en-US"/>
                  <w14:ligatures w14:val="standardContextual"/>
                </w:rPr>
                <w:t>Link</w:t>
              </w:r>
            </w:hyperlink>
          </w:p>
        </w:tc>
      </w:tr>
    </w:tbl>
    <w:p w14:paraId="034A64F9" w14:textId="1262A531" w:rsidR="002F2B6E" w:rsidRPr="00E8002C" w:rsidRDefault="00906DB5" w:rsidP="00E8002C">
      <w:pPr>
        <w:widowControl w:val="0"/>
        <w:autoSpaceDE w:val="0"/>
        <w:autoSpaceDN w:val="0"/>
        <w:adjustRightInd w:val="0"/>
        <w:rPr>
          <w:snapToGrid w:val="0"/>
          <w:color w:val="0000FF"/>
          <w:u w:val="single"/>
        </w:rPr>
      </w:pPr>
      <w:r>
        <w:rPr>
          <w:snapToGrid w:val="0"/>
          <w:color w:val="000000"/>
        </w:rPr>
        <w:t xml:space="preserve">Pozostałe zdjęcia w jakości do druku: </w:t>
      </w:r>
      <w:hyperlink r:id="rId13" w:history="1">
        <w:r>
          <w:rPr>
            <w:rStyle w:val="Hyperlink"/>
            <w:snapToGrid w:val="0"/>
          </w:rPr>
          <w:t>http://www.poettinger.at/presse</w:t>
        </w:r>
      </w:hyperlink>
    </w:p>
    <w:sectPr w:rsidR="002F2B6E" w:rsidRPr="00E8002C" w:rsidSect="00391075">
      <w:headerReference w:type="default" r:id="rId14"/>
      <w:footerReference w:type="default" r:id="rId15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DE2F" w14:textId="77777777" w:rsidR="00A100DB" w:rsidRDefault="00A100DB" w:rsidP="004F733C">
      <w:r>
        <w:separator/>
      </w:r>
    </w:p>
  </w:endnote>
  <w:endnote w:type="continuationSeparator" w:id="0">
    <w:p w14:paraId="23AFF930" w14:textId="77777777" w:rsidR="00A100DB" w:rsidRDefault="00A100DB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B7607E" w:rsidRDefault="00103F9F" w:rsidP="00CE3D68">
    <w:pPr>
      <w:pStyle w:val="Fuzeile"/>
      <w:rPr>
        <w:sz w:val="40"/>
        <w:szCs w:val="40"/>
      </w:rPr>
    </w:pPr>
  </w:p>
  <w:p w14:paraId="272E302A" w14:textId="51F72273" w:rsidR="00103F9F" w:rsidRPr="00CE3D68" w:rsidRDefault="00103F9F" w:rsidP="00971E45">
    <w:pPr>
      <w:pStyle w:val="Fuzeile"/>
      <w:spacing w:before="0"/>
    </w:pPr>
    <w:r>
      <w:t>PÖTTINGER Polska Sp. z o.o.</w:t>
    </w:r>
  </w:p>
  <w:p w14:paraId="31FA84B0" w14:textId="2F26303D" w:rsidR="00103F9F" w:rsidRPr="00CE3D68" w:rsidRDefault="00103F9F" w:rsidP="00971E45">
    <w:pPr>
      <w:pStyle w:val="Fuzeile"/>
      <w:spacing w:before="0"/>
    </w:pPr>
    <w:r>
      <w:t>Edyta Tyrakowska, ul. Skawińska 22, 61-333 Poznań</w:t>
    </w:r>
  </w:p>
  <w:p w14:paraId="588B78DC" w14:textId="6BD782FB" w:rsidR="00103F9F" w:rsidRPr="00CE3D68" w:rsidRDefault="00103F9F" w:rsidP="00971E45">
    <w:pPr>
      <w:pStyle w:val="Fuzeile"/>
      <w:spacing w:before="0"/>
    </w:pPr>
    <w:r>
      <w:t xml:space="preserve">Tel.: +48 603 770 957, edyta.tyrakowska@poetinger.at, </w:t>
    </w:r>
    <w:hyperlink r:id="rId1" w:history="1">
      <w:r>
        <w:t>www.poettinger.at_pl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D1FD" w14:textId="77777777" w:rsidR="00A100DB" w:rsidRDefault="00A100DB" w:rsidP="004F733C">
      <w:r>
        <w:separator/>
      </w:r>
    </w:p>
  </w:footnote>
  <w:footnote w:type="continuationSeparator" w:id="0">
    <w:p w14:paraId="00EB03C0" w14:textId="77777777" w:rsidR="00A100DB" w:rsidRDefault="00A100DB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092A171C" w:rsidR="00103F9F" w:rsidRPr="00E9294C" w:rsidRDefault="00103F9F" w:rsidP="004F733C">
    <w:pPr>
      <w:pStyle w:val="Kopfzeile"/>
      <w:rPr>
        <w:b/>
        <w:bCs/>
        <w:sz w:val="28"/>
        <w:szCs w:val="28"/>
      </w:rPr>
    </w:pPr>
    <w:bookmarkStart w:id="0" w:name="_Hlk211338492"/>
    <w:r>
      <w:rPr>
        <w:b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>
            <a:extLst xmlns:a="http://schemas.openxmlformats.org/drawingml/2006/main">
              <a:ext uri="{FF2B5EF4-FFF2-40B4-BE49-F238E27FC236}">
                <a16:creationId xmlns:a16="http://schemas.microsoft.com/office/drawing/2014/main" id="{5931257A-77DB-48D1-AA00-AA1001CD0E5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Informacja prasowa lipiec 2026                                 </w:t>
    </w:r>
  </w:p>
  <w:bookmarkEnd w:id="0"/>
  <w:p w14:paraId="3CBD5C54" w14:textId="77777777" w:rsidR="00103F9F" w:rsidRPr="00B7607E" w:rsidRDefault="00103F9F" w:rsidP="004F733C">
    <w:pPr>
      <w:pStyle w:val="Kopfzeile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0389E"/>
    <w:rsid w:val="00006125"/>
    <w:rsid w:val="000169C7"/>
    <w:rsid w:val="00020A06"/>
    <w:rsid w:val="00025A0A"/>
    <w:rsid w:val="000304E6"/>
    <w:rsid w:val="000331F5"/>
    <w:rsid w:val="00034F54"/>
    <w:rsid w:val="000367CA"/>
    <w:rsid w:val="00036E20"/>
    <w:rsid w:val="000412E5"/>
    <w:rsid w:val="00044537"/>
    <w:rsid w:val="00046EDB"/>
    <w:rsid w:val="00054B13"/>
    <w:rsid w:val="0005708D"/>
    <w:rsid w:val="00085BB5"/>
    <w:rsid w:val="000A1D55"/>
    <w:rsid w:val="000A6F6B"/>
    <w:rsid w:val="000B5FDB"/>
    <w:rsid w:val="000C5085"/>
    <w:rsid w:val="000C5BC7"/>
    <w:rsid w:val="000D2FE4"/>
    <w:rsid w:val="000F5900"/>
    <w:rsid w:val="00103F9F"/>
    <w:rsid w:val="00113D99"/>
    <w:rsid w:val="00165ABB"/>
    <w:rsid w:val="001718F7"/>
    <w:rsid w:val="00177688"/>
    <w:rsid w:val="001861A3"/>
    <w:rsid w:val="00191CAC"/>
    <w:rsid w:val="001942A7"/>
    <w:rsid w:val="001A070A"/>
    <w:rsid w:val="001A1D4E"/>
    <w:rsid w:val="001A705C"/>
    <w:rsid w:val="001B0C96"/>
    <w:rsid w:val="001B58EC"/>
    <w:rsid w:val="001C03E9"/>
    <w:rsid w:val="001C3ADC"/>
    <w:rsid w:val="001C3F0F"/>
    <w:rsid w:val="001F6A6C"/>
    <w:rsid w:val="001F6CC3"/>
    <w:rsid w:val="00200AE2"/>
    <w:rsid w:val="00206A5B"/>
    <w:rsid w:val="00214273"/>
    <w:rsid w:val="00214744"/>
    <w:rsid w:val="0022126B"/>
    <w:rsid w:val="00222B0F"/>
    <w:rsid w:val="00225B2C"/>
    <w:rsid w:val="00233FAD"/>
    <w:rsid w:val="0024650C"/>
    <w:rsid w:val="00246D15"/>
    <w:rsid w:val="0026526B"/>
    <w:rsid w:val="00272CEB"/>
    <w:rsid w:val="0027767F"/>
    <w:rsid w:val="00290141"/>
    <w:rsid w:val="00293CF5"/>
    <w:rsid w:val="002B068D"/>
    <w:rsid w:val="002C2881"/>
    <w:rsid w:val="002C5F71"/>
    <w:rsid w:val="002F2B6E"/>
    <w:rsid w:val="002F46FF"/>
    <w:rsid w:val="002F7773"/>
    <w:rsid w:val="00312E32"/>
    <w:rsid w:val="003157BA"/>
    <w:rsid w:val="003339B9"/>
    <w:rsid w:val="00337DD4"/>
    <w:rsid w:val="00341EC1"/>
    <w:rsid w:val="00343DD0"/>
    <w:rsid w:val="003549C8"/>
    <w:rsid w:val="00362A47"/>
    <w:rsid w:val="00376577"/>
    <w:rsid w:val="0038067A"/>
    <w:rsid w:val="00386CF9"/>
    <w:rsid w:val="00386DDD"/>
    <w:rsid w:val="00391075"/>
    <w:rsid w:val="0039111F"/>
    <w:rsid w:val="0039326A"/>
    <w:rsid w:val="00396256"/>
    <w:rsid w:val="003A10BC"/>
    <w:rsid w:val="003A597B"/>
    <w:rsid w:val="003B743E"/>
    <w:rsid w:val="003B7918"/>
    <w:rsid w:val="003C30D3"/>
    <w:rsid w:val="003E6E3B"/>
    <w:rsid w:val="003F553B"/>
    <w:rsid w:val="004002FA"/>
    <w:rsid w:val="00426E47"/>
    <w:rsid w:val="00437268"/>
    <w:rsid w:val="0044036E"/>
    <w:rsid w:val="00441249"/>
    <w:rsid w:val="00442CD9"/>
    <w:rsid w:val="00442FC1"/>
    <w:rsid w:val="0044467B"/>
    <w:rsid w:val="0046002E"/>
    <w:rsid w:val="00461CF1"/>
    <w:rsid w:val="00463C95"/>
    <w:rsid w:val="00464833"/>
    <w:rsid w:val="0048104A"/>
    <w:rsid w:val="00482725"/>
    <w:rsid w:val="00482D5C"/>
    <w:rsid w:val="00484888"/>
    <w:rsid w:val="004949DE"/>
    <w:rsid w:val="00496E72"/>
    <w:rsid w:val="004A4175"/>
    <w:rsid w:val="004A589F"/>
    <w:rsid w:val="004B2823"/>
    <w:rsid w:val="004B7B4B"/>
    <w:rsid w:val="004C1980"/>
    <w:rsid w:val="004E2439"/>
    <w:rsid w:val="004F0004"/>
    <w:rsid w:val="004F1ED7"/>
    <w:rsid w:val="004F733C"/>
    <w:rsid w:val="00504797"/>
    <w:rsid w:val="005114AA"/>
    <w:rsid w:val="00520CC0"/>
    <w:rsid w:val="005353BB"/>
    <w:rsid w:val="00535BE6"/>
    <w:rsid w:val="00547BE2"/>
    <w:rsid w:val="005548B6"/>
    <w:rsid w:val="00554DD0"/>
    <w:rsid w:val="00562BD6"/>
    <w:rsid w:val="00570912"/>
    <w:rsid w:val="005849F5"/>
    <w:rsid w:val="00584DF5"/>
    <w:rsid w:val="0059219C"/>
    <w:rsid w:val="005A4D9D"/>
    <w:rsid w:val="005E7E28"/>
    <w:rsid w:val="005F3EC0"/>
    <w:rsid w:val="005F45E6"/>
    <w:rsid w:val="0060311F"/>
    <w:rsid w:val="00604DEF"/>
    <w:rsid w:val="00635FCB"/>
    <w:rsid w:val="006457CD"/>
    <w:rsid w:val="00647506"/>
    <w:rsid w:val="00651353"/>
    <w:rsid w:val="00654C99"/>
    <w:rsid w:val="0065672D"/>
    <w:rsid w:val="0065716A"/>
    <w:rsid w:val="00665AB9"/>
    <w:rsid w:val="00670654"/>
    <w:rsid w:val="0067194B"/>
    <w:rsid w:val="0069484E"/>
    <w:rsid w:val="00695DB1"/>
    <w:rsid w:val="00696034"/>
    <w:rsid w:val="006B74FA"/>
    <w:rsid w:val="006C08D7"/>
    <w:rsid w:val="006C7BAD"/>
    <w:rsid w:val="006D34A6"/>
    <w:rsid w:val="006E328E"/>
    <w:rsid w:val="006E3D86"/>
    <w:rsid w:val="006E4AAC"/>
    <w:rsid w:val="006E71C1"/>
    <w:rsid w:val="006F164E"/>
    <w:rsid w:val="006F4127"/>
    <w:rsid w:val="006F5926"/>
    <w:rsid w:val="0070663B"/>
    <w:rsid w:val="007110D3"/>
    <w:rsid w:val="0071566D"/>
    <w:rsid w:val="00716912"/>
    <w:rsid w:val="0072403B"/>
    <w:rsid w:val="00741F27"/>
    <w:rsid w:val="007468BF"/>
    <w:rsid w:val="00750227"/>
    <w:rsid w:val="00763227"/>
    <w:rsid w:val="007657E8"/>
    <w:rsid w:val="00766158"/>
    <w:rsid w:val="00781D88"/>
    <w:rsid w:val="00786A89"/>
    <w:rsid w:val="007A0A66"/>
    <w:rsid w:val="007B2459"/>
    <w:rsid w:val="007B3416"/>
    <w:rsid w:val="007B4236"/>
    <w:rsid w:val="007C40F1"/>
    <w:rsid w:val="007D0525"/>
    <w:rsid w:val="007E24AB"/>
    <w:rsid w:val="007E5C2F"/>
    <w:rsid w:val="007F0705"/>
    <w:rsid w:val="007F3D51"/>
    <w:rsid w:val="007F6ABA"/>
    <w:rsid w:val="007F7F33"/>
    <w:rsid w:val="00802184"/>
    <w:rsid w:val="00802E4E"/>
    <w:rsid w:val="0080513A"/>
    <w:rsid w:val="00807C2F"/>
    <w:rsid w:val="00841319"/>
    <w:rsid w:val="008433A3"/>
    <w:rsid w:val="008536F7"/>
    <w:rsid w:val="00856ABB"/>
    <w:rsid w:val="00873324"/>
    <w:rsid w:val="008779C1"/>
    <w:rsid w:val="00880DD8"/>
    <w:rsid w:val="0089073D"/>
    <w:rsid w:val="00891A37"/>
    <w:rsid w:val="008A6BEF"/>
    <w:rsid w:val="008A76E0"/>
    <w:rsid w:val="008A7D61"/>
    <w:rsid w:val="008B0E3F"/>
    <w:rsid w:val="008B184C"/>
    <w:rsid w:val="008B1FD9"/>
    <w:rsid w:val="008C4AFA"/>
    <w:rsid w:val="008E034D"/>
    <w:rsid w:val="008E4A74"/>
    <w:rsid w:val="00906637"/>
    <w:rsid w:val="00906DB5"/>
    <w:rsid w:val="00914B7B"/>
    <w:rsid w:val="009217B1"/>
    <w:rsid w:val="00924600"/>
    <w:rsid w:val="00925777"/>
    <w:rsid w:val="00925B96"/>
    <w:rsid w:val="00926C58"/>
    <w:rsid w:val="00933BF8"/>
    <w:rsid w:val="0093713C"/>
    <w:rsid w:val="009371CA"/>
    <w:rsid w:val="00937644"/>
    <w:rsid w:val="00942FDD"/>
    <w:rsid w:val="009466DC"/>
    <w:rsid w:val="00947AF0"/>
    <w:rsid w:val="0095011F"/>
    <w:rsid w:val="009502A8"/>
    <w:rsid w:val="00955B13"/>
    <w:rsid w:val="00961683"/>
    <w:rsid w:val="0096426E"/>
    <w:rsid w:val="009651DD"/>
    <w:rsid w:val="009676F9"/>
    <w:rsid w:val="0097115E"/>
    <w:rsid w:val="00971E45"/>
    <w:rsid w:val="00982498"/>
    <w:rsid w:val="00983B41"/>
    <w:rsid w:val="00987805"/>
    <w:rsid w:val="009942FB"/>
    <w:rsid w:val="009A0055"/>
    <w:rsid w:val="009B3858"/>
    <w:rsid w:val="009C12BF"/>
    <w:rsid w:val="009C7926"/>
    <w:rsid w:val="009D65E7"/>
    <w:rsid w:val="009D6EFA"/>
    <w:rsid w:val="009E72D3"/>
    <w:rsid w:val="009F7EEE"/>
    <w:rsid w:val="00A100DB"/>
    <w:rsid w:val="00A1130A"/>
    <w:rsid w:val="00A2344B"/>
    <w:rsid w:val="00A327AC"/>
    <w:rsid w:val="00A369EB"/>
    <w:rsid w:val="00A37360"/>
    <w:rsid w:val="00A4259B"/>
    <w:rsid w:val="00A505B1"/>
    <w:rsid w:val="00A55F6D"/>
    <w:rsid w:val="00A61ECF"/>
    <w:rsid w:val="00A633DC"/>
    <w:rsid w:val="00A63D17"/>
    <w:rsid w:val="00A63D80"/>
    <w:rsid w:val="00A73BE6"/>
    <w:rsid w:val="00A74B8F"/>
    <w:rsid w:val="00A832E6"/>
    <w:rsid w:val="00A86F45"/>
    <w:rsid w:val="00AB7B74"/>
    <w:rsid w:val="00AD61EA"/>
    <w:rsid w:val="00AE050F"/>
    <w:rsid w:val="00AF1A41"/>
    <w:rsid w:val="00AF5741"/>
    <w:rsid w:val="00B01DC8"/>
    <w:rsid w:val="00B02C67"/>
    <w:rsid w:val="00B17459"/>
    <w:rsid w:val="00B20EDF"/>
    <w:rsid w:val="00B247A9"/>
    <w:rsid w:val="00B25CDB"/>
    <w:rsid w:val="00B2628F"/>
    <w:rsid w:val="00B277B5"/>
    <w:rsid w:val="00B34373"/>
    <w:rsid w:val="00B576BD"/>
    <w:rsid w:val="00B61C82"/>
    <w:rsid w:val="00B633EE"/>
    <w:rsid w:val="00B655A8"/>
    <w:rsid w:val="00B72946"/>
    <w:rsid w:val="00B74F79"/>
    <w:rsid w:val="00B7607E"/>
    <w:rsid w:val="00B7735F"/>
    <w:rsid w:val="00B90C22"/>
    <w:rsid w:val="00B91A14"/>
    <w:rsid w:val="00B93A88"/>
    <w:rsid w:val="00BA2C97"/>
    <w:rsid w:val="00BA4BF0"/>
    <w:rsid w:val="00BB0CB1"/>
    <w:rsid w:val="00BC33AB"/>
    <w:rsid w:val="00BC4D1E"/>
    <w:rsid w:val="00BD3650"/>
    <w:rsid w:val="00BD4EC1"/>
    <w:rsid w:val="00BF5651"/>
    <w:rsid w:val="00BF763E"/>
    <w:rsid w:val="00C028D0"/>
    <w:rsid w:val="00C10C83"/>
    <w:rsid w:val="00C1295F"/>
    <w:rsid w:val="00C1908B"/>
    <w:rsid w:val="00C21184"/>
    <w:rsid w:val="00C22E2A"/>
    <w:rsid w:val="00C265C4"/>
    <w:rsid w:val="00C30A38"/>
    <w:rsid w:val="00C31E4D"/>
    <w:rsid w:val="00C32A56"/>
    <w:rsid w:val="00C32B2C"/>
    <w:rsid w:val="00C35444"/>
    <w:rsid w:val="00C41165"/>
    <w:rsid w:val="00C52C5B"/>
    <w:rsid w:val="00C54D39"/>
    <w:rsid w:val="00C57BE6"/>
    <w:rsid w:val="00C62C98"/>
    <w:rsid w:val="00C660C4"/>
    <w:rsid w:val="00C718D0"/>
    <w:rsid w:val="00C76C65"/>
    <w:rsid w:val="00C77DB8"/>
    <w:rsid w:val="00C85E20"/>
    <w:rsid w:val="00C86C03"/>
    <w:rsid w:val="00C90D50"/>
    <w:rsid w:val="00C92046"/>
    <w:rsid w:val="00CA626B"/>
    <w:rsid w:val="00CC201C"/>
    <w:rsid w:val="00CC405F"/>
    <w:rsid w:val="00CC6A9A"/>
    <w:rsid w:val="00CD0EC8"/>
    <w:rsid w:val="00CD2384"/>
    <w:rsid w:val="00CD5F08"/>
    <w:rsid w:val="00CE1751"/>
    <w:rsid w:val="00CE3D68"/>
    <w:rsid w:val="00CE6F52"/>
    <w:rsid w:val="00CF1FC6"/>
    <w:rsid w:val="00CF349F"/>
    <w:rsid w:val="00CF4ACA"/>
    <w:rsid w:val="00D06D4E"/>
    <w:rsid w:val="00D134C5"/>
    <w:rsid w:val="00D16898"/>
    <w:rsid w:val="00D21012"/>
    <w:rsid w:val="00D36386"/>
    <w:rsid w:val="00D74CFA"/>
    <w:rsid w:val="00D8193D"/>
    <w:rsid w:val="00D91389"/>
    <w:rsid w:val="00D93729"/>
    <w:rsid w:val="00D9516F"/>
    <w:rsid w:val="00DB02BA"/>
    <w:rsid w:val="00DB367E"/>
    <w:rsid w:val="00DB642A"/>
    <w:rsid w:val="00DC6BA2"/>
    <w:rsid w:val="00DD1C2E"/>
    <w:rsid w:val="00DD1DD9"/>
    <w:rsid w:val="00DD6A8E"/>
    <w:rsid w:val="00DD7989"/>
    <w:rsid w:val="00DE29D0"/>
    <w:rsid w:val="00DE441C"/>
    <w:rsid w:val="00DE47C2"/>
    <w:rsid w:val="00DE4B30"/>
    <w:rsid w:val="00DE71BB"/>
    <w:rsid w:val="00DF114C"/>
    <w:rsid w:val="00DF6C99"/>
    <w:rsid w:val="00DF73CA"/>
    <w:rsid w:val="00E12783"/>
    <w:rsid w:val="00E16A9E"/>
    <w:rsid w:val="00E17A1A"/>
    <w:rsid w:val="00E27D6F"/>
    <w:rsid w:val="00E3208C"/>
    <w:rsid w:val="00E421A7"/>
    <w:rsid w:val="00E54E47"/>
    <w:rsid w:val="00E562EC"/>
    <w:rsid w:val="00E57685"/>
    <w:rsid w:val="00E6101E"/>
    <w:rsid w:val="00E67364"/>
    <w:rsid w:val="00E67D80"/>
    <w:rsid w:val="00E710EA"/>
    <w:rsid w:val="00E7125E"/>
    <w:rsid w:val="00E74BAD"/>
    <w:rsid w:val="00E8002C"/>
    <w:rsid w:val="00E813A9"/>
    <w:rsid w:val="00E86FF3"/>
    <w:rsid w:val="00E9294C"/>
    <w:rsid w:val="00E96F1C"/>
    <w:rsid w:val="00E97DDE"/>
    <w:rsid w:val="00EB3FCD"/>
    <w:rsid w:val="00EB40DC"/>
    <w:rsid w:val="00EB74A5"/>
    <w:rsid w:val="00ED5EAE"/>
    <w:rsid w:val="00EE0218"/>
    <w:rsid w:val="00EE2095"/>
    <w:rsid w:val="00EE5575"/>
    <w:rsid w:val="00F033DB"/>
    <w:rsid w:val="00F056E4"/>
    <w:rsid w:val="00F1093C"/>
    <w:rsid w:val="00F1535F"/>
    <w:rsid w:val="00F16E5E"/>
    <w:rsid w:val="00F2443C"/>
    <w:rsid w:val="00F3701E"/>
    <w:rsid w:val="00F47B56"/>
    <w:rsid w:val="00F506B8"/>
    <w:rsid w:val="00F61416"/>
    <w:rsid w:val="00F6402C"/>
    <w:rsid w:val="00F70E5C"/>
    <w:rsid w:val="00F949F4"/>
    <w:rsid w:val="00FA03C5"/>
    <w:rsid w:val="00FA205A"/>
    <w:rsid w:val="00FA7203"/>
    <w:rsid w:val="00FA76D7"/>
    <w:rsid w:val="00FD1D72"/>
    <w:rsid w:val="00FD3322"/>
    <w:rsid w:val="00FD6958"/>
    <w:rsid w:val="00FE7D1C"/>
    <w:rsid w:val="00FF2339"/>
    <w:rsid w:val="00FF429C"/>
    <w:rsid w:val="0471CDB8"/>
    <w:rsid w:val="0BCFF965"/>
    <w:rsid w:val="1C7B509F"/>
    <w:rsid w:val="1EA88192"/>
    <w:rsid w:val="28A49E13"/>
    <w:rsid w:val="3C903546"/>
    <w:rsid w:val="6A1ACE36"/>
    <w:rsid w:val="6FDC523C"/>
    <w:rsid w:val="71C99E6A"/>
    <w:rsid w:val="7EAAB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6652"/>
  <w15:chartTrackingRefBased/>
  <w15:docId w15:val="{1BFD4D2D-7954-4359-9D3E-65ED9A3D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8002C"/>
    <w:pPr>
      <w:keepNext/>
      <w:keepLines/>
      <w:spacing w:after="0"/>
      <w:jc w:val="left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pl-P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2C97"/>
    <w:rPr>
      <w:rFonts w:ascii="Arial" w:eastAsiaTheme="majorEastAsia" w:hAnsi="Arial" w:cs="Arial"/>
      <w:sz w:val="40"/>
      <w:szCs w:val="40"/>
      <w:lang w:val="pl-P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2C97"/>
    <w:rPr>
      <w:rFonts w:ascii="Arial" w:eastAsia="Times New Roman" w:hAnsi="Arial" w:cs="Arial"/>
      <w:sz w:val="32"/>
      <w:szCs w:val="32"/>
      <w:lang w:val="pl-PL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pl-PL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544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5444"/>
    <w:rPr>
      <w:rFonts w:ascii="Arial" w:hAnsi="Arial" w:cs="Arial"/>
      <w:sz w:val="20"/>
      <w:szCs w:val="20"/>
      <w:lang w:val="pl-P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5444"/>
    <w:rPr>
      <w:sz w:val="16"/>
      <w:szCs w:val="16"/>
    </w:rPr>
  </w:style>
  <w:style w:type="paragraph" w:styleId="berarbeitung">
    <w:name w:val="Revision"/>
    <w:hidden/>
    <w:uiPriority w:val="99"/>
    <w:semiHidden/>
    <w:rsid w:val="00B633EE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61EA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002C"/>
    <w:rPr>
      <w:rFonts w:ascii="Arial" w:eastAsiaTheme="majorEastAsia" w:hAnsi="Arial" w:cstheme="majorBidi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ettinger.at/press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poettinger.at/de_at/newsroom/pressebild/19112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ettinger.at/de_at/newsroom/pressebild/191127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_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  <Produktbereich xmlns="0c9fabd4-836a-42ce-ab3b-240b75e507cf" xsi:nil="true"/>
    <Maschine xmlns="0c9fabd4-836a-42ce-ab3b-240b75e507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3" ma:contentTypeDescription="Ein neues Dokument erstellen." ma:contentTypeScope="" ma:versionID="86e19c971bb4d3ae347d6d84dc82aa06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98515cfcffe2e16a7d51c6a9ad51ac70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  <xsd:element ref="ns2:Produktbereich" minOccurs="0"/>
                <xsd:element ref="ns2:Masch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  <xsd:element name="Produktbereich" ma:index="28" nillable="true" ma:displayName="Produktbereich" ma:format="Dropdown" ma:internalName="Produktbereich">
      <xsd:simpleType>
        <xsd:restriction base="dms:Choice">
          <xsd:enumeration value="Grünland"/>
          <xsd:enumeration value="Ackerbau"/>
          <xsd:enumeration value="digitale Landtechni"/>
        </xsd:restriction>
      </xsd:simpleType>
    </xsd:element>
    <xsd:element name="Maschine" ma:index="29" nillable="true" ma:displayName="Maschine/Thema" ma:format="Dropdown" ma:internalName="Maschin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E9402-E165-4C4D-AD22-42C011160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08B45-39CF-46CB-93EE-02E5D3405392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3.xml><?xml version="1.0" encoding="utf-8"?>
<ds:datastoreItem xmlns:ds="http://schemas.openxmlformats.org/officeDocument/2006/customXml" ds:itemID="{2D620415-D635-4448-887F-ADEF65B4A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Tyrakowska Edyta</cp:lastModifiedBy>
  <cp:revision>11</cp:revision>
  <cp:lastPrinted>2026-06-19T06:07:00Z</cp:lastPrinted>
  <dcterms:created xsi:type="dcterms:W3CDTF">2026-05-06T06:48:00Z</dcterms:created>
  <dcterms:modified xsi:type="dcterms:W3CDTF">2026-06-25T10:01:00Z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</Properties>
</file>