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FA58" w14:textId="5CF4E7AE" w:rsidR="00F504D3" w:rsidRPr="007F66D9" w:rsidRDefault="008668C1" w:rsidP="00F504D3">
      <w:pPr>
        <w:spacing w:line="360" w:lineRule="auto"/>
        <w:rPr>
          <w:rFonts w:ascii="Arial" w:hAnsi="Arial" w:cs="Arial"/>
          <w:color w:val="000000"/>
          <w:sz w:val="34"/>
          <w:szCs w:val="34"/>
          <w:lang w:val="de-DE" w:eastAsia="de-DE"/>
        </w:rPr>
      </w:pPr>
      <w:r>
        <w:rPr>
          <w:rFonts w:ascii="Arial" w:hAnsi="Arial" w:cs="Arial"/>
          <w:color w:val="000000"/>
          <w:sz w:val="40"/>
          <w:szCs w:val="40"/>
          <w:lang w:val="de-DE" w:eastAsia="de-DE"/>
        </w:rPr>
        <w:t xml:space="preserve">JUMBO 7000 </w:t>
      </w:r>
      <w:r w:rsidR="00C33634">
        <w:rPr>
          <w:rFonts w:ascii="Arial" w:hAnsi="Arial" w:cs="Arial"/>
          <w:color w:val="000000"/>
          <w:sz w:val="40"/>
          <w:szCs w:val="40"/>
          <w:lang w:val="uk-UA" w:eastAsia="de-DE"/>
        </w:rPr>
        <w:t>став</w:t>
      </w:r>
      <w:r>
        <w:rPr>
          <w:rFonts w:ascii="Arial" w:hAnsi="Arial" w:cs="Arial"/>
          <w:color w:val="000000"/>
          <w:sz w:val="40"/>
          <w:szCs w:val="40"/>
          <w:lang w:val="de-DE" w:eastAsia="de-DE"/>
        </w:rPr>
        <w:t xml:space="preserve"> F</w:t>
      </w:r>
      <w:r w:rsidR="001B4AB9">
        <w:rPr>
          <w:rFonts w:ascii="Arial" w:hAnsi="Arial" w:cs="Arial"/>
          <w:color w:val="000000"/>
          <w:sz w:val="40"/>
          <w:szCs w:val="40"/>
          <w:lang w:val="de-DE" w:eastAsia="de-DE"/>
        </w:rPr>
        <w:t>ARM MACHINE</w:t>
      </w:r>
      <w:r>
        <w:rPr>
          <w:rFonts w:ascii="Arial" w:hAnsi="Arial" w:cs="Arial"/>
          <w:color w:val="000000"/>
          <w:sz w:val="40"/>
          <w:szCs w:val="40"/>
          <w:lang w:val="de-DE" w:eastAsia="de-DE"/>
        </w:rPr>
        <w:t xml:space="preserve"> 2022</w:t>
      </w:r>
      <w:r w:rsidR="00BC296F">
        <w:rPr>
          <w:rFonts w:ascii="Arial" w:hAnsi="Arial" w:cs="Arial"/>
          <w:color w:val="000000"/>
          <w:sz w:val="40"/>
          <w:szCs w:val="40"/>
          <w:lang w:val="de-DE" w:eastAsia="de-DE"/>
        </w:rPr>
        <w:t xml:space="preserve"> </w:t>
      </w:r>
      <w:r w:rsidR="007F66D9" w:rsidRPr="007F66D9">
        <w:rPr>
          <w:rFonts w:ascii="Arial" w:hAnsi="Arial" w:cs="Arial"/>
          <w:color w:val="000000"/>
          <w:sz w:val="34"/>
          <w:szCs w:val="34"/>
          <w:lang w:val="de-DE" w:eastAsia="de-DE"/>
        </w:rPr>
        <w:t xml:space="preserve">Pöttinger </w:t>
      </w:r>
      <w:r w:rsidR="00C33634">
        <w:rPr>
          <w:rFonts w:ascii="Arial" w:hAnsi="Arial" w:cs="Arial"/>
          <w:color w:val="000000"/>
          <w:sz w:val="34"/>
          <w:szCs w:val="34"/>
          <w:lang w:val="uk-UA" w:eastAsia="de-DE"/>
        </w:rPr>
        <w:t>отримали нагороду для нового покоління прес-підбирачів</w:t>
      </w:r>
      <w:r w:rsidR="006B1533" w:rsidRPr="007F66D9">
        <w:rPr>
          <w:rFonts w:ascii="Arial" w:hAnsi="Arial" w:cs="Arial"/>
          <w:color w:val="000000"/>
          <w:sz w:val="34"/>
          <w:szCs w:val="34"/>
          <w:lang w:val="de-DE" w:eastAsia="de-DE"/>
        </w:rPr>
        <w:t xml:space="preserve"> </w:t>
      </w:r>
    </w:p>
    <w:p w14:paraId="502DBD13" w14:textId="5FB3F8CD" w:rsidR="009C124F" w:rsidRPr="00C33634" w:rsidRDefault="00C33634" w:rsidP="00F504D3">
      <w:pPr>
        <w:spacing w:line="360" w:lineRule="auto"/>
        <w:jc w:val="both"/>
        <w:rPr>
          <w:rFonts w:ascii="Arial" w:hAnsi="Arial" w:cs="Arial"/>
          <w:lang w:val="ru-RU" w:eastAsia="de-DE"/>
        </w:rPr>
      </w:pP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Нове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покоління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високопродуктивного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прес-підбирача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JUMBO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серії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7000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від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P</w:t>
      </w:r>
      <w:r w:rsidRPr="00C33634">
        <w:rPr>
          <w:rFonts w:ascii="Arial" w:hAnsi="Arial" w:cs="Arial"/>
          <w:color w:val="000000"/>
          <w:lang w:val="ru-RU" w:eastAsia="de-DE"/>
        </w:rPr>
        <w:t>Ö</w:t>
      </w:r>
      <w:r w:rsidRPr="00C33634">
        <w:rPr>
          <w:rFonts w:ascii="Arial" w:hAnsi="Arial" w:cs="Arial"/>
          <w:color w:val="000000"/>
          <w:lang w:val="de-DE" w:eastAsia="de-DE"/>
        </w:rPr>
        <w:t>TTINGER</w:t>
      </w:r>
      <w:r w:rsidRPr="00C33634">
        <w:rPr>
          <w:rFonts w:ascii="Arial" w:hAnsi="Arial" w:cs="Arial"/>
          <w:color w:val="000000"/>
          <w:lang w:val="ru-RU" w:eastAsia="de-DE"/>
        </w:rPr>
        <w:t xml:space="preserve"> на два кроки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попереду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завдяки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високій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ефективності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видатній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якості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роботи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. Нова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концепція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інноваційні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функції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принесли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йому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«</w:t>
      </w:r>
      <w:r w:rsidRPr="00C33634">
        <w:rPr>
          <w:rFonts w:ascii="Arial" w:hAnsi="Arial" w:cs="Arial"/>
          <w:color w:val="000000"/>
          <w:lang w:val="de-DE" w:eastAsia="de-DE"/>
        </w:rPr>
        <w:t>FARM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MACHINE</w:t>
      </w:r>
      <w:r w:rsidRPr="00C33634">
        <w:rPr>
          <w:rFonts w:ascii="Arial" w:hAnsi="Arial" w:cs="Arial"/>
          <w:color w:val="000000"/>
          <w:lang w:val="ru-RU" w:eastAsia="de-DE"/>
        </w:rPr>
        <w:t xml:space="preserve"> 2022». </w:t>
      </w:r>
      <w:r w:rsidRPr="00C33634">
        <w:rPr>
          <w:rFonts w:ascii="Arial" w:hAnsi="Arial" w:cs="Arial"/>
          <w:color w:val="000000"/>
          <w:lang w:val="de-DE" w:eastAsia="de-DE"/>
        </w:rPr>
        <w:t>JUMBO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отримав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в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категорії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заготівлі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кормів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вручили онлайн 4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березня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2022 року.</w:t>
      </w:r>
      <w:r w:rsidR="009C124F" w:rsidRPr="00C33634">
        <w:rPr>
          <w:rFonts w:ascii="Arial" w:hAnsi="Arial" w:cs="Arial"/>
          <w:lang w:val="ru-RU" w:eastAsia="de-DE"/>
        </w:rPr>
        <w:t xml:space="preserve"> </w:t>
      </w:r>
    </w:p>
    <w:p w14:paraId="603236C2" w14:textId="77777777" w:rsidR="000C4147" w:rsidRPr="00C33634" w:rsidRDefault="000C4147" w:rsidP="00F504D3">
      <w:pPr>
        <w:spacing w:line="360" w:lineRule="auto"/>
        <w:jc w:val="both"/>
        <w:rPr>
          <w:rFonts w:ascii="Arial" w:hAnsi="Arial" w:cs="Arial"/>
          <w:b/>
          <w:bCs/>
          <w:lang w:val="ru-RU" w:eastAsia="de-DE"/>
        </w:rPr>
      </w:pPr>
    </w:p>
    <w:p w14:paraId="23793C4A" w14:textId="48811954" w:rsidR="009C124F" w:rsidRPr="00C33634" w:rsidRDefault="00C33634" w:rsidP="00F504D3">
      <w:pPr>
        <w:spacing w:line="360" w:lineRule="auto"/>
        <w:jc w:val="both"/>
        <w:rPr>
          <w:rFonts w:ascii="Arial" w:hAnsi="Arial" w:cs="Arial"/>
          <w:b/>
          <w:bCs/>
          <w:lang w:val="ru-RU" w:eastAsia="de-DE"/>
        </w:rPr>
      </w:pPr>
      <w:r w:rsidRPr="00C33634">
        <w:rPr>
          <w:rFonts w:ascii="Arial" w:hAnsi="Arial" w:cs="Arial"/>
          <w:b/>
          <w:bCs/>
          <w:lang w:val="ru-RU" w:eastAsia="de-DE"/>
        </w:rPr>
        <w:t xml:space="preserve">Основа </w:t>
      </w:r>
      <w:proofErr w:type="spellStart"/>
      <w:r w:rsidRPr="00C33634">
        <w:rPr>
          <w:rFonts w:ascii="Arial" w:hAnsi="Arial" w:cs="Arial"/>
          <w:b/>
          <w:bCs/>
          <w:lang w:val="ru-RU" w:eastAsia="de-DE"/>
        </w:rPr>
        <w:t>успіху</w:t>
      </w:r>
      <w:proofErr w:type="spellEnd"/>
    </w:p>
    <w:p w14:paraId="30249634" w14:textId="77777777" w:rsidR="00C33634" w:rsidRPr="00C33634" w:rsidRDefault="00C33634" w:rsidP="00C33634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C33634">
        <w:rPr>
          <w:rFonts w:ascii="Arial" w:hAnsi="Arial" w:cs="Arial"/>
          <w:color w:val="000000"/>
          <w:lang w:val="ru-RU" w:eastAsia="de-DE"/>
        </w:rPr>
        <w:t>«</w:t>
      </w:r>
      <w:r w:rsidRPr="00C33634">
        <w:rPr>
          <w:rFonts w:ascii="Arial" w:hAnsi="Arial" w:cs="Arial"/>
          <w:color w:val="000000"/>
          <w:lang w:val="de-DE" w:eastAsia="de-DE"/>
        </w:rPr>
        <w:t>FARM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MACHINE</w:t>
      </w:r>
      <w:r w:rsidRPr="00C33634">
        <w:rPr>
          <w:rFonts w:ascii="Arial" w:hAnsi="Arial" w:cs="Arial"/>
          <w:color w:val="000000"/>
          <w:lang w:val="ru-RU" w:eastAsia="de-DE"/>
        </w:rPr>
        <w:t xml:space="preserve"> 2022»,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міжнародна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за новинки та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інновації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в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сільськогосподарському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машинобудуванні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раніше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була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під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назвою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«Машина року».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Цю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бажану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в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галузі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сільськогосподарського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машинобудування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обирають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журналісти-спеціалісти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з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міжнародних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фахових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видавництв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. У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кожній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з 12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категорій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є по одному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переможцю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(плюс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глядацьких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симпатій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>).</w:t>
      </w:r>
    </w:p>
    <w:p w14:paraId="06A314F2" w14:textId="77777777" w:rsidR="00C33634" w:rsidRPr="00C33634" w:rsidRDefault="00C33634" w:rsidP="00C33634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39674967" w14:textId="77777777" w:rsidR="00C33634" w:rsidRPr="00C33634" w:rsidRDefault="00C33634" w:rsidP="00C33634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Нагородою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журі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відзначило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унікальність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нову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концепцію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приводу,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оптимальну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передачу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потужності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та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інші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інноваційні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основні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елементи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багатоцільового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роторного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прес-підбирача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.  </w:t>
      </w:r>
      <w:r w:rsidRPr="00C33634">
        <w:rPr>
          <w:rFonts w:ascii="Arial" w:hAnsi="Arial" w:cs="Arial"/>
          <w:color w:val="000000"/>
          <w:lang w:val="de-DE" w:eastAsia="de-DE"/>
        </w:rPr>
        <w:t>JUMBO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має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також і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успішне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минуле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: у 1999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році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прес-підбирач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розпочав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свою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тріумфальну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ходу. </w:t>
      </w:r>
      <w:r w:rsidRPr="00C33634">
        <w:rPr>
          <w:rFonts w:ascii="Arial" w:hAnsi="Arial" w:cs="Arial"/>
          <w:color w:val="000000"/>
          <w:lang w:val="de-DE" w:eastAsia="de-DE"/>
        </w:rPr>
        <w:t>JUMBO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вже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був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нагороджений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срібною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медаллю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за </w:t>
      </w:r>
      <w:r w:rsidRPr="00C33634">
        <w:rPr>
          <w:rFonts w:ascii="Arial" w:hAnsi="Arial" w:cs="Arial"/>
          <w:color w:val="000000"/>
          <w:lang w:val="de-DE" w:eastAsia="de-DE"/>
        </w:rPr>
        <w:t>AUTOCUT</w:t>
      </w:r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автоматичне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заточування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ножів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на </w:t>
      </w:r>
      <w:proofErr w:type="spellStart"/>
      <w:r w:rsidRPr="00C33634">
        <w:rPr>
          <w:rFonts w:ascii="Arial" w:hAnsi="Arial" w:cs="Arial"/>
          <w:color w:val="000000"/>
          <w:lang w:val="de-DE" w:eastAsia="de-DE"/>
        </w:rPr>
        <w:t>Agritechnica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в 2009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році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і став «Машиною року 2010».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Лідер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світового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ринку з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причепів-підбирачів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P</w:t>
      </w:r>
      <w:r w:rsidRPr="00C33634">
        <w:rPr>
          <w:rFonts w:ascii="Arial" w:hAnsi="Arial" w:cs="Arial"/>
          <w:color w:val="000000"/>
          <w:lang w:val="ru-RU" w:eastAsia="de-DE"/>
        </w:rPr>
        <w:t>Ö</w:t>
      </w:r>
      <w:r w:rsidRPr="00C33634">
        <w:rPr>
          <w:rFonts w:ascii="Arial" w:hAnsi="Arial" w:cs="Arial"/>
          <w:color w:val="000000"/>
          <w:lang w:val="de-DE" w:eastAsia="de-DE"/>
        </w:rPr>
        <w:t>TTINGER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розробив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новий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JUMBO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серії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7000 для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максимальної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потужності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трактора 500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к.с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Численні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нові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розробки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(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пересувна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фронтальна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стінка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інтелектуальна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система автоматичного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завантаження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гідравлічний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керований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маятниковий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підбирач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додатковий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ролик опорного колеса,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новий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ротор та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багато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іншого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)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роблять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підбір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корму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ще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lastRenderedPageBreak/>
        <w:t>ефективнішим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Новий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дизайн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зробив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флагмана </w:t>
      </w:r>
      <w:r w:rsidRPr="00C33634">
        <w:rPr>
          <w:rFonts w:ascii="Arial" w:hAnsi="Arial" w:cs="Arial"/>
          <w:color w:val="000000"/>
          <w:lang w:val="de-DE" w:eastAsia="de-DE"/>
        </w:rPr>
        <w:t>P</w:t>
      </w:r>
      <w:r w:rsidRPr="00C33634">
        <w:rPr>
          <w:rFonts w:ascii="Arial" w:hAnsi="Arial" w:cs="Arial"/>
          <w:color w:val="000000"/>
          <w:lang w:val="ru-RU" w:eastAsia="de-DE"/>
        </w:rPr>
        <w:t>Ö</w:t>
      </w:r>
      <w:r w:rsidRPr="00C33634">
        <w:rPr>
          <w:rFonts w:ascii="Arial" w:hAnsi="Arial" w:cs="Arial"/>
          <w:color w:val="000000"/>
          <w:lang w:val="de-DE" w:eastAsia="de-DE"/>
        </w:rPr>
        <w:t>TTINGER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насолодою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для очей,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що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робить роботу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ще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й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яскравішою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>.</w:t>
      </w:r>
    </w:p>
    <w:p w14:paraId="4A77C4D1" w14:textId="77777777" w:rsidR="00C33634" w:rsidRPr="00C33634" w:rsidRDefault="00C33634" w:rsidP="00C33634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p w14:paraId="0458914B" w14:textId="76B1C43F" w:rsidR="00F504D3" w:rsidRPr="00C33634" w:rsidRDefault="00C33634" w:rsidP="00C33634">
      <w:pPr>
        <w:spacing w:line="360" w:lineRule="auto"/>
        <w:jc w:val="both"/>
        <w:rPr>
          <w:rFonts w:ascii="Arial" w:hAnsi="Arial" w:cs="Arial"/>
          <w:b/>
          <w:szCs w:val="22"/>
          <w:lang w:val="ru-RU"/>
        </w:rPr>
      </w:pPr>
      <w:r w:rsidRPr="00C33634">
        <w:rPr>
          <w:rFonts w:ascii="Arial" w:hAnsi="Arial" w:cs="Arial"/>
          <w:color w:val="000000"/>
          <w:lang w:val="de-DE" w:eastAsia="de-DE"/>
        </w:rPr>
        <w:t>P</w:t>
      </w:r>
      <w:r w:rsidRPr="00C33634">
        <w:rPr>
          <w:rFonts w:ascii="Arial" w:hAnsi="Arial" w:cs="Arial"/>
          <w:color w:val="000000"/>
          <w:lang w:val="ru-RU" w:eastAsia="de-DE"/>
        </w:rPr>
        <w:t>Ö</w:t>
      </w:r>
      <w:r w:rsidRPr="00C33634">
        <w:rPr>
          <w:rFonts w:ascii="Arial" w:hAnsi="Arial" w:cs="Arial"/>
          <w:color w:val="000000"/>
          <w:lang w:val="de-DE" w:eastAsia="de-DE"/>
        </w:rPr>
        <w:t>TTINGER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дуже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радіє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званню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«</w:t>
      </w:r>
      <w:r w:rsidRPr="00C33634">
        <w:rPr>
          <w:rFonts w:ascii="Arial" w:hAnsi="Arial" w:cs="Arial"/>
          <w:color w:val="000000"/>
          <w:lang w:val="de-DE" w:eastAsia="de-DE"/>
        </w:rPr>
        <w:t>FARM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MACHINE</w:t>
      </w:r>
      <w:r w:rsidRPr="00C33634">
        <w:rPr>
          <w:rFonts w:ascii="Arial" w:hAnsi="Arial" w:cs="Arial"/>
          <w:color w:val="000000"/>
          <w:lang w:val="ru-RU" w:eastAsia="de-DE"/>
        </w:rPr>
        <w:t xml:space="preserve"> 2022» у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категорії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заготівлі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кормів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Грегор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Дітахма</w:t>
      </w:r>
      <w:r w:rsidR="0014500B">
        <w:rPr>
          <w:rFonts w:ascii="Arial" w:hAnsi="Arial" w:cs="Arial"/>
          <w:color w:val="000000"/>
          <w:lang w:val="ru-RU" w:eastAsia="de-DE"/>
        </w:rPr>
        <w:t>йе</w:t>
      </w:r>
      <w:r w:rsidRPr="00C33634">
        <w:rPr>
          <w:rFonts w:ascii="Arial" w:hAnsi="Arial" w:cs="Arial"/>
          <w:color w:val="000000"/>
          <w:lang w:val="ru-RU" w:eastAsia="de-DE"/>
        </w:rPr>
        <w:t>р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(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прес-секретар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правління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) та д-р. Маркус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Бал</w:t>
      </w:r>
      <w:r>
        <w:rPr>
          <w:rFonts w:ascii="Arial" w:hAnsi="Arial" w:cs="Arial"/>
          <w:color w:val="000000"/>
          <w:lang w:val="ru-RU" w:eastAsia="de-DE"/>
        </w:rPr>
        <w:t>ь</w:t>
      </w:r>
      <w:r w:rsidRPr="00C33634">
        <w:rPr>
          <w:rFonts w:ascii="Arial" w:hAnsi="Arial" w:cs="Arial"/>
          <w:color w:val="000000"/>
          <w:lang w:val="ru-RU" w:eastAsia="de-DE"/>
        </w:rPr>
        <w:t>дінгер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(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керуючий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директор з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досліджень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розробок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цифровізації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)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отримали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віртуально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>: «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Ця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спеціальна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нагорода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є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приємною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ознакою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того,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що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ми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досягли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високої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позначки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завдяки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нашим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високим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стандартам у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розробці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нового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покоління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JUMBO</w:t>
      </w:r>
      <w:r w:rsidRPr="00C33634">
        <w:rPr>
          <w:rFonts w:ascii="Arial" w:hAnsi="Arial" w:cs="Arial"/>
          <w:color w:val="000000"/>
          <w:lang w:val="ru-RU" w:eastAsia="de-DE"/>
        </w:rPr>
        <w:t xml:space="preserve">.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Найвища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якість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корму та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економічна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ефективність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роблять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процес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прес-підбирача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ще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привабливішим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». Два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керуючих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директора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раді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,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що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r w:rsidRPr="00C33634">
        <w:rPr>
          <w:rFonts w:ascii="Arial" w:hAnsi="Arial" w:cs="Arial"/>
          <w:color w:val="000000"/>
          <w:lang w:val="de-DE" w:eastAsia="de-DE"/>
        </w:rPr>
        <w:t>P</w:t>
      </w:r>
      <w:r w:rsidRPr="00C33634">
        <w:rPr>
          <w:rFonts w:ascii="Arial" w:hAnsi="Arial" w:cs="Arial"/>
          <w:color w:val="000000"/>
          <w:lang w:val="ru-RU" w:eastAsia="de-DE"/>
        </w:rPr>
        <w:t>Ö</w:t>
      </w:r>
      <w:r w:rsidRPr="00C33634">
        <w:rPr>
          <w:rFonts w:ascii="Arial" w:hAnsi="Arial" w:cs="Arial"/>
          <w:color w:val="000000"/>
          <w:lang w:val="de-DE" w:eastAsia="de-DE"/>
        </w:rPr>
        <w:t>TTINGER</w:t>
      </w:r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визнаний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на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міжнародному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рівні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як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спеціаліст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за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найкращий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 xml:space="preserve"> результат </w:t>
      </w:r>
      <w:proofErr w:type="spellStart"/>
      <w:r w:rsidRPr="00C33634">
        <w:rPr>
          <w:rFonts w:ascii="Arial" w:hAnsi="Arial" w:cs="Arial"/>
          <w:color w:val="000000"/>
          <w:lang w:val="ru-RU" w:eastAsia="de-DE"/>
        </w:rPr>
        <w:t>роботи</w:t>
      </w:r>
      <w:proofErr w:type="spellEnd"/>
      <w:r w:rsidRPr="00C33634">
        <w:rPr>
          <w:rFonts w:ascii="Arial" w:hAnsi="Arial" w:cs="Arial"/>
          <w:color w:val="000000"/>
          <w:lang w:val="ru-RU" w:eastAsia="de-DE"/>
        </w:rPr>
        <w:t>.</w:t>
      </w:r>
    </w:p>
    <w:p w14:paraId="76BA4904" w14:textId="1CCC676E" w:rsidR="00F947CA" w:rsidRDefault="00C33634" w:rsidP="00F947CA">
      <w:pPr>
        <w:spacing w:line="360" w:lineRule="auto"/>
        <w:jc w:val="both"/>
        <w:rPr>
          <w:rFonts w:ascii="Arial" w:hAnsi="Arial" w:cs="Arial"/>
          <w:b/>
          <w:szCs w:val="22"/>
          <w:lang w:val="de-DE"/>
        </w:rPr>
      </w:pPr>
      <w:r>
        <w:rPr>
          <w:rFonts w:ascii="Arial" w:hAnsi="Arial" w:cs="Arial"/>
          <w:b/>
          <w:szCs w:val="22"/>
          <w:lang w:val="uk-UA"/>
        </w:rPr>
        <w:t>Фото</w:t>
      </w:r>
      <w:r w:rsidR="00F947CA" w:rsidRPr="00F947CA">
        <w:rPr>
          <w:rFonts w:ascii="Arial" w:hAnsi="Arial" w:cs="Arial"/>
          <w:b/>
          <w:szCs w:val="22"/>
          <w:lang w:val="de-DE"/>
        </w:rPr>
        <w:t>:</w:t>
      </w:r>
    </w:p>
    <w:p w14:paraId="1304669C" w14:textId="77777777" w:rsidR="00F504D3" w:rsidRDefault="00F504D3" w:rsidP="00F504D3">
      <w:pPr>
        <w:pStyle w:val="3"/>
        <w:rPr>
          <w:noProof/>
          <w:lang w:eastAsia="de-D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F504D3" w:rsidRPr="006621C7" w14:paraId="4C22C693" w14:textId="77777777" w:rsidTr="00BE3E94">
        <w:tc>
          <w:tcPr>
            <w:tcW w:w="4151" w:type="dxa"/>
          </w:tcPr>
          <w:p w14:paraId="6EE38C52" w14:textId="77777777" w:rsidR="007D6D99" w:rsidRDefault="007D6D99" w:rsidP="007D6D99">
            <w:pPr>
              <w:pStyle w:val="3"/>
              <w:jc w:val="center"/>
            </w:pPr>
          </w:p>
          <w:p w14:paraId="18AE8B93" w14:textId="2A8B070C" w:rsidR="007D6D99" w:rsidRDefault="007D6D99" w:rsidP="007D6D99">
            <w:pPr>
              <w:pStyle w:val="3"/>
              <w:jc w:val="center"/>
            </w:pPr>
            <w:r>
              <w:rPr>
                <w:noProof/>
              </w:rPr>
              <w:drawing>
                <wp:inline distT="0" distB="0" distL="0" distR="0" wp14:anchorId="07889A69" wp14:editId="3030202C">
                  <wp:extent cx="1457325" cy="97155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89" cy="97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38564900" w14:textId="77777777" w:rsidR="007D6D99" w:rsidRDefault="007D6D99" w:rsidP="00BE3E94">
            <w:pPr>
              <w:pStyle w:val="3"/>
              <w:jc w:val="center"/>
            </w:pPr>
          </w:p>
          <w:p w14:paraId="1514703E" w14:textId="68A5B67A" w:rsidR="00F504D3" w:rsidRDefault="007D6D99" w:rsidP="00BE3E94">
            <w:pPr>
              <w:pStyle w:val="3"/>
              <w:jc w:val="center"/>
            </w:pPr>
            <w:r>
              <w:rPr>
                <w:noProof/>
              </w:rPr>
              <w:drawing>
                <wp:inline distT="0" distB="0" distL="0" distR="0" wp14:anchorId="4D13C880" wp14:editId="2C3782E8">
                  <wp:extent cx="1457325" cy="971550"/>
                  <wp:effectExtent l="0" t="0" r="9525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15" cy="9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4D3" w:rsidRPr="008668C1" w14:paraId="0E916430" w14:textId="77777777" w:rsidTr="00BE3E94">
        <w:tc>
          <w:tcPr>
            <w:tcW w:w="4151" w:type="dxa"/>
          </w:tcPr>
          <w:p w14:paraId="6D28DD40" w14:textId="05BB2AC8" w:rsidR="00F504D3" w:rsidRPr="00C33634" w:rsidRDefault="00C33634" w:rsidP="00BE3E94">
            <w:pPr>
              <w:pStyle w:val="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Прес-підбирач</w:t>
            </w:r>
            <w:r w:rsidR="007D6D99" w:rsidRPr="00C336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D6D99">
              <w:rPr>
                <w:rFonts w:ascii="Arial" w:hAnsi="Arial" w:cs="Arial"/>
                <w:sz w:val="22"/>
                <w:szCs w:val="22"/>
              </w:rPr>
              <w:t>JUMBO</w:t>
            </w:r>
            <w:r w:rsidR="007D6D99" w:rsidRPr="00C33634">
              <w:rPr>
                <w:rFonts w:ascii="Arial" w:hAnsi="Arial" w:cs="Arial"/>
                <w:sz w:val="22"/>
                <w:szCs w:val="22"/>
                <w:lang w:val="ru-RU"/>
              </w:rPr>
              <w:t xml:space="preserve"> 7380 </w:t>
            </w:r>
            <w:proofErr w:type="spellStart"/>
            <w:r w:rsidRPr="00C33634">
              <w:rPr>
                <w:rFonts w:ascii="Arial" w:hAnsi="Arial" w:cs="Arial"/>
                <w:sz w:val="22"/>
                <w:szCs w:val="22"/>
                <w:lang w:val="ru-RU"/>
              </w:rPr>
              <w:t>сяє</w:t>
            </w:r>
            <w:proofErr w:type="spellEnd"/>
            <w:r w:rsidRPr="00C33634">
              <w:rPr>
                <w:rFonts w:ascii="Arial" w:hAnsi="Arial" w:cs="Arial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C33634">
              <w:rPr>
                <w:rFonts w:ascii="Arial" w:hAnsi="Arial" w:cs="Arial"/>
                <w:sz w:val="22"/>
                <w:szCs w:val="22"/>
                <w:lang w:val="ru-RU"/>
              </w:rPr>
              <w:t>сучасному</w:t>
            </w:r>
            <w:proofErr w:type="spellEnd"/>
            <w:r w:rsidRPr="00C336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3634">
              <w:rPr>
                <w:rFonts w:ascii="Arial" w:hAnsi="Arial" w:cs="Arial"/>
                <w:sz w:val="22"/>
                <w:szCs w:val="22"/>
                <w:lang w:val="ru-RU"/>
              </w:rPr>
              <w:t>дизайні</w:t>
            </w:r>
            <w:proofErr w:type="spellEnd"/>
          </w:p>
        </w:tc>
        <w:tc>
          <w:tcPr>
            <w:tcW w:w="4152" w:type="dxa"/>
          </w:tcPr>
          <w:p w14:paraId="53BCD703" w14:textId="1966BAAE" w:rsidR="00F504D3" w:rsidRPr="006621C7" w:rsidRDefault="00C33634" w:rsidP="00BE3E94">
            <w:pPr>
              <w:pStyle w:val="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Високопродуктивний</w:t>
            </w:r>
            <w:r w:rsidR="007D6D99">
              <w:rPr>
                <w:rFonts w:ascii="Arial" w:hAnsi="Arial" w:cs="Arial"/>
                <w:sz w:val="22"/>
                <w:szCs w:val="22"/>
              </w:rPr>
              <w:t xml:space="preserve"> JUMBO 7450 </w:t>
            </w:r>
          </w:p>
        </w:tc>
      </w:tr>
      <w:tr w:rsidR="00F504D3" w:rsidRPr="007D6D99" w14:paraId="6478892F" w14:textId="77777777" w:rsidTr="00BE3E94">
        <w:tc>
          <w:tcPr>
            <w:tcW w:w="4151" w:type="dxa"/>
          </w:tcPr>
          <w:p w14:paraId="7ABD2D99" w14:textId="5B22EC03" w:rsidR="007D6D99" w:rsidRPr="006B1533" w:rsidRDefault="00E005B5" w:rsidP="00A04D65">
            <w:pPr>
              <w:pStyle w:val="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="007D6D99" w:rsidRPr="006B1533">
                <w:rPr>
                  <w:rStyle w:val="a6"/>
                  <w:rFonts w:ascii="Arial" w:hAnsi="Arial" w:cs="Arial"/>
                  <w:sz w:val="20"/>
                  <w:szCs w:val="20"/>
                  <w:lang w:val="en-US"/>
                </w:rPr>
                <w:t>https://www.poettinger.at/de_at/Newsroom/Pressebild/4807</w:t>
              </w:r>
            </w:hyperlink>
          </w:p>
        </w:tc>
        <w:tc>
          <w:tcPr>
            <w:tcW w:w="4152" w:type="dxa"/>
          </w:tcPr>
          <w:p w14:paraId="468B2E35" w14:textId="65C52639" w:rsidR="007D6D99" w:rsidRPr="006B1533" w:rsidRDefault="00E005B5" w:rsidP="00A04D65">
            <w:pPr>
              <w:pStyle w:val="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7D6D99" w:rsidRPr="006B1533">
                <w:rPr>
                  <w:rStyle w:val="a6"/>
                  <w:rFonts w:ascii="Arial" w:hAnsi="Arial" w:cs="Arial"/>
                  <w:sz w:val="20"/>
                  <w:szCs w:val="20"/>
                  <w:lang w:val="en-US"/>
                </w:rPr>
                <w:t>https://www.poettinger.at/de_at/Newsroom/Pressebild/4823</w:t>
              </w:r>
            </w:hyperlink>
          </w:p>
        </w:tc>
      </w:tr>
    </w:tbl>
    <w:p w14:paraId="7F33B96B" w14:textId="0529AB80" w:rsidR="00F504D3" w:rsidRDefault="00F504D3" w:rsidP="00F504D3">
      <w:pPr>
        <w:pStyle w:val="3"/>
        <w:rPr>
          <w:lang w:val="en-US"/>
        </w:rPr>
      </w:pPr>
    </w:p>
    <w:p w14:paraId="2AA500D4" w14:textId="1F293A71" w:rsidR="001B5DC1" w:rsidRDefault="001B5DC1" w:rsidP="00F504D3">
      <w:pPr>
        <w:pStyle w:val="3"/>
        <w:rPr>
          <w:lang w:val="en-US"/>
        </w:rPr>
      </w:pPr>
      <w:r w:rsidRPr="00D86435">
        <w:rPr>
          <w:noProof/>
          <w:lang w:val="en-US"/>
        </w:rPr>
        <w:drawing>
          <wp:inline distT="0" distB="0" distL="0" distR="0" wp14:anchorId="596C8DD2" wp14:editId="42F0A5CF">
            <wp:extent cx="2634956" cy="1323975"/>
            <wp:effectExtent l="0" t="0" r="0" b="0"/>
            <wp:docPr id="6" name="Grafik 6" descr="Ein Bild, das Text, drinnen, Wand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drinnen, Wand, Perso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486" cy="133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3CAC9" w14:textId="28A6DE95" w:rsidR="001B5DC1" w:rsidRDefault="001B5DC1" w:rsidP="00F504D3">
      <w:pPr>
        <w:pStyle w:val="3"/>
        <w:rPr>
          <w:lang w:val="en-US"/>
        </w:rPr>
      </w:pPr>
    </w:p>
    <w:p w14:paraId="24B5B912" w14:textId="631C49DF" w:rsidR="001B5DC1" w:rsidRDefault="00C33634" w:rsidP="001B5DC1">
      <w:pPr>
        <w:pStyle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Вгорі ліворуч</w:t>
      </w:r>
      <w:r w:rsidR="001B5DC1">
        <w:rPr>
          <w:rFonts w:ascii="Arial" w:hAnsi="Arial" w:cs="Arial"/>
          <w:sz w:val="22"/>
          <w:szCs w:val="22"/>
        </w:rPr>
        <w:t>:</w:t>
      </w:r>
      <w:r w:rsidR="001B5DC1" w:rsidRPr="001B5DC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Маркус</w:t>
      </w:r>
      <w:proofErr w:type="spellEnd"/>
      <w:r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Бальдінгер</w:t>
      </w:r>
      <w:proofErr w:type="spellEnd"/>
      <w:r w:rsidR="001B5DC1">
        <w:rPr>
          <w:rFonts w:ascii="Arial" w:hAnsi="Arial" w:cs="Arial"/>
          <w:sz w:val="22"/>
          <w:szCs w:val="22"/>
        </w:rPr>
        <w:t xml:space="preserve"> (Pöttinger)</w:t>
      </w:r>
      <w:r w:rsidR="001B5DC1" w:rsidRPr="001B5DC1">
        <w:rPr>
          <w:rFonts w:ascii="Arial" w:hAnsi="Arial" w:cs="Arial"/>
          <w:sz w:val="22"/>
          <w:szCs w:val="22"/>
        </w:rPr>
        <w:t xml:space="preserve"> ist stolz auf den Erfolg der neuesten Generation bei den Ladewagen</w:t>
      </w:r>
    </w:p>
    <w:p w14:paraId="3FEFF337" w14:textId="79EDF1EB" w:rsidR="001B5DC1" w:rsidRPr="00C33634" w:rsidRDefault="00C33634" w:rsidP="001B5DC1">
      <w:pPr>
        <w:pStyle w:val="3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Вгорі праворуч</w:t>
      </w:r>
      <w:r w:rsidR="001B5DC1" w:rsidRPr="00C33634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uk-UA"/>
        </w:rPr>
        <w:t xml:space="preserve">Клаус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Майер</w:t>
      </w:r>
      <w:proofErr w:type="spellEnd"/>
      <w:r w:rsidR="001B5DC1" w:rsidRPr="00C33634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uk-UA"/>
        </w:rPr>
        <w:t>Головний редактор видання</w:t>
      </w:r>
      <w:r w:rsidR="001B5DC1" w:rsidRPr="00C3363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1B5DC1">
        <w:rPr>
          <w:rFonts w:ascii="Arial" w:hAnsi="Arial" w:cs="Arial"/>
          <w:sz w:val="22"/>
          <w:szCs w:val="22"/>
        </w:rPr>
        <w:t>Traction</w:t>
      </w:r>
      <w:proofErr w:type="spellEnd"/>
      <w:r w:rsidR="001B5DC1" w:rsidRPr="00C3363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uk-UA"/>
        </w:rPr>
        <w:t>презентує місце нагороди</w:t>
      </w:r>
    </w:p>
    <w:p w14:paraId="6FDFA3EA" w14:textId="0C362E9A" w:rsidR="001B5DC1" w:rsidRPr="0014500B" w:rsidRDefault="0014500B" w:rsidP="001B5DC1">
      <w:pPr>
        <w:pStyle w:val="3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lastRenderedPageBreak/>
        <w:t>Внизу ліворуч</w:t>
      </w:r>
      <w:r w:rsidR="001B5DC1" w:rsidRPr="0014500B">
        <w:rPr>
          <w:rFonts w:ascii="Arial" w:hAnsi="Arial" w:cs="Arial"/>
          <w:sz w:val="22"/>
          <w:szCs w:val="22"/>
          <w:lang w:val="uk-UA"/>
        </w:rPr>
        <w:t xml:space="preserve">: </w:t>
      </w:r>
      <w:r>
        <w:rPr>
          <w:rFonts w:ascii="Arial" w:hAnsi="Arial" w:cs="Arial"/>
          <w:sz w:val="22"/>
          <w:szCs w:val="22"/>
          <w:lang w:val="uk-UA"/>
        </w:rPr>
        <w:t xml:space="preserve">Евелін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Шмайлцл</w:t>
      </w:r>
      <w:proofErr w:type="spellEnd"/>
      <w:r w:rsidR="001B5DC1" w:rsidRPr="0014500B">
        <w:rPr>
          <w:rFonts w:ascii="Arial" w:hAnsi="Arial" w:cs="Arial"/>
          <w:sz w:val="22"/>
          <w:szCs w:val="22"/>
          <w:lang w:val="uk-UA"/>
        </w:rPr>
        <w:t xml:space="preserve">, </w:t>
      </w:r>
      <w:r>
        <w:rPr>
          <w:rFonts w:ascii="Arial" w:hAnsi="Arial" w:cs="Arial"/>
          <w:sz w:val="22"/>
          <w:szCs w:val="22"/>
          <w:lang w:val="uk-UA"/>
        </w:rPr>
        <w:t xml:space="preserve">видавництво </w:t>
      </w:r>
      <w:proofErr w:type="spellStart"/>
      <w:r w:rsidR="001B5DC1">
        <w:rPr>
          <w:rFonts w:ascii="Arial" w:hAnsi="Arial" w:cs="Arial"/>
          <w:sz w:val="22"/>
          <w:szCs w:val="22"/>
        </w:rPr>
        <w:t>Traction</w:t>
      </w:r>
      <w:proofErr w:type="spellEnd"/>
      <w:r w:rsidR="00222DF0" w:rsidRPr="0014500B">
        <w:rPr>
          <w:rFonts w:ascii="Arial" w:hAnsi="Arial" w:cs="Arial"/>
          <w:sz w:val="22"/>
          <w:szCs w:val="22"/>
          <w:lang w:val="uk-UA"/>
        </w:rPr>
        <w:t>,</w:t>
      </w:r>
      <w:r w:rsidR="001B5DC1" w:rsidRPr="0014500B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uk-UA"/>
        </w:rPr>
        <w:t xml:space="preserve">озвучує аргументи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жюрі</w:t>
      </w:r>
      <w:proofErr w:type="spellEnd"/>
    </w:p>
    <w:p w14:paraId="657B6F4A" w14:textId="57BF5449" w:rsidR="001B5DC1" w:rsidRPr="0014500B" w:rsidRDefault="0014500B" w:rsidP="001B5DC1">
      <w:pPr>
        <w:pStyle w:val="3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Внизу праворуч</w:t>
      </w:r>
      <w:r w:rsidR="00C437DA" w:rsidRPr="0014500B">
        <w:rPr>
          <w:rFonts w:ascii="Arial" w:hAnsi="Arial" w:cs="Arial"/>
          <w:sz w:val="22"/>
          <w:szCs w:val="22"/>
          <w:lang w:val="uk-UA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Грегор</w:t>
      </w:r>
      <w:proofErr w:type="spellEnd"/>
      <w:r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Дітахмайер</w:t>
      </w:r>
      <w:proofErr w:type="spellEnd"/>
      <w:r w:rsidR="00C437DA" w:rsidRPr="0014500B">
        <w:rPr>
          <w:rFonts w:ascii="Arial" w:hAnsi="Arial" w:cs="Arial"/>
          <w:sz w:val="22"/>
          <w:szCs w:val="22"/>
          <w:lang w:val="uk-UA"/>
        </w:rPr>
        <w:t xml:space="preserve"> (</w:t>
      </w:r>
      <w:r w:rsidR="00C437DA">
        <w:rPr>
          <w:rFonts w:ascii="Arial" w:hAnsi="Arial" w:cs="Arial"/>
          <w:sz w:val="22"/>
          <w:szCs w:val="22"/>
        </w:rPr>
        <w:t>P</w:t>
      </w:r>
      <w:r w:rsidR="00C437DA" w:rsidRPr="0014500B">
        <w:rPr>
          <w:rFonts w:ascii="Arial" w:hAnsi="Arial" w:cs="Arial"/>
          <w:sz w:val="22"/>
          <w:szCs w:val="22"/>
          <w:lang w:val="uk-UA"/>
        </w:rPr>
        <w:t>ö</w:t>
      </w:r>
      <w:proofErr w:type="spellStart"/>
      <w:r w:rsidR="00C437DA">
        <w:rPr>
          <w:rFonts w:ascii="Arial" w:hAnsi="Arial" w:cs="Arial"/>
          <w:sz w:val="22"/>
          <w:szCs w:val="22"/>
        </w:rPr>
        <w:t>ttinger</w:t>
      </w:r>
      <w:proofErr w:type="spellEnd"/>
      <w:r w:rsidR="00C437DA" w:rsidRPr="0014500B">
        <w:rPr>
          <w:rFonts w:ascii="Arial" w:hAnsi="Arial" w:cs="Arial"/>
          <w:sz w:val="22"/>
          <w:szCs w:val="22"/>
          <w:lang w:val="uk-UA"/>
        </w:rPr>
        <w:t xml:space="preserve">) </w:t>
      </w:r>
      <w:r>
        <w:rPr>
          <w:rFonts w:ascii="Arial" w:hAnsi="Arial" w:cs="Arial"/>
          <w:sz w:val="22"/>
          <w:szCs w:val="22"/>
          <w:lang w:val="uk-UA"/>
        </w:rPr>
        <w:t>радіє нагороді</w:t>
      </w:r>
    </w:p>
    <w:p w14:paraId="13DBD4F2" w14:textId="0B38E68C" w:rsidR="00E05F23" w:rsidRPr="0014500B" w:rsidRDefault="00E05F23" w:rsidP="00F947CA">
      <w:pPr>
        <w:jc w:val="both"/>
        <w:rPr>
          <w:rFonts w:ascii="Arial" w:hAnsi="Arial" w:cs="Arial"/>
          <w:lang w:val="uk-UA"/>
        </w:rPr>
      </w:pPr>
      <w:bookmarkStart w:id="0" w:name="_Hlk2036834"/>
    </w:p>
    <w:bookmarkEnd w:id="0"/>
    <w:p w14:paraId="79AA7E16" w14:textId="117EFFA2" w:rsidR="00482B34" w:rsidRPr="00482B34" w:rsidRDefault="0014500B" w:rsidP="00F947CA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uk-UA"/>
        </w:rPr>
        <w:t>Відео</w:t>
      </w:r>
      <w:r w:rsidR="00482B34" w:rsidRPr="00482B34">
        <w:rPr>
          <w:rFonts w:ascii="Arial" w:hAnsi="Arial" w:cs="Arial"/>
          <w:b/>
          <w:bCs/>
          <w:lang w:val="de-DE"/>
        </w:rPr>
        <w:t>:</w:t>
      </w:r>
    </w:p>
    <w:p w14:paraId="24C422F5" w14:textId="1111582D" w:rsidR="00F947CA" w:rsidRPr="0014500B" w:rsidRDefault="00482B34" w:rsidP="00F947CA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de-DE"/>
        </w:rPr>
        <w:t>JUMBO</w:t>
      </w:r>
      <w:r w:rsidRPr="0014500B">
        <w:rPr>
          <w:rFonts w:ascii="Arial" w:hAnsi="Arial" w:cs="Arial"/>
          <w:lang w:val="ru-RU"/>
        </w:rPr>
        <w:t xml:space="preserve"> – </w:t>
      </w:r>
      <w:r w:rsidR="0014500B">
        <w:rPr>
          <w:rFonts w:ascii="Arial" w:hAnsi="Arial" w:cs="Arial"/>
          <w:lang w:val="uk-UA"/>
        </w:rPr>
        <w:t>завжди на два кроки попереду</w:t>
      </w:r>
    </w:p>
    <w:p w14:paraId="33BA7506" w14:textId="7380CFDD" w:rsidR="00482B34" w:rsidRDefault="00E005B5" w:rsidP="00F947CA">
      <w:pPr>
        <w:jc w:val="both"/>
        <w:rPr>
          <w:rFonts w:ascii="Arial" w:hAnsi="Arial" w:cs="Arial"/>
          <w:lang w:val="de-DE"/>
        </w:rPr>
      </w:pPr>
      <w:hyperlink r:id="rId12" w:history="1">
        <w:r w:rsidR="00482B34" w:rsidRPr="009152F6">
          <w:rPr>
            <w:rStyle w:val="a6"/>
            <w:rFonts w:ascii="Arial" w:hAnsi="Arial" w:cs="Arial"/>
            <w:lang w:val="de-DE"/>
          </w:rPr>
          <w:t>https://www.poettinger.at/de_at/Newsroom/Video/6bwIRYGGuXs</w:t>
        </w:r>
      </w:hyperlink>
    </w:p>
    <w:p w14:paraId="51970AC1" w14:textId="77777777" w:rsidR="00482B34" w:rsidRPr="006B1533" w:rsidRDefault="00482B34" w:rsidP="00F947CA">
      <w:pPr>
        <w:jc w:val="both"/>
        <w:rPr>
          <w:rFonts w:ascii="Arial" w:hAnsi="Arial" w:cs="Arial"/>
          <w:lang w:val="de-DE"/>
        </w:rPr>
      </w:pPr>
    </w:p>
    <w:p w14:paraId="4D15C713" w14:textId="6D9EFFA1" w:rsidR="00482B34" w:rsidRPr="006B1533" w:rsidRDefault="0014500B" w:rsidP="00482B34">
      <w:pP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uk-UA"/>
        </w:rPr>
        <w:t>Лого</w:t>
      </w:r>
      <w:proofErr w:type="spellEnd"/>
      <w:r w:rsidR="00482B34" w:rsidRPr="00985676">
        <w:rPr>
          <w:rFonts w:ascii="Arial" w:hAnsi="Arial" w:cs="Arial"/>
          <w:lang w:val="de-DE"/>
        </w:rPr>
        <w:t xml:space="preserve"> “</w:t>
      </w:r>
      <w:r w:rsidR="00482B34">
        <w:rPr>
          <w:rFonts w:ascii="Arial" w:hAnsi="Arial" w:cs="Arial"/>
          <w:lang w:val="de-DE"/>
        </w:rPr>
        <w:t>FARM MACHINE</w:t>
      </w:r>
      <w:r w:rsidR="00482B34" w:rsidRPr="00985676">
        <w:rPr>
          <w:rFonts w:ascii="Arial" w:hAnsi="Arial" w:cs="Arial"/>
          <w:lang w:val="de-DE"/>
        </w:rPr>
        <w:t xml:space="preserve"> 2022”</w:t>
      </w:r>
    </w:p>
    <w:p w14:paraId="57831485" w14:textId="77777777" w:rsidR="00482B34" w:rsidRPr="006B1533" w:rsidRDefault="00482B34" w:rsidP="00482B34">
      <w:pPr>
        <w:jc w:val="both"/>
        <w:rPr>
          <w:lang w:val="de-DE"/>
        </w:rPr>
      </w:pPr>
      <w:r w:rsidRPr="00910557">
        <w:rPr>
          <w:noProof/>
          <w:lang w:val="de-DE"/>
        </w:rPr>
        <w:drawing>
          <wp:inline distT="0" distB="0" distL="0" distR="0" wp14:anchorId="0C1CA8FE" wp14:editId="428BD976">
            <wp:extent cx="1457325" cy="933508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2324" cy="9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70C61" w14:textId="77777777" w:rsidR="00482B34" w:rsidRPr="006B1533" w:rsidRDefault="00482B34" w:rsidP="00482B34">
      <w:pPr>
        <w:jc w:val="both"/>
        <w:rPr>
          <w:rFonts w:ascii="Arial" w:hAnsi="Arial" w:cs="Arial"/>
          <w:lang w:val="de-DE"/>
        </w:rPr>
      </w:pPr>
    </w:p>
    <w:p w14:paraId="3B62CBD1" w14:textId="77777777" w:rsidR="00482B34" w:rsidRPr="00985676" w:rsidRDefault="00E005B5" w:rsidP="00482B34">
      <w:pPr>
        <w:jc w:val="both"/>
        <w:rPr>
          <w:rFonts w:ascii="Arial" w:hAnsi="Arial" w:cs="Arial"/>
          <w:sz w:val="20"/>
          <w:szCs w:val="20"/>
          <w:lang w:val="de-DE"/>
        </w:rPr>
      </w:pPr>
      <w:hyperlink r:id="rId14" w:history="1">
        <w:r w:rsidR="00482B34" w:rsidRPr="00985676">
          <w:rPr>
            <w:rStyle w:val="a6"/>
            <w:rFonts w:ascii="Arial" w:hAnsi="Arial" w:cs="Arial"/>
            <w:sz w:val="20"/>
            <w:szCs w:val="20"/>
            <w:lang w:val="de-DE"/>
          </w:rPr>
          <w:t>https://www.poettinger.at/de_at/Newsroom/Pressebild/5137</w:t>
        </w:r>
      </w:hyperlink>
    </w:p>
    <w:p w14:paraId="5831DDF3" w14:textId="77777777" w:rsidR="00482B34" w:rsidRPr="006B1533" w:rsidRDefault="00482B34" w:rsidP="00482B34">
      <w:pPr>
        <w:jc w:val="both"/>
        <w:rPr>
          <w:rFonts w:ascii="Arial" w:hAnsi="Arial" w:cs="Arial"/>
          <w:lang w:val="de-DE"/>
        </w:rPr>
      </w:pPr>
    </w:p>
    <w:p w14:paraId="02B8108C" w14:textId="77777777" w:rsidR="00F947CA" w:rsidRPr="006B1533" w:rsidRDefault="00F947CA" w:rsidP="00F947CA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A08F73D" w14:textId="5ADA321B" w:rsidR="00F947CA" w:rsidRPr="0014500B" w:rsidRDefault="0014500B" w:rsidP="00F947CA">
      <w:pPr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uk-UA"/>
        </w:rPr>
        <w:t>Інші фото оптимізовані для друку</w:t>
      </w:r>
      <w:r w:rsidR="00F947CA" w:rsidRPr="0014500B">
        <w:rPr>
          <w:rFonts w:ascii="Arial" w:hAnsi="Arial" w:cs="Arial"/>
          <w:szCs w:val="22"/>
          <w:lang w:val="ru-RU"/>
        </w:rPr>
        <w:t xml:space="preserve">: </w:t>
      </w:r>
      <w:r w:rsidR="00F947CA" w:rsidRPr="00F947CA">
        <w:rPr>
          <w:rFonts w:ascii="Arial" w:hAnsi="Arial" w:cs="Arial"/>
          <w:szCs w:val="22"/>
          <w:lang w:val="de-DE"/>
        </w:rPr>
        <w:t>http</w:t>
      </w:r>
      <w:r w:rsidR="00F947CA" w:rsidRPr="0014500B">
        <w:rPr>
          <w:rFonts w:ascii="Arial" w:hAnsi="Arial" w:cs="Arial"/>
          <w:szCs w:val="22"/>
          <w:lang w:val="ru-RU"/>
        </w:rPr>
        <w:t>://</w:t>
      </w:r>
      <w:proofErr w:type="spellStart"/>
      <w:r w:rsidR="00F947CA" w:rsidRPr="00F947CA">
        <w:rPr>
          <w:rFonts w:ascii="Arial" w:hAnsi="Arial" w:cs="Arial"/>
          <w:szCs w:val="22"/>
          <w:lang w:val="de-DE"/>
        </w:rPr>
        <w:t>www</w:t>
      </w:r>
      <w:proofErr w:type="spellEnd"/>
      <w:r w:rsidR="00F947CA" w:rsidRPr="0014500B">
        <w:rPr>
          <w:rFonts w:ascii="Arial" w:hAnsi="Arial" w:cs="Arial"/>
          <w:szCs w:val="22"/>
          <w:lang w:val="ru-RU"/>
        </w:rPr>
        <w:t>.</w:t>
      </w:r>
      <w:proofErr w:type="spellStart"/>
      <w:r w:rsidR="00F947CA" w:rsidRPr="00F947CA">
        <w:rPr>
          <w:rFonts w:ascii="Arial" w:hAnsi="Arial" w:cs="Arial"/>
          <w:szCs w:val="22"/>
          <w:lang w:val="de-DE"/>
        </w:rPr>
        <w:t>poettinger</w:t>
      </w:r>
      <w:proofErr w:type="spellEnd"/>
      <w:r w:rsidR="00F947CA" w:rsidRPr="0014500B">
        <w:rPr>
          <w:rFonts w:ascii="Arial" w:hAnsi="Arial" w:cs="Arial"/>
          <w:szCs w:val="22"/>
          <w:lang w:val="ru-RU"/>
        </w:rPr>
        <w:t>.</w:t>
      </w:r>
      <w:r w:rsidR="00F947CA" w:rsidRPr="00F947CA">
        <w:rPr>
          <w:rFonts w:ascii="Arial" w:hAnsi="Arial" w:cs="Arial"/>
          <w:szCs w:val="22"/>
          <w:lang w:val="de-DE"/>
        </w:rPr>
        <w:t>at</w:t>
      </w:r>
      <w:r w:rsidR="00F947CA" w:rsidRPr="0014500B">
        <w:rPr>
          <w:rFonts w:ascii="Arial" w:hAnsi="Arial" w:cs="Arial"/>
          <w:szCs w:val="22"/>
          <w:lang w:val="ru-RU"/>
        </w:rPr>
        <w:t>/</w:t>
      </w:r>
      <w:r w:rsidR="00F947CA" w:rsidRPr="00F947CA">
        <w:rPr>
          <w:rFonts w:ascii="Arial" w:hAnsi="Arial" w:cs="Arial"/>
          <w:szCs w:val="22"/>
          <w:lang w:val="de-DE"/>
        </w:rPr>
        <w:t>presse</w:t>
      </w:r>
    </w:p>
    <w:p w14:paraId="12854313" w14:textId="77777777" w:rsidR="004252B8" w:rsidRPr="0014500B" w:rsidRDefault="004252B8" w:rsidP="004252B8">
      <w:pPr>
        <w:rPr>
          <w:rFonts w:ascii="Arial" w:hAnsi="Arial" w:cs="Arial"/>
          <w:b/>
          <w:sz w:val="18"/>
          <w:szCs w:val="18"/>
          <w:lang w:val="ru-RU"/>
        </w:rPr>
      </w:pPr>
    </w:p>
    <w:sectPr w:rsidR="004252B8" w:rsidRPr="0014500B" w:rsidSect="00016DC5">
      <w:headerReference w:type="default" r:id="rId15"/>
      <w:footerReference w:type="default" r:id="rId16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43E0" w14:textId="77777777" w:rsidR="00E005B5" w:rsidRDefault="00E005B5">
      <w:r>
        <w:separator/>
      </w:r>
    </w:p>
  </w:endnote>
  <w:endnote w:type="continuationSeparator" w:id="0">
    <w:p w14:paraId="68282731" w14:textId="77777777" w:rsidR="00E005B5" w:rsidRDefault="00E0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21CEC302" w14:textId="3885EA64" w:rsidR="0014500B" w:rsidRDefault="00641A00" w:rsidP="00990A59">
    <w:pPr>
      <w:rPr>
        <w:rFonts w:ascii="Arial" w:hAnsi="Arial" w:cs="Arial"/>
        <w:sz w:val="18"/>
        <w:szCs w:val="18"/>
        <w:lang w:val="uk-UA"/>
      </w:rPr>
    </w:pPr>
    <w:r w:rsidRPr="00641A00">
      <w:rPr>
        <w:rFonts w:ascii="Arial" w:hAnsi="Arial" w:cs="Arial"/>
        <w:b/>
        <w:sz w:val="18"/>
        <w:szCs w:val="18"/>
        <w:lang w:val="de-DE"/>
      </w:rPr>
      <w:t xml:space="preserve">PÖTTINGER Landtechnik GmbH </w:t>
    </w:r>
    <w:r w:rsidR="00990A59">
      <w:rPr>
        <w:rFonts w:ascii="Arial" w:hAnsi="Arial" w:cs="Arial"/>
        <w:b/>
        <w:sz w:val="18"/>
        <w:szCs w:val="18"/>
        <w:lang w:val="de-DE"/>
      </w:rPr>
      <w:t>–</w:t>
    </w:r>
    <w:r w:rsidRPr="00641A00">
      <w:rPr>
        <w:rFonts w:ascii="Arial" w:hAnsi="Arial" w:cs="Arial"/>
        <w:b/>
        <w:sz w:val="18"/>
        <w:szCs w:val="18"/>
        <w:lang w:val="de-DE"/>
      </w:rPr>
      <w:t xml:space="preserve"> Unternehmenskommunikation</w:t>
    </w:r>
    <w:r w:rsidR="00990A59" w:rsidRPr="00990A59">
      <w:rPr>
        <w:rFonts w:ascii="Arial" w:hAnsi="Arial" w:cs="Arial"/>
        <w:b/>
        <w:sz w:val="18"/>
        <w:szCs w:val="18"/>
        <w:lang w:val="de-DE"/>
      </w:rPr>
      <w:t xml:space="preserve"> / </w:t>
    </w: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  <w:r w:rsidR="00990A59" w:rsidRPr="00990A59">
      <w:rPr>
        <w:rFonts w:ascii="Arial" w:hAnsi="Arial" w:cs="Arial"/>
        <w:sz w:val="18"/>
        <w:szCs w:val="18"/>
        <w:lang w:val="de-DE"/>
      </w:rPr>
      <w:t xml:space="preserve"> / </w:t>
    </w:r>
    <w:r w:rsidRPr="00641A00">
      <w:rPr>
        <w:rFonts w:ascii="Arial" w:hAnsi="Arial" w:cs="Arial"/>
        <w:sz w:val="18"/>
        <w:szCs w:val="18"/>
        <w:lang w:val="de-DE"/>
      </w:rPr>
      <w:t>Tel</w:t>
    </w:r>
    <w:r w:rsidR="00F951B8" w:rsidRPr="0014500B">
      <w:rPr>
        <w:rFonts w:ascii="Arial" w:hAnsi="Arial" w:cs="Arial"/>
        <w:sz w:val="18"/>
        <w:szCs w:val="18"/>
        <w:lang w:val="de-DE"/>
      </w:rPr>
      <w:t>.</w:t>
    </w:r>
    <w:r w:rsidRPr="0014500B">
      <w:rPr>
        <w:rFonts w:ascii="Arial" w:hAnsi="Arial" w:cs="Arial"/>
        <w:sz w:val="18"/>
        <w:szCs w:val="18"/>
        <w:lang w:val="de-DE"/>
      </w:rPr>
      <w:t xml:space="preserve">: +43 7248 600-2415, </w:t>
    </w:r>
    <w:r w:rsidRPr="00641A00">
      <w:rPr>
        <w:rFonts w:ascii="Arial" w:hAnsi="Arial" w:cs="Arial"/>
        <w:sz w:val="18"/>
        <w:szCs w:val="18"/>
        <w:lang w:val="de-DE"/>
      </w:rPr>
      <w:t>E</w:t>
    </w:r>
    <w:r w:rsidRPr="0014500B">
      <w:rPr>
        <w:rFonts w:ascii="Arial" w:hAnsi="Arial" w:cs="Arial"/>
        <w:sz w:val="18"/>
        <w:szCs w:val="18"/>
        <w:lang w:val="de-DE"/>
      </w:rPr>
      <w:t>-</w:t>
    </w:r>
    <w:r w:rsidRPr="00641A00">
      <w:rPr>
        <w:rFonts w:ascii="Arial" w:hAnsi="Arial" w:cs="Arial"/>
        <w:sz w:val="18"/>
        <w:szCs w:val="18"/>
        <w:lang w:val="de-DE"/>
      </w:rPr>
      <w:t>Mail</w:t>
    </w:r>
    <w:r w:rsidRPr="0014500B">
      <w:rPr>
        <w:rFonts w:ascii="Arial" w:hAnsi="Arial" w:cs="Arial"/>
        <w:sz w:val="18"/>
        <w:szCs w:val="18"/>
        <w:lang w:val="de-DE"/>
      </w:rPr>
      <w:t xml:space="preserve">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</w:t>
      </w:r>
      <w:r w:rsidRPr="0014500B">
        <w:rPr>
          <w:rFonts w:ascii="Arial" w:hAnsi="Arial" w:cs="Arial"/>
          <w:sz w:val="18"/>
          <w:szCs w:val="18"/>
          <w:lang w:val="de-DE"/>
        </w:rPr>
        <w:t>.</w:t>
      </w:r>
      <w:r w:rsidRPr="00641A00">
        <w:rPr>
          <w:rFonts w:ascii="Arial" w:hAnsi="Arial" w:cs="Arial"/>
          <w:sz w:val="18"/>
          <w:szCs w:val="18"/>
          <w:lang w:val="de-DE"/>
        </w:rPr>
        <w:t>steibl</w:t>
      </w:r>
      <w:r w:rsidRPr="0014500B">
        <w:rPr>
          <w:rFonts w:ascii="Arial" w:hAnsi="Arial" w:cs="Arial"/>
          <w:sz w:val="18"/>
          <w:szCs w:val="18"/>
          <w:lang w:val="de-DE"/>
        </w:rPr>
        <w:t>@</w:t>
      </w:r>
      <w:r w:rsidRPr="00641A00">
        <w:rPr>
          <w:rFonts w:ascii="Arial" w:hAnsi="Arial" w:cs="Arial"/>
          <w:sz w:val="18"/>
          <w:szCs w:val="18"/>
          <w:lang w:val="de-DE"/>
        </w:rPr>
        <w:t>poettinger</w:t>
      </w:r>
      <w:r w:rsidRPr="0014500B">
        <w:rPr>
          <w:rFonts w:ascii="Arial" w:hAnsi="Arial" w:cs="Arial"/>
          <w:sz w:val="18"/>
          <w:szCs w:val="18"/>
          <w:lang w:val="de-DE"/>
        </w:rPr>
        <w:t>.</w:t>
      </w:r>
      <w:r w:rsidRPr="00641A00">
        <w:rPr>
          <w:rFonts w:ascii="Arial" w:hAnsi="Arial" w:cs="Arial"/>
          <w:sz w:val="18"/>
          <w:szCs w:val="18"/>
          <w:lang w:val="de-DE"/>
        </w:rPr>
        <w:t>at</w:t>
      </w:r>
    </w:hyperlink>
    <w:r w:rsidRPr="0014500B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</w:t>
      </w:r>
      <w:r w:rsidRPr="0014500B">
        <w:rPr>
          <w:rFonts w:ascii="Arial" w:hAnsi="Arial" w:cs="Arial"/>
          <w:sz w:val="18"/>
          <w:szCs w:val="18"/>
          <w:lang w:val="de-DE"/>
        </w:rPr>
        <w:t>.</w:t>
      </w:r>
      <w:r w:rsidRPr="00641A00">
        <w:rPr>
          <w:rFonts w:ascii="Arial" w:hAnsi="Arial" w:cs="Arial"/>
          <w:sz w:val="18"/>
          <w:szCs w:val="18"/>
          <w:lang w:val="de-DE"/>
        </w:rPr>
        <w:t>poettinger</w:t>
      </w:r>
      <w:r w:rsidRPr="0014500B">
        <w:rPr>
          <w:rFonts w:ascii="Arial" w:hAnsi="Arial" w:cs="Arial"/>
          <w:sz w:val="18"/>
          <w:szCs w:val="18"/>
          <w:lang w:val="de-DE"/>
        </w:rPr>
        <w:t>.</w:t>
      </w:r>
      <w:r w:rsidRPr="00641A00">
        <w:rPr>
          <w:rFonts w:ascii="Arial" w:hAnsi="Arial" w:cs="Arial"/>
          <w:sz w:val="18"/>
          <w:szCs w:val="18"/>
          <w:lang w:val="de-DE"/>
        </w:rPr>
        <w:t>at</w:t>
      </w:r>
    </w:hyperlink>
    <w:r w:rsidR="0014500B">
      <w:rPr>
        <w:rFonts w:ascii="Arial" w:hAnsi="Arial" w:cs="Arial"/>
        <w:sz w:val="18"/>
        <w:szCs w:val="18"/>
        <w:lang w:val="uk-UA"/>
      </w:rPr>
      <w:t xml:space="preserve"> </w:t>
    </w:r>
  </w:p>
  <w:p w14:paraId="7D2A1878" w14:textId="7DDE00E0" w:rsidR="00641A00" w:rsidRPr="0014500B" w:rsidRDefault="0014500B" w:rsidP="00641A00">
    <w:pPr>
      <w:pStyle w:val="a4"/>
      <w:rPr>
        <w:lang w:val="ru-RU"/>
      </w:rPr>
    </w:pPr>
    <w:r w:rsidRPr="00990A59">
      <w:rPr>
        <w:rFonts w:ascii="Arial" w:hAnsi="Arial" w:cs="Arial"/>
        <w:b/>
        <w:bCs/>
        <w:sz w:val="18"/>
        <w:szCs w:val="18"/>
        <w:lang w:val="uk-UA"/>
      </w:rPr>
      <w:t>ТОВ ПЬОТІНГЕР Україна – Відділ маркетингу</w:t>
    </w:r>
    <w:r w:rsidR="00990A59">
      <w:rPr>
        <w:rFonts w:ascii="Arial" w:hAnsi="Arial" w:cs="Arial"/>
        <w:b/>
        <w:bCs/>
        <w:sz w:val="18"/>
        <w:szCs w:val="18"/>
        <w:lang w:val="uk-UA"/>
      </w:rPr>
      <w:t xml:space="preserve"> / </w:t>
    </w:r>
    <w:r>
      <w:rPr>
        <w:rFonts w:ascii="Arial" w:hAnsi="Arial" w:cs="Arial"/>
        <w:sz w:val="18"/>
        <w:szCs w:val="18"/>
        <w:lang w:val="uk-UA"/>
      </w:rPr>
      <w:t xml:space="preserve">Наталія Кот, вул. Привокзальна 50, офіс 207, м. Бориспіль 08301 </w:t>
    </w:r>
    <w:r w:rsidR="00990A59">
      <w:rPr>
        <w:rFonts w:ascii="Arial" w:hAnsi="Arial" w:cs="Arial"/>
        <w:sz w:val="18"/>
        <w:szCs w:val="18"/>
        <w:lang w:val="uk-UA"/>
      </w:rPr>
      <w:t xml:space="preserve">/ </w:t>
    </w:r>
    <w:r w:rsidR="00990A59">
      <w:rPr>
        <w:rFonts w:ascii="Arial" w:hAnsi="Arial" w:cs="Arial"/>
        <w:sz w:val="18"/>
        <w:szCs w:val="18"/>
        <w:lang w:val="ru-RU"/>
      </w:rPr>
      <w:t>т</w:t>
    </w:r>
    <w:proofErr w:type="spellStart"/>
    <w:r>
      <w:rPr>
        <w:rFonts w:ascii="Arial" w:hAnsi="Arial" w:cs="Arial"/>
        <w:sz w:val="18"/>
        <w:szCs w:val="18"/>
        <w:lang w:val="uk-UA"/>
      </w:rPr>
      <w:t>ел</w:t>
    </w:r>
    <w:proofErr w:type="spellEnd"/>
    <w:r>
      <w:rPr>
        <w:rFonts w:ascii="Arial" w:hAnsi="Arial" w:cs="Arial"/>
        <w:sz w:val="18"/>
        <w:szCs w:val="18"/>
        <w:lang w:val="uk-UA"/>
      </w:rPr>
      <w:t>. 067 353 61 81</w:t>
    </w:r>
    <w:r w:rsidR="00990A59" w:rsidRPr="00990A59">
      <w:rPr>
        <w:rFonts w:ascii="Arial" w:hAnsi="Arial" w:cs="Arial"/>
        <w:sz w:val="18"/>
        <w:szCs w:val="18"/>
        <w:lang w:val="ru-RU"/>
      </w:rPr>
      <w:t xml:space="preserve"> </w:t>
    </w:r>
    <w:proofErr w:type="spellStart"/>
    <w:r w:rsidR="00990A59">
      <w:rPr>
        <w:rFonts w:ascii="Arial" w:hAnsi="Arial" w:cs="Arial"/>
        <w:sz w:val="18"/>
        <w:szCs w:val="18"/>
        <w:lang w:val="de-DE"/>
      </w:rPr>
      <w:t>nataliia</w:t>
    </w:r>
    <w:proofErr w:type="spellEnd"/>
    <w:r w:rsidR="00990A59" w:rsidRPr="00990A59">
      <w:rPr>
        <w:rFonts w:ascii="Arial" w:hAnsi="Arial" w:cs="Arial"/>
        <w:sz w:val="18"/>
        <w:szCs w:val="18"/>
        <w:lang w:val="ru-RU"/>
      </w:rPr>
      <w:t>.</w:t>
    </w:r>
    <w:proofErr w:type="spellStart"/>
    <w:r w:rsidR="00990A59">
      <w:rPr>
        <w:rFonts w:ascii="Arial" w:hAnsi="Arial" w:cs="Arial"/>
        <w:sz w:val="18"/>
        <w:szCs w:val="18"/>
        <w:lang w:val="de-DE"/>
      </w:rPr>
      <w:t>kot</w:t>
    </w:r>
    <w:proofErr w:type="spellEnd"/>
    <w:r w:rsidR="00990A59" w:rsidRPr="00990A59">
      <w:rPr>
        <w:rFonts w:ascii="Arial" w:hAnsi="Arial" w:cs="Arial"/>
        <w:sz w:val="18"/>
        <w:szCs w:val="18"/>
        <w:lang w:val="ru-RU"/>
      </w:rPr>
      <w:t>@</w:t>
    </w:r>
    <w:proofErr w:type="spellStart"/>
    <w:r w:rsidR="00990A59">
      <w:rPr>
        <w:rFonts w:ascii="Arial" w:hAnsi="Arial" w:cs="Arial"/>
        <w:sz w:val="18"/>
        <w:szCs w:val="18"/>
        <w:lang w:val="de-DE"/>
      </w:rPr>
      <w:t>poettinger</w:t>
    </w:r>
    <w:proofErr w:type="spellEnd"/>
    <w:r w:rsidR="00990A59" w:rsidRPr="00990A59">
      <w:rPr>
        <w:rFonts w:ascii="Arial" w:hAnsi="Arial" w:cs="Arial"/>
        <w:sz w:val="18"/>
        <w:szCs w:val="18"/>
        <w:lang w:val="ru-RU"/>
      </w:rPr>
      <w:t>.</w:t>
    </w:r>
    <w:r w:rsidR="00990A59">
      <w:rPr>
        <w:rFonts w:ascii="Arial" w:hAnsi="Arial" w:cs="Arial"/>
        <w:sz w:val="18"/>
        <w:szCs w:val="18"/>
        <w:lang w:val="de-DE"/>
      </w:rPr>
      <w:t>at</w:t>
    </w:r>
    <w:r w:rsidR="00641A00" w:rsidRPr="0014500B">
      <w:rPr>
        <w:rFonts w:ascii="Arial" w:hAnsi="Arial" w:cs="Arial"/>
        <w:sz w:val="18"/>
        <w:szCs w:val="18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7CF7" w14:textId="77777777" w:rsidR="00E005B5" w:rsidRDefault="00E005B5">
      <w:r>
        <w:separator/>
      </w:r>
    </w:p>
  </w:footnote>
  <w:footnote w:type="continuationSeparator" w:id="0">
    <w:p w14:paraId="46D9A55D" w14:textId="77777777" w:rsidR="00E005B5" w:rsidRDefault="00E0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a3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35653EA0" w:rsidR="004252B8" w:rsidRDefault="0014500B" w:rsidP="00641A00">
    <w:pPr>
      <w:pStyle w:val="a3"/>
      <w:rPr>
        <w:rFonts w:ascii="Arial" w:hAnsi="Arial" w:cs="Arial"/>
      </w:rPr>
    </w:pPr>
    <w:r>
      <w:rPr>
        <w:rFonts w:ascii="Arial" w:hAnsi="Arial" w:cs="Arial"/>
        <w:b/>
        <w:bCs/>
        <w:iCs/>
        <w:noProof/>
        <w:lang w:val="uk-UA" w:eastAsia="de-DE"/>
      </w:rPr>
      <w:t xml:space="preserve">Прес-реліз             </w:t>
    </w:r>
    <w:r w:rsidR="00641A00">
      <w:rPr>
        <w:rFonts w:ascii="Arial" w:hAnsi="Arial" w:cs="Arial"/>
        <w:b/>
        <w:bCs/>
        <w:iCs/>
        <w:noProof/>
        <w:lang w:val="de-DE" w:eastAsia="de-DE"/>
      </w:rPr>
      <w:t xml:space="preserve">                                       </w:t>
    </w:r>
    <w:r w:rsidR="00641A00"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6E1191CF" w:rsidR="004252B8" w:rsidRDefault="004252B8">
    <w:pPr>
      <w:pStyle w:val="a3"/>
    </w:pPr>
  </w:p>
  <w:p w14:paraId="3313B2DA" w14:textId="77777777" w:rsidR="00FB672D" w:rsidRDefault="00FB67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01302">
    <w:abstractNumId w:val="0"/>
  </w:num>
  <w:num w:numId="2" w16cid:durableId="98998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8593D"/>
    <w:rsid w:val="00096461"/>
    <w:rsid w:val="000B5009"/>
    <w:rsid w:val="000C4147"/>
    <w:rsid w:val="0014500B"/>
    <w:rsid w:val="001857B9"/>
    <w:rsid w:val="00187AA1"/>
    <w:rsid w:val="001A226F"/>
    <w:rsid w:val="001B3480"/>
    <w:rsid w:val="001B4AB9"/>
    <w:rsid w:val="001B5DC1"/>
    <w:rsid w:val="001C12F3"/>
    <w:rsid w:val="001C5339"/>
    <w:rsid w:val="001C7206"/>
    <w:rsid w:val="001E39A4"/>
    <w:rsid w:val="00202DFB"/>
    <w:rsid w:val="002206B9"/>
    <w:rsid w:val="00222DF0"/>
    <w:rsid w:val="00247B0D"/>
    <w:rsid w:val="00293EA0"/>
    <w:rsid w:val="0029738A"/>
    <w:rsid w:val="002A0D10"/>
    <w:rsid w:val="002E3DEE"/>
    <w:rsid w:val="002E71F1"/>
    <w:rsid w:val="00366C56"/>
    <w:rsid w:val="00371E2E"/>
    <w:rsid w:val="003953C1"/>
    <w:rsid w:val="003A0892"/>
    <w:rsid w:val="003D5FF9"/>
    <w:rsid w:val="00404D75"/>
    <w:rsid w:val="004252B8"/>
    <w:rsid w:val="00441950"/>
    <w:rsid w:val="00463FBD"/>
    <w:rsid w:val="00472520"/>
    <w:rsid w:val="00472869"/>
    <w:rsid w:val="00482B34"/>
    <w:rsid w:val="00497643"/>
    <w:rsid w:val="004B0412"/>
    <w:rsid w:val="004B32A1"/>
    <w:rsid w:val="004D2C42"/>
    <w:rsid w:val="004D5DA2"/>
    <w:rsid w:val="005C0BA9"/>
    <w:rsid w:val="005E3DD3"/>
    <w:rsid w:val="005E6656"/>
    <w:rsid w:val="005E720B"/>
    <w:rsid w:val="00625AA7"/>
    <w:rsid w:val="00641A00"/>
    <w:rsid w:val="00660695"/>
    <w:rsid w:val="006923B1"/>
    <w:rsid w:val="006A03CD"/>
    <w:rsid w:val="006B1533"/>
    <w:rsid w:val="006C0CFB"/>
    <w:rsid w:val="006C21AE"/>
    <w:rsid w:val="00707052"/>
    <w:rsid w:val="007345D4"/>
    <w:rsid w:val="007401C0"/>
    <w:rsid w:val="007419F7"/>
    <w:rsid w:val="00746691"/>
    <w:rsid w:val="0075326F"/>
    <w:rsid w:val="00782722"/>
    <w:rsid w:val="00784762"/>
    <w:rsid w:val="0079090E"/>
    <w:rsid w:val="00796F62"/>
    <w:rsid w:val="007A02DA"/>
    <w:rsid w:val="007C1BC3"/>
    <w:rsid w:val="007C3E4A"/>
    <w:rsid w:val="007D6D99"/>
    <w:rsid w:val="007F66D9"/>
    <w:rsid w:val="008015BA"/>
    <w:rsid w:val="00865610"/>
    <w:rsid w:val="00866740"/>
    <w:rsid w:val="008668C1"/>
    <w:rsid w:val="00873491"/>
    <w:rsid w:val="00891BFB"/>
    <w:rsid w:val="00892784"/>
    <w:rsid w:val="008A4E9C"/>
    <w:rsid w:val="008A6142"/>
    <w:rsid w:val="008A683D"/>
    <w:rsid w:val="008D60DC"/>
    <w:rsid w:val="008E39D6"/>
    <w:rsid w:val="00910557"/>
    <w:rsid w:val="00912E24"/>
    <w:rsid w:val="00925E8D"/>
    <w:rsid w:val="00940057"/>
    <w:rsid w:val="00960692"/>
    <w:rsid w:val="00985676"/>
    <w:rsid w:val="00990A59"/>
    <w:rsid w:val="009934AB"/>
    <w:rsid w:val="009A1C73"/>
    <w:rsid w:val="009B0F95"/>
    <w:rsid w:val="009C124F"/>
    <w:rsid w:val="00A04D65"/>
    <w:rsid w:val="00AA3296"/>
    <w:rsid w:val="00AB4A9D"/>
    <w:rsid w:val="00AC024A"/>
    <w:rsid w:val="00AC3DA4"/>
    <w:rsid w:val="00AD4560"/>
    <w:rsid w:val="00AF3911"/>
    <w:rsid w:val="00AF7AF7"/>
    <w:rsid w:val="00B07F02"/>
    <w:rsid w:val="00B15E82"/>
    <w:rsid w:val="00B23E44"/>
    <w:rsid w:val="00B43E9E"/>
    <w:rsid w:val="00B54E91"/>
    <w:rsid w:val="00B947FD"/>
    <w:rsid w:val="00BC296F"/>
    <w:rsid w:val="00BC7F96"/>
    <w:rsid w:val="00C33634"/>
    <w:rsid w:val="00C40552"/>
    <w:rsid w:val="00C437DA"/>
    <w:rsid w:val="00C576A7"/>
    <w:rsid w:val="00C85680"/>
    <w:rsid w:val="00C93C33"/>
    <w:rsid w:val="00CC756E"/>
    <w:rsid w:val="00CD6A8B"/>
    <w:rsid w:val="00CE0106"/>
    <w:rsid w:val="00D16EBD"/>
    <w:rsid w:val="00D2330A"/>
    <w:rsid w:val="00D51634"/>
    <w:rsid w:val="00D73DB6"/>
    <w:rsid w:val="00D76980"/>
    <w:rsid w:val="00D8572E"/>
    <w:rsid w:val="00D86435"/>
    <w:rsid w:val="00D946B4"/>
    <w:rsid w:val="00D950ED"/>
    <w:rsid w:val="00DD43AC"/>
    <w:rsid w:val="00DE52CE"/>
    <w:rsid w:val="00E005B5"/>
    <w:rsid w:val="00E05F23"/>
    <w:rsid w:val="00E673E6"/>
    <w:rsid w:val="00E67DAD"/>
    <w:rsid w:val="00E75C0C"/>
    <w:rsid w:val="00E778A0"/>
    <w:rsid w:val="00E92CB1"/>
    <w:rsid w:val="00EA0B29"/>
    <w:rsid w:val="00EE00CF"/>
    <w:rsid w:val="00EE2905"/>
    <w:rsid w:val="00EF4B8D"/>
    <w:rsid w:val="00EF4E62"/>
    <w:rsid w:val="00F05D72"/>
    <w:rsid w:val="00F20520"/>
    <w:rsid w:val="00F24526"/>
    <w:rsid w:val="00F31E4A"/>
    <w:rsid w:val="00F435FD"/>
    <w:rsid w:val="00F46987"/>
    <w:rsid w:val="00F504D3"/>
    <w:rsid w:val="00F947CA"/>
    <w:rsid w:val="00F951B8"/>
    <w:rsid w:val="00FA0B42"/>
    <w:rsid w:val="00FB672D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F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B0F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9B0F95"/>
    <w:pPr>
      <w:spacing w:after="120"/>
    </w:pPr>
    <w:rPr>
      <w:sz w:val="16"/>
      <w:szCs w:val="16"/>
      <w:lang w:val="de-DE"/>
    </w:rPr>
  </w:style>
  <w:style w:type="paragraph" w:styleId="a5">
    <w:name w:val="Body Text"/>
    <w:basedOn w:val="a"/>
    <w:rsid w:val="009B0F95"/>
    <w:pPr>
      <w:spacing w:after="120"/>
    </w:pPr>
  </w:style>
  <w:style w:type="character" w:styleId="a6">
    <w:name w:val="Hyperlink"/>
    <w:basedOn w:val="a0"/>
    <w:rsid w:val="004252B8"/>
    <w:rPr>
      <w:color w:val="0000FF"/>
      <w:u w:val="single"/>
    </w:rPr>
  </w:style>
  <w:style w:type="character" w:styleId="a7">
    <w:name w:val="FollowedHyperlink"/>
    <w:basedOn w:val="a0"/>
    <w:rsid w:val="00D7698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E52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2C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52CE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2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52CE"/>
    <w:rPr>
      <w:b/>
      <w:bCs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af0">
    <w:name w:val="List Paragraph"/>
    <w:basedOn w:val="a"/>
    <w:uiPriority w:val="34"/>
    <w:qFormat/>
    <w:rsid w:val="002206B9"/>
    <w:pPr>
      <w:ind w:left="720"/>
      <w:contextualSpacing/>
    </w:pPr>
  </w:style>
  <w:style w:type="table" w:styleId="af1">
    <w:name w:val="Table Grid"/>
    <w:basedOn w:val="a1"/>
    <w:rsid w:val="00F5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oettinger.at/de_at/Newsroom/Video/6bwIRYGGuX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oettinger.at/de_at/Newsroom/Pressebild/4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807" TargetMode="External"/><Relationship Id="rId14" Type="http://schemas.openxmlformats.org/officeDocument/2006/relationships/hyperlink" Target="https://www.poettinger.at/de_at/Newsroom/Pressebild/513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neue alpine Pöttinger-Flotte</vt:lpstr>
      <vt:lpstr>Die neue alpine Pöttinger-Flotte</vt:lpstr>
    </vt:vector>
  </TitlesOfParts>
  <Company>PÖTTINGER Landtechnik GmbH.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Kot Nataliia</cp:lastModifiedBy>
  <cp:revision>5</cp:revision>
  <cp:lastPrinted>2022-02-24T07:49:00Z</cp:lastPrinted>
  <dcterms:created xsi:type="dcterms:W3CDTF">2022-02-24T07:50:00Z</dcterms:created>
  <dcterms:modified xsi:type="dcterms:W3CDTF">2022-06-21T10:07:00Z</dcterms:modified>
</cp:coreProperties>
</file>