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05DCA" w14:textId="22EA38FD" w:rsidR="0013612A" w:rsidRPr="00B311A1" w:rsidRDefault="00B56001" w:rsidP="00A340C3">
      <w:pPr>
        <w:spacing w:line="360" w:lineRule="auto"/>
        <w:jc w:val="both"/>
        <w:rPr>
          <w:rFonts w:cs="Arial"/>
          <w:bCs/>
          <w:iCs/>
          <w:sz w:val="32"/>
          <w:szCs w:val="32"/>
          <w:lang w:val="de-DE"/>
        </w:rPr>
      </w:pPr>
      <w:r w:rsidRPr="00B311A1">
        <w:rPr>
          <w:rFonts w:cs="Arial"/>
          <w:bCs/>
          <w:iCs/>
          <w:sz w:val="36"/>
          <w:szCs w:val="36"/>
          <w:lang w:val="de-DE"/>
        </w:rPr>
        <w:t>FLOWTAST</w:t>
      </w:r>
      <w:r w:rsidR="00B311A1" w:rsidRPr="00B311A1">
        <w:rPr>
          <w:rFonts w:cs="Arial"/>
          <w:bCs/>
          <w:iCs/>
          <w:sz w:val="32"/>
          <w:szCs w:val="32"/>
          <w:lang w:val="de-DE"/>
        </w:rPr>
        <w:t>: Sauberes Futter bei schwierigen Bedingungen</w:t>
      </w:r>
    </w:p>
    <w:p w14:paraId="3958E739" w14:textId="637CF786" w:rsidR="00A92099" w:rsidRPr="0013612A" w:rsidRDefault="00A92099" w:rsidP="00A92099">
      <w:pPr>
        <w:spacing w:line="360" w:lineRule="auto"/>
        <w:rPr>
          <w:rFonts w:cs="Arial"/>
          <w:sz w:val="24"/>
          <w:lang w:val="de-DE"/>
        </w:rPr>
      </w:pPr>
    </w:p>
    <w:p w14:paraId="54E33118" w14:textId="50D1CF82" w:rsidR="0013612A" w:rsidRDefault="00B21477" w:rsidP="00332295">
      <w:pPr>
        <w:spacing w:line="360" w:lineRule="auto"/>
        <w:jc w:val="both"/>
        <w:rPr>
          <w:rFonts w:cs="Arial"/>
          <w:sz w:val="24"/>
          <w:lang w:val="de-DE"/>
        </w:rPr>
      </w:pPr>
      <w:r>
        <w:rPr>
          <w:rFonts w:cs="Arial"/>
          <w:sz w:val="24"/>
          <w:lang w:val="de-DE"/>
        </w:rPr>
        <w:t xml:space="preserve">Der </w:t>
      </w:r>
      <w:proofErr w:type="spellStart"/>
      <w:r w:rsidR="0013612A">
        <w:rPr>
          <w:rFonts w:cs="Arial"/>
          <w:sz w:val="24"/>
          <w:lang w:val="de-DE"/>
        </w:rPr>
        <w:t>Mittenschwader</w:t>
      </w:r>
      <w:proofErr w:type="spellEnd"/>
      <w:r w:rsidR="0013612A">
        <w:rPr>
          <w:rFonts w:cs="Arial"/>
          <w:sz w:val="24"/>
          <w:lang w:val="de-DE"/>
        </w:rPr>
        <w:t xml:space="preserve"> </w:t>
      </w:r>
      <w:r>
        <w:rPr>
          <w:rFonts w:cs="Arial"/>
          <w:sz w:val="24"/>
          <w:lang w:val="de-DE"/>
        </w:rPr>
        <w:t>TOP 842 C</w:t>
      </w:r>
      <w:r w:rsidR="00332295">
        <w:rPr>
          <w:rFonts w:cs="Arial"/>
          <w:sz w:val="24"/>
          <w:lang w:val="de-DE"/>
        </w:rPr>
        <w:t xml:space="preserve"> </w:t>
      </w:r>
      <w:r w:rsidR="0013612A">
        <w:rPr>
          <w:rFonts w:cs="Arial"/>
          <w:sz w:val="24"/>
          <w:lang w:val="de-DE"/>
        </w:rPr>
        <w:t xml:space="preserve">steht für </w:t>
      </w:r>
      <w:r w:rsidR="00332295">
        <w:rPr>
          <w:rFonts w:cs="Arial"/>
          <w:sz w:val="24"/>
          <w:lang w:val="de-DE"/>
        </w:rPr>
        <w:t xml:space="preserve">beste Bodenanpassung </w:t>
      </w:r>
      <w:r w:rsidR="0013612A">
        <w:rPr>
          <w:rFonts w:cs="Arial"/>
          <w:sz w:val="24"/>
          <w:lang w:val="de-DE"/>
        </w:rPr>
        <w:t xml:space="preserve">bei </w:t>
      </w:r>
      <w:r w:rsidR="00332295">
        <w:rPr>
          <w:rFonts w:cs="Arial"/>
          <w:sz w:val="24"/>
          <w:lang w:val="de-DE"/>
        </w:rPr>
        <w:t>einer schlagkräftigen Arbeitsbreite von 7,7 bis 8,4 m</w:t>
      </w:r>
      <w:r w:rsidR="0013612A">
        <w:rPr>
          <w:rFonts w:cs="Arial"/>
          <w:sz w:val="24"/>
          <w:lang w:val="de-DE"/>
        </w:rPr>
        <w:t xml:space="preserve">. Pöttinger hat diesen Schwader </w:t>
      </w:r>
      <w:r w:rsidR="00CA6633">
        <w:rPr>
          <w:rFonts w:cs="Arial"/>
          <w:sz w:val="24"/>
          <w:lang w:val="de-DE"/>
        </w:rPr>
        <w:t xml:space="preserve">mit einem </w:t>
      </w:r>
      <w:r w:rsidR="0013612A">
        <w:rPr>
          <w:rFonts w:cs="Arial"/>
          <w:sz w:val="24"/>
          <w:lang w:val="de-DE"/>
        </w:rPr>
        <w:t>innovative</w:t>
      </w:r>
      <w:r w:rsidR="00CA6633">
        <w:rPr>
          <w:rFonts w:cs="Arial"/>
          <w:sz w:val="24"/>
          <w:lang w:val="de-DE"/>
        </w:rPr>
        <w:t>n</w:t>
      </w:r>
      <w:r w:rsidR="0013612A">
        <w:rPr>
          <w:rFonts w:cs="Arial"/>
          <w:sz w:val="24"/>
          <w:lang w:val="de-DE"/>
        </w:rPr>
        <w:t xml:space="preserve"> Detail angereichert: Die neue, optionale Gleitkufe an Stelle eines Tastradfahrwerkes tastet den Boden nahe am Zinken vollflächig ab. FLOWTAST gleitet mühelos besonders über nasse und moorige Böden mit tiefen</w:t>
      </w:r>
      <w:r w:rsidR="001E7FD1">
        <w:rPr>
          <w:rFonts w:cs="Arial"/>
          <w:sz w:val="24"/>
          <w:lang w:val="de-DE"/>
        </w:rPr>
        <w:t xml:space="preserve"> Furchen und Löchern. </w:t>
      </w:r>
    </w:p>
    <w:p w14:paraId="1C129ACD" w14:textId="77777777" w:rsidR="001E7FD1" w:rsidRDefault="001E7FD1" w:rsidP="00332295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14:paraId="36B2FFA0" w14:textId="2BC20767" w:rsidR="006E3FB2" w:rsidRDefault="0013612A" w:rsidP="00B56001">
      <w:pPr>
        <w:spacing w:line="360" w:lineRule="auto"/>
        <w:jc w:val="both"/>
        <w:rPr>
          <w:rFonts w:cs="Arial"/>
          <w:sz w:val="24"/>
          <w:lang w:val="de-DE"/>
        </w:rPr>
      </w:pPr>
      <w:r>
        <w:rPr>
          <w:rFonts w:cs="Arial"/>
          <w:sz w:val="24"/>
          <w:lang w:val="de-DE"/>
        </w:rPr>
        <w:t>Im</w:t>
      </w:r>
      <w:r w:rsidR="00720AA9">
        <w:rPr>
          <w:rFonts w:cs="Arial"/>
          <w:sz w:val="24"/>
          <w:lang w:val="de-DE"/>
        </w:rPr>
        <w:t xml:space="preserve"> Vorjahr hat Pöttinger </w:t>
      </w:r>
      <w:r>
        <w:rPr>
          <w:rFonts w:cs="Arial"/>
          <w:sz w:val="24"/>
          <w:lang w:val="de-DE"/>
        </w:rPr>
        <w:t xml:space="preserve">erstmals die neuartige Gleitkufe </w:t>
      </w:r>
      <w:r w:rsidR="00720AA9">
        <w:rPr>
          <w:rFonts w:cs="Arial"/>
          <w:sz w:val="24"/>
          <w:lang w:val="de-DE"/>
        </w:rPr>
        <w:t xml:space="preserve">auf der </w:t>
      </w:r>
      <w:proofErr w:type="spellStart"/>
      <w:r w:rsidR="00720AA9">
        <w:rPr>
          <w:rFonts w:cs="Arial"/>
          <w:sz w:val="24"/>
          <w:lang w:val="de-DE"/>
        </w:rPr>
        <w:t>Agritechnica</w:t>
      </w:r>
      <w:proofErr w:type="spellEnd"/>
      <w:r w:rsidR="00720AA9">
        <w:rPr>
          <w:rFonts w:cs="Arial"/>
          <w:sz w:val="24"/>
          <w:lang w:val="de-DE"/>
        </w:rPr>
        <w:t xml:space="preserve"> in Hannover (DE) präsentiert. Im heurigen Frühjahr </w:t>
      </w:r>
      <w:r>
        <w:rPr>
          <w:rFonts w:cs="Arial"/>
          <w:sz w:val="24"/>
          <w:lang w:val="de-DE"/>
        </w:rPr>
        <w:t xml:space="preserve">hat </w:t>
      </w:r>
      <w:r w:rsidR="00720AA9">
        <w:rPr>
          <w:rFonts w:cs="Arial"/>
          <w:sz w:val="24"/>
          <w:lang w:val="de-DE"/>
        </w:rPr>
        <w:t>die Innovation i</w:t>
      </w:r>
      <w:r>
        <w:rPr>
          <w:rFonts w:cs="Arial"/>
          <w:sz w:val="24"/>
          <w:lang w:val="de-DE"/>
        </w:rPr>
        <w:t>m</w:t>
      </w:r>
      <w:r w:rsidR="00720AA9">
        <w:rPr>
          <w:rFonts w:cs="Arial"/>
          <w:sz w:val="24"/>
          <w:lang w:val="de-DE"/>
        </w:rPr>
        <w:t xml:space="preserve"> Feldeinsatz </w:t>
      </w:r>
      <w:r>
        <w:rPr>
          <w:rFonts w:cs="Arial"/>
          <w:sz w:val="24"/>
          <w:lang w:val="de-DE"/>
        </w:rPr>
        <w:t>überzeugt</w:t>
      </w:r>
      <w:r w:rsidR="00720AA9">
        <w:rPr>
          <w:rFonts w:cs="Arial"/>
          <w:sz w:val="24"/>
          <w:lang w:val="de-DE"/>
        </w:rPr>
        <w:t>. Pöttinger hat sich besonders der Thematik „</w:t>
      </w:r>
      <w:r w:rsidR="00850266">
        <w:rPr>
          <w:rFonts w:cs="Arial"/>
          <w:sz w:val="24"/>
          <w:lang w:val="de-DE"/>
        </w:rPr>
        <w:t>s</w:t>
      </w:r>
      <w:r w:rsidR="00720AA9">
        <w:rPr>
          <w:rFonts w:cs="Arial"/>
          <w:sz w:val="24"/>
          <w:lang w:val="de-DE"/>
        </w:rPr>
        <w:t xml:space="preserve">auberes Futter“ angenommen. </w:t>
      </w:r>
      <w:r w:rsidR="005171C0">
        <w:rPr>
          <w:rFonts w:cs="Arial"/>
          <w:sz w:val="24"/>
          <w:lang w:val="de-DE"/>
        </w:rPr>
        <w:t>Spezielles</w:t>
      </w:r>
      <w:r w:rsidR="00850266">
        <w:rPr>
          <w:rFonts w:cs="Arial"/>
          <w:sz w:val="24"/>
          <w:lang w:val="de-DE"/>
        </w:rPr>
        <w:t xml:space="preserve"> Augenmerk wurde bei der Entwicklung darauf gelegt, wo </w:t>
      </w:r>
      <w:r w:rsidR="00E734F0">
        <w:rPr>
          <w:rFonts w:cs="Arial"/>
          <w:sz w:val="24"/>
          <w:lang w:val="de-DE"/>
        </w:rPr>
        <w:t>ein Radfahrwerk an seine Grenzen stößt</w:t>
      </w:r>
      <w:r w:rsidR="00850266">
        <w:rPr>
          <w:rFonts w:cs="Arial"/>
          <w:sz w:val="24"/>
          <w:lang w:val="de-DE"/>
        </w:rPr>
        <w:t xml:space="preserve">. Das ist </w:t>
      </w:r>
      <w:r w:rsidR="00E734F0">
        <w:rPr>
          <w:rFonts w:cs="Arial"/>
          <w:sz w:val="24"/>
          <w:lang w:val="de-DE"/>
        </w:rPr>
        <w:t>beispielsweise</w:t>
      </w:r>
      <w:r w:rsidR="00B311A1">
        <w:rPr>
          <w:rFonts w:cs="Arial"/>
          <w:sz w:val="24"/>
          <w:lang w:val="de-DE"/>
        </w:rPr>
        <w:t xml:space="preserve"> der Fall</w:t>
      </w:r>
      <w:r w:rsidR="00E734F0">
        <w:rPr>
          <w:rFonts w:cs="Arial"/>
          <w:sz w:val="24"/>
          <w:lang w:val="de-DE"/>
        </w:rPr>
        <w:t xml:space="preserve"> auf nassen, moorigen Böden mit tiefen Fahrspuren</w:t>
      </w:r>
      <w:r w:rsidR="00B311A1">
        <w:rPr>
          <w:rFonts w:cs="Arial"/>
          <w:sz w:val="24"/>
          <w:lang w:val="de-DE"/>
        </w:rPr>
        <w:t>, bei Feldfutter mit nicht geschlossener Grasnarbe</w:t>
      </w:r>
      <w:r w:rsidR="00E734F0">
        <w:rPr>
          <w:rFonts w:cs="Arial"/>
          <w:sz w:val="24"/>
          <w:lang w:val="de-DE"/>
        </w:rPr>
        <w:t xml:space="preserve"> oder auch auf Flächen, die durch Wildschweine beschädigt wurden. Wenn die Räder einsinken, dann stechen die Zinken unweigerlich in den Boden</w:t>
      </w:r>
      <w:r w:rsidR="001E7FD1">
        <w:rPr>
          <w:rFonts w:cs="Arial"/>
          <w:sz w:val="24"/>
          <w:lang w:val="de-DE"/>
        </w:rPr>
        <w:t xml:space="preserve"> und das Futter wird verschmutzt. </w:t>
      </w:r>
    </w:p>
    <w:p w14:paraId="51C69786" w14:textId="77777777" w:rsidR="00B311A1" w:rsidRDefault="00B311A1" w:rsidP="00F560CC">
      <w:pPr>
        <w:spacing w:line="360" w:lineRule="auto"/>
        <w:jc w:val="both"/>
        <w:rPr>
          <w:rFonts w:cs="Arial"/>
          <w:b/>
          <w:bCs/>
          <w:sz w:val="24"/>
          <w:lang w:val="de-DE"/>
        </w:rPr>
      </w:pPr>
    </w:p>
    <w:p w14:paraId="71C9F179" w14:textId="1F35107F" w:rsidR="00F560CC" w:rsidRDefault="00F560CC" w:rsidP="00F560CC">
      <w:pPr>
        <w:spacing w:line="360" w:lineRule="auto"/>
        <w:jc w:val="both"/>
        <w:rPr>
          <w:rFonts w:cs="Arial"/>
          <w:b/>
          <w:bCs/>
          <w:sz w:val="24"/>
          <w:lang w:val="de-DE"/>
        </w:rPr>
      </w:pPr>
      <w:r w:rsidRPr="00A74C97">
        <w:rPr>
          <w:rFonts w:cs="Arial"/>
          <w:b/>
          <w:bCs/>
          <w:sz w:val="24"/>
          <w:lang w:val="de-DE"/>
        </w:rPr>
        <w:t xml:space="preserve">Die Funktionsweise </w:t>
      </w:r>
    </w:p>
    <w:p w14:paraId="34CB2456" w14:textId="4FC8DAA4" w:rsidR="001E7FD1" w:rsidRDefault="001E7FD1" w:rsidP="001E7FD1">
      <w:pPr>
        <w:spacing w:line="360" w:lineRule="auto"/>
        <w:jc w:val="both"/>
        <w:rPr>
          <w:rFonts w:cs="Arial"/>
          <w:sz w:val="24"/>
          <w:lang w:val="de-DE"/>
        </w:rPr>
      </w:pPr>
      <w:r>
        <w:rPr>
          <w:rFonts w:cs="Arial"/>
          <w:sz w:val="24"/>
          <w:lang w:val="de-DE"/>
        </w:rPr>
        <w:t xml:space="preserve">Mit </w:t>
      </w:r>
      <w:r w:rsidR="00B311A1">
        <w:rPr>
          <w:rFonts w:cs="Arial"/>
          <w:sz w:val="24"/>
          <w:lang w:val="de-DE"/>
        </w:rPr>
        <w:t xml:space="preserve">FLOWTAST </w:t>
      </w:r>
      <w:r>
        <w:rPr>
          <w:rFonts w:cs="Arial"/>
          <w:sz w:val="24"/>
          <w:lang w:val="de-DE"/>
        </w:rPr>
        <w:t>gleitet der Schwader</w:t>
      </w:r>
      <w:r w:rsidR="00B311A1">
        <w:rPr>
          <w:rFonts w:cs="Arial"/>
          <w:sz w:val="24"/>
          <w:lang w:val="de-DE"/>
        </w:rPr>
        <w:t xml:space="preserve"> locker über die Problemzonen in der Wiese</w:t>
      </w:r>
      <w:r>
        <w:rPr>
          <w:rFonts w:cs="Arial"/>
          <w:sz w:val="24"/>
          <w:lang w:val="de-DE"/>
        </w:rPr>
        <w:t xml:space="preserve"> hinweg.</w:t>
      </w:r>
      <w:r w:rsidR="00B311A1">
        <w:rPr>
          <w:rFonts w:cs="Arial"/>
          <w:sz w:val="24"/>
          <w:lang w:val="de-DE"/>
        </w:rPr>
        <w:t xml:space="preserve"> Die große Auflagefläche verbessert die Tragfähigkeit auf</w:t>
      </w:r>
      <w:r>
        <w:rPr>
          <w:rFonts w:cs="Arial"/>
          <w:sz w:val="24"/>
          <w:lang w:val="de-DE"/>
        </w:rPr>
        <w:t xml:space="preserve"> nassen, moorigen Böden. Ein Hydraulikzylinder entlastet die Kreiseleinheit beim TOP 842 C. Damit wird ein geringer Auflagedruck von ca. 200 kg. erreicht. Das schont den Boden und die Gleitkufe</w:t>
      </w:r>
      <w:r w:rsidR="00433AD0">
        <w:rPr>
          <w:rFonts w:cs="Arial"/>
          <w:sz w:val="24"/>
          <w:lang w:val="de-DE"/>
        </w:rPr>
        <w:t>. Durch den geringeren Verschleiß und weniger Zugbelastung am Rahmen des Kreiselschwaders werden</w:t>
      </w:r>
      <w:r>
        <w:rPr>
          <w:rFonts w:cs="Arial"/>
          <w:sz w:val="24"/>
          <w:lang w:val="de-DE"/>
        </w:rPr>
        <w:t xml:space="preserve"> Reparaturen und S</w:t>
      </w:r>
      <w:bookmarkStart w:id="0" w:name="_GoBack"/>
      <w:bookmarkEnd w:id="0"/>
      <w:r>
        <w:rPr>
          <w:rFonts w:cs="Arial"/>
          <w:sz w:val="24"/>
          <w:lang w:val="de-DE"/>
        </w:rPr>
        <w:t xml:space="preserve">tillstandzeiten minimiert. </w:t>
      </w:r>
    </w:p>
    <w:p w14:paraId="7D9987A8" w14:textId="7841551A" w:rsidR="00E734F0" w:rsidRDefault="00E734F0" w:rsidP="00B56001">
      <w:pPr>
        <w:spacing w:line="360" w:lineRule="auto"/>
        <w:jc w:val="both"/>
        <w:rPr>
          <w:rFonts w:cs="Arial"/>
          <w:sz w:val="24"/>
          <w:lang w:val="de-DE"/>
        </w:rPr>
      </w:pPr>
      <w:r>
        <w:rPr>
          <w:rFonts w:cs="Arial"/>
          <w:sz w:val="24"/>
          <w:lang w:val="de-DE"/>
        </w:rPr>
        <w:t xml:space="preserve">Die Techniker bei Pöttinger haben verschiedene Materialien getestet und sind dabei auf einen speziellen Kunststoff </w:t>
      </w:r>
      <w:r w:rsidR="00CA6633">
        <w:rPr>
          <w:rFonts w:cs="Arial"/>
          <w:sz w:val="24"/>
          <w:lang w:val="de-DE"/>
        </w:rPr>
        <w:t xml:space="preserve">(PE 1000) </w:t>
      </w:r>
      <w:r>
        <w:rPr>
          <w:rFonts w:cs="Arial"/>
          <w:sz w:val="24"/>
          <w:lang w:val="de-DE"/>
        </w:rPr>
        <w:t xml:space="preserve">gestoßen. Dieses Material zeichnet sich durch enorme Verschleiß- und Abriebfestigkeit aus. </w:t>
      </w:r>
      <w:r w:rsidR="00CA6633">
        <w:rPr>
          <w:rFonts w:cs="Arial"/>
          <w:sz w:val="24"/>
          <w:lang w:val="de-DE"/>
        </w:rPr>
        <w:t xml:space="preserve">Jede Kufe besteht aus fünf einzeln auswechselbaren Platten mit 15 mm Stärke. </w:t>
      </w:r>
      <w:r w:rsidR="00C96664">
        <w:rPr>
          <w:rFonts w:cs="Arial"/>
          <w:sz w:val="24"/>
          <w:lang w:val="de-DE"/>
        </w:rPr>
        <w:t xml:space="preserve">Für perfekte Bodenanpassung und Zinkenführung ist die Kufe nahe an den Zinken montiert. Sie tastet im gesamten </w:t>
      </w:r>
      <w:r w:rsidR="00C96664">
        <w:rPr>
          <w:rFonts w:cs="Arial"/>
          <w:sz w:val="24"/>
          <w:lang w:val="de-DE"/>
        </w:rPr>
        <w:lastRenderedPageBreak/>
        <w:t>Arbeitsbereich der Zinkenkreisbahn den Boden ab.</w:t>
      </w:r>
      <w:r w:rsidR="00C96664" w:rsidRPr="00A74C97">
        <w:rPr>
          <w:rFonts w:cs="Arial"/>
          <w:color w:val="FF0000"/>
          <w:sz w:val="24"/>
          <w:lang w:val="de-DE"/>
        </w:rPr>
        <w:t xml:space="preserve"> </w:t>
      </w:r>
      <w:r w:rsidR="00C96664">
        <w:rPr>
          <w:rFonts w:cs="Arial"/>
          <w:sz w:val="24"/>
          <w:lang w:val="de-DE"/>
        </w:rPr>
        <w:t xml:space="preserve">Auch bei Seitwärtsbewegungen bietet die sichelartige Form beste Gleiteigenschaften.  </w:t>
      </w:r>
    </w:p>
    <w:p w14:paraId="3572C74E" w14:textId="000FF2B0" w:rsidR="00C96664" w:rsidRPr="00C05FE5" w:rsidRDefault="00C05FE5" w:rsidP="00B56001">
      <w:pPr>
        <w:spacing w:line="360" w:lineRule="auto"/>
        <w:jc w:val="both"/>
        <w:rPr>
          <w:rFonts w:cs="Arial"/>
          <w:sz w:val="24"/>
          <w:lang w:val="de-DE"/>
        </w:rPr>
      </w:pPr>
      <w:r>
        <w:rPr>
          <w:rFonts w:cs="Arial"/>
          <w:sz w:val="24"/>
          <w:lang w:val="de-DE"/>
        </w:rPr>
        <w:t xml:space="preserve">Das erprobte und ausgezeichnete MULTITAST Rad zur zusätzlichen Abtastung ist auch beim Einsatz von FLOWTAST optional erhältlich.  </w:t>
      </w:r>
    </w:p>
    <w:p w14:paraId="07DD79BD" w14:textId="77777777" w:rsidR="00AB6584" w:rsidRDefault="00AB6584" w:rsidP="00F514CE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14:paraId="56940BB2" w14:textId="30A605FC" w:rsidR="00AF3C1D" w:rsidRDefault="00AF3C1D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AF3C1D">
        <w:rPr>
          <w:rFonts w:cs="Arial"/>
          <w:b/>
          <w:sz w:val="24"/>
          <w:szCs w:val="22"/>
          <w:lang w:val="de-DE"/>
        </w:rPr>
        <w:t>Bild</w:t>
      </w:r>
      <w:r w:rsidR="008B2747">
        <w:rPr>
          <w:rFonts w:cs="Arial"/>
          <w:b/>
          <w:sz w:val="24"/>
          <w:szCs w:val="22"/>
          <w:lang w:val="de-DE"/>
        </w:rPr>
        <w:t>er</w:t>
      </w:r>
      <w:r w:rsidRPr="00AF3C1D">
        <w:rPr>
          <w:rFonts w:cs="Arial"/>
          <w:b/>
          <w:sz w:val="24"/>
          <w:szCs w:val="22"/>
          <w:lang w:val="de-DE"/>
        </w:rPr>
        <w:t>vorschau</w:t>
      </w:r>
      <w:r w:rsidR="0033632A">
        <w:rPr>
          <w:rFonts w:cs="Arial"/>
          <w:b/>
          <w:sz w:val="24"/>
          <w:szCs w:val="22"/>
          <w:lang w:val="de-DE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B1CF2" w:rsidRPr="00EB1CF2" w14:paraId="2D7D6E72" w14:textId="77777777" w:rsidTr="00720AA9">
        <w:tc>
          <w:tcPr>
            <w:tcW w:w="3114" w:type="dxa"/>
          </w:tcPr>
          <w:p w14:paraId="7AFACA1F" w14:textId="77777777" w:rsidR="00EB1CF2" w:rsidRDefault="00EB1CF2" w:rsidP="00EB1CF2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val="de-DE"/>
              </w:rPr>
            </w:pPr>
          </w:p>
          <w:p w14:paraId="75EC4B80" w14:textId="2B6E738B" w:rsidR="00EB1CF2" w:rsidRPr="00EB1CF2" w:rsidRDefault="00EB1CF2" w:rsidP="00EB1CF2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val="de-DE"/>
              </w:rPr>
            </w:pPr>
            <w:r w:rsidRPr="00EB1CF2">
              <w:rPr>
                <w:noProof/>
                <w:sz w:val="20"/>
                <w:szCs w:val="20"/>
              </w:rPr>
              <w:drawing>
                <wp:inline distT="0" distB="0" distL="0" distR="0" wp14:anchorId="4E4EA8B8" wp14:editId="3AAB6FBD">
                  <wp:extent cx="1143000" cy="762000"/>
                  <wp:effectExtent l="0" t="0" r="0" b="0"/>
                  <wp:docPr id="4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14:paraId="5A4F6C43" w14:textId="77777777" w:rsidR="00EB1CF2" w:rsidRDefault="00EB1CF2" w:rsidP="00EB1CF2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val="de-DE"/>
              </w:rPr>
            </w:pPr>
          </w:p>
          <w:p w14:paraId="051965EA" w14:textId="3DC78CB9" w:rsidR="00EB1CF2" w:rsidRPr="00EB1CF2" w:rsidRDefault="00EB1CF2" w:rsidP="00EB1CF2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val="de-DE"/>
              </w:rPr>
            </w:pPr>
            <w:r w:rsidRPr="00EB1CF2">
              <w:rPr>
                <w:noProof/>
                <w:sz w:val="20"/>
                <w:szCs w:val="20"/>
              </w:rPr>
              <w:drawing>
                <wp:inline distT="0" distB="0" distL="0" distR="0" wp14:anchorId="39CDB326" wp14:editId="235E86F5">
                  <wp:extent cx="1143000" cy="762000"/>
                  <wp:effectExtent l="0" t="0" r="0" b="0"/>
                  <wp:docPr id="5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14:paraId="7B42691E" w14:textId="77777777" w:rsidR="00EB1CF2" w:rsidRDefault="00EB1CF2" w:rsidP="00EB1CF2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val="de-DE"/>
              </w:rPr>
            </w:pPr>
          </w:p>
          <w:p w14:paraId="3A677197" w14:textId="33F93A68" w:rsidR="00EB1CF2" w:rsidRPr="00EB1CF2" w:rsidRDefault="00EB1CF2" w:rsidP="00EB1CF2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val="de-DE"/>
              </w:rPr>
            </w:pPr>
            <w:r w:rsidRPr="00EB1CF2">
              <w:rPr>
                <w:noProof/>
                <w:sz w:val="20"/>
                <w:szCs w:val="20"/>
              </w:rPr>
              <w:drawing>
                <wp:inline distT="0" distB="0" distL="0" distR="0" wp14:anchorId="3C1200FA" wp14:editId="19BC3EFB">
                  <wp:extent cx="1143000" cy="762000"/>
                  <wp:effectExtent l="0" t="0" r="0" b="0"/>
                  <wp:docPr id="6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CF2" w:rsidRPr="003A13A7" w14:paraId="7F6B99FF" w14:textId="77777777" w:rsidTr="00720AA9">
        <w:tc>
          <w:tcPr>
            <w:tcW w:w="3114" w:type="dxa"/>
          </w:tcPr>
          <w:p w14:paraId="3E44D165" w14:textId="2B09987F" w:rsidR="00EB1CF2" w:rsidRPr="005171C0" w:rsidRDefault="005171C0" w:rsidP="00EB1CF2">
            <w:pPr>
              <w:jc w:val="center"/>
              <w:rPr>
                <w:b/>
                <w:bCs/>
                <w:noProof/>
                <w:lang w:val="de-DE"/>
              </w:rPr>
            </w:pPr>
            <w:r w:rsidRPr="005171C0">
              <w:rPr>
                <w:b/>
                <w:bCs/>
                <w:noProof/>
                <w:lang w:val="de-DE"/>
              </w:rPr>
              <w:t>FLOWTAST, ein innovatives Detail b</w:t>
            </w:r>
            <w:r>
              <w:rPr>
                <w:b/>
                <w:bCs/>
                <w:noProof/>
                <w:lang w:val="de-DE"/>
              </w:rPr>
              <w:t>eim TOP 842 C</w:t>
            </w:r>
          </w:p>
        </w:tc>
        <w:tc>
          <w:tcPr>
            <w:tcW w:w="3512" w:type="dxa"/>
          </w:tcPr>
          <w:p w14:paraId="7121F4FE" w14:textId="1D24C517" w:rsidR="00EB1CF2" w:rsidRPr="00EB1CF2" w:rsidRDefault="00EB1CF2" w:rsidP="00EB1CF2">
            <w:pPr>
              <w:jc w:val="center"/>
              <w:rPr>
                <w:b/>
                <w:bCs/>
                <w:noProof/>
                <w:lang w:val="de-DE"/>
              </w:rPr>
            </w:pPr>
            <w:r w:rsidRPr="00EB1CF2">
              <w:rPr>
                <w:rFonts w:cs="Arial"/>
                <w:b/>
                <w:bCs/>
                <w:szCs w:val="22"/>
                <w:lang w:val="de-DE"/>
              </w:rPr>
              <w:t xml:space="preserve">Gleiten und tasten mit </w:t>
            </w:r>
            <w:r w:rsidR="005171C0">
              <w:rPr>
                <w:rFonts w:cs="Arial"/>
                <w:b/>
                <w:bCs/>
                <w:szCs w:val="22"/>
                <w:lang w:val="de-DE"/>
              </w:rPr>
              <w:t xml:space="preserve">der Gleitkufe </w:t>
            </w:r>
            <w:r w:rsidRPr="00EB1CF2">
              <w:rPr>
                <w:rFonts w:cs="Arial"/>
                <w:b/>
                <w:bCs/>
                <w:szCs w:val="22"/>
                <w:lang w:val="de-DE"/>
              </w:rPr>
              <w:t>FLOWTAST</w:t>
            </w:r>
          </w:p>
        </w:tc>
        <w:tc>
          <w:tcPr>
            <w:tcW w:w="2436" w:type="dxa"/>
          </w:tcPr>
          <w:p w14:paraId="3EC0A44B" w14:textId="6CED22B5" w:rsidR="00EB1CF2" w:rsidRPr="00EB1CF2" w:rsidRDefault="00EB1CF2" w:rsidP="00EB1CF2">
            <w:pPr>
              <w:ind w:left="-71"/>
              <w:jc w:val="center"/>
              <w:rPr>
                <w:rFonts w:cs="Arial"/>
                <w:b/>
                <w:bCs/>
                <w:sz w:val="24"/>
                <w:szCs w:val="22"/>
                <w:lang w:val="de-DE"/>
              </w:rPr>
            </w:pPr>
            <w:r w:rsidRPr="00EB1CF2">
              <w:rPr>
                <w:rFonts w:cs="Arial"/>
                <w:b/>
                <w:bCs/>
                <w:szCs w:val="22"/>
                <w:lang w:val="de-DE"/>
              </w:rPr>
              <w:t>Gleichmäßige und vollflächige</w:t>
            </w:r>
            <w:r>
              <w:rPr>
                <w:rFonts w:cs="Arial"/>
                <w:b/>
                <w:bCs/>
                <w:szCs w:val="22"/>
                <w:lang w:val="de-DE"/>
              </w:rPr>
              <w:t xml:space="preserve"> Abtastung des Bodens</w:t>
            </w:r>
          </w:p>
        </w:tc>
      </w:tr>
      <w:tr w:rsidR="00EB1CF2" w:rsidRPr="003A13A7" w14:paraId="0AED31AC" w14:textId="77777777" w:rsidTr="00720AA9">
        <w:tc>
          <w:tcPr>
            <w:tcW w:w="3114" w:type="dxa"/>
          </w:tcPr>
          <w:p w14:paraId="4002D4EB" w14:textId="4693F99F" w:rsidR="00EB1CF2" w:rsidRPr="00EB1CF2" w:rsidRDefault="003A13A7" w:rsidP="00EB1CF2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  <w:hyperlink r:id="rId10" w:history="1">
              <w:r w:rsidR="00EB1CF2" w:rsidRPr="00EB1CF2">
                <w:rPr>
                  <w:color w:val="0000FF"/>
                  <w:sz w:val="20"/>
                  <w:szCs w:val="20"/>
                  <w:u w:val="single"/>
                  <w:lang w:val="de-DE"/>
                </w:rPr>
                <w:t>https://www.poettinger.at/de_at/Newsroom/Pressebild/4582</w:t>
              </w:r>
            </w:hyperlink>
          </w:p>
        </w:tc>
        <w:tc>
          <w:tcPr>
            <w:tcW w:w="3512" w:type="dxa"/>
          </w:tcPr>
          <w:p w14:paraId="3239B637" w14:textId="35464234" w:rsidR="00EB1CF2" w:rsidRDefault="003A13A7" w:rsidP="00EB1CF2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  <w:hyperlink r:id="rId11" w:history="1">
              <w:r w:rsidR="00720AA9" w:rsidRPr="000F649F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https://www.poettinger.at/de_at/Newsroom/Pressebild/4583</w:t>
              </w:r>
            </w:hyperlink>
          </w:p>
          <w:p w14:paraId="47AF1C7A" w14:textId="4F3EAB2D" w:rsidR="00720AA9" w:rsidRPr="00EB1CF2" w:rsidRDefault="00720AA9" w:rsidP="00EB1CF2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2436" w:type="dxa"/>
          </w:tcPr>
          <w:p w14:paraId="23E45DBF" w14:textId="01B5B06E" w:rsidR="00EB1CF2" w:rsidRPr="00720AA9" w:rsidRDefault="003A13A7" w:rsidP="00EB1CF2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  <w:hyperlink r:id="rId12" w:history="1">
              <w:r w:rsidR="00720AA9" w:rsidRPr="00720AA9">
                <w:rPr>
                  <w:color w:val="0000FF"/>
                  <w:sz w:val="20"/>
                  <w:szCs w:val="20"/>
                  <w:u w:val="single"/>
                  <w:lang w:val="de-DE"/>
                </w:rPr>
                <w:t>https://www.poettinger.at/de_at/Newsroom/Pressebild/4584</w:t>
              </w:r>
            </w:hyperlink>
          </w:p>
        </w:tc>
      </w:tr>
    </w:tbl>
    <w:p w14:paraId="4ED5F077" w14:textId="77777777" w:rsidR="00EB1CF2" w:rsidRDefault="00EB1CF2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p w14:paraId="3E19C571" w14:textId="77777777" w:rsidR="00F514CE" w:rsidRPr="00EB1CF2" w:rsidRDefault="00F514CE" w:rsidP="00F514CE">
      <w:pPr>
        <w:spacing w:line="360" w:lineRule="auto"/>
        <w:jc w:val="both"/>
        <w:rPr>
          <w:rFonts w:cs="Arial"/>
          <w:szCs w:val="22"/>
          <w:lang w:val="de-DE"/>
        </w:rPr>
      </w:pPr>
    </w:p>
    <w:p w14:paraId="7DB84BBA" w14:textId="77777777" w:rsidR="00CB2D2C" w:rsidRPr="00CB2D2C" w:rsidRDefault="00CB2D2C" w:rsidP="007B12BD">
      <w:pPr>
        <w:jc w:val="both"/>
        <w:rPr>
          <w:rFonts w:cs="Arial"/>
          <w:sz w:val="24"/>
          <w:szCs w:val="22"/>
          <w:lang w:val="de-DE"/>
        </w:rPr>
      </w:pPr>
      <w:r w:rsidRPr="00CB2D2C">
        <w:rPr>
          <w:rFonts w:cs="Arial"/>
          <w:sz w:val="24"/>
          <w:szCs w:val="22"/>
          <w:lang w:val="de-DE"/>
        </w:rPr>
        <w:t>Weitere druckoptimierte Bilder</w:t>
      </w:r>
      <w:r>
        <w:rPr>
          <w:rFonts w:cs="Arial"/>
          <w:sz w:val="24"/>
          <w:szCs w:val="22"/>
          <w:lang w:val="de-DE"/>
        </w:rPr>
        <w:t xml:space="preserve">: </w:t>
      </w:r>
      <w:r w:rsidRPr="00CB2D2C">
        <w:rPr>
          <w:rFonts w:cs="Arial"/>
          <w:sz w:val="24"/>
          <w:szCs w:val="22"/>
          <w:lang w:val="de-DE"/>
        </w:rPr>
        <w:t>http://www.poettinger.at/presse</w:t>
      </w:r>
    </w:p>
    <w:p w14:paraId="223E09F2" w14:textId="77777777" w:rsidR="00CB2D2C" w:rsidRPr="00CB2D2C" w:rsidRDefault="00CB2D2C" w:rsidP="00F514CE">
      <w:pPr>
        <w:spacing w:line="360" w:lineRule="auto"/>
        <w:jc w:val="both"/>
        <w:rPr>
          <w:rFonts w:cs="Arial"/>
          <w:szCs w:val="22"/>
          <w:lang w:val="de-AT"/>
        </w:rPr>
      </w:pPr>
    </w:p>
    <w:sectPr w:rsidR="00CB2D2C" w:rsidRPr="00CB2D2C" w:rsidSect="00A92099">
      <w:headerReference w:type="default" r:id="rId13"/>
      <w:footerReference w:type="default" r:id="rId14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7C4FD" w14:textId="77777777" w:rsidR="00A340C3" w:rsidRDefault="00A340C3" w:rsidP="00A92099">
      <w:r>
        <w:separator/>
      </w:r>
    </w:p>
  </w:endnote>
  <w:endnote w:type="continuationSeparator" w:id="0">
    <w:p w14:paraId="451522C6" w14:textId="77777777" w:rsidR="00A340C3" w:rsidRDefault="00A340C3" w:rsidP="00A9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W1G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B9BC1" w14:textId="77777777" w:rsidR="00796525" w:rsidRPr="00796525" w:rsidRDefault="00796525" w:rsidP="00F514CE">
    <w:pPr>
      <w:rPr>
        <w:rFonts w:cs="Arial"/>
        <w:b/>
        <w:sz w:val="18"/>
        <w:szCs w:val="18"/>
        <w:lang w:val="de-DE"/>
      </w:rPr>
    </w:pPr>
  </w:p>
  <w:p w14:paraId="483302E5" w14:textId="77777777" w:rsidR="00C87299" w:rsidRDefault="00C87299" w:rsidP="00C87299">
    <w:pPr>
      <w:rPr>
        <w:rFonts w:cs="Arial"/>
        <w:b/>
        <w:sz w:val="18"/>
        <w:szCs w:val="18"/>
        <w:lang w:val="de-DE"/>
      </w:rPr>
    </w:pPr>
    <w:r>
      <w:rPr>
        <w:rFonts w:cs="Arial"/>
        <w:b/>
        <w:sz w:val="18"/>
        <w:szCs w:val="18"/>
        <w:lang w:val="de-DE"/>
      </w:rPr>
      <w:t>PÖTTINGER Landtechnik GmbH</w:t>
    </w:r>
    <w:r w:rsidR="00CD0EAF">
      <w:rPr>
        <w:rFonts w:cs="Arial"/>
        <w:b/>
        <w:sz w:val="18"/>
        <w:szCs w:val="18"/>
        <w:lang w:val="de-DE"/>
      </w:rPr>
      <w:t xml:space="preserve"> - Unternehmenskommunikation</w:t>
    </w:r>
  </w:p>
  <w:p w14:paraId="6802E57A" w14:textId="77777777" w:rsidR="00F05C97" w:rsidRPr="00796525" w:rsidRDefault="00F05C97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Inge Steibl, Industriegelände 1, A-4710 Grieskirchen</w:t>
    </w:r>
  </w:p>
  <w:p w14:paraId="522A74CD" w14:textId="287B0F7B" w:rsidR="00F05C97" w:rsidRPr="00796525" w:rsidRDefault="00F05C97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Tel</w:t>
    </w:r>
    <w:r w:rsidR="00C45D83">
      <w:rPr>
        <w:rFonts w:cs="Arial"/>
        <w:sz w:val="18"/>
        <w:szCs w:val="18"/>
        <w:lang w:val="de-DE"/>
      </w:rPr>
      <w:t>.</w:t>
    </w:r>
    <w:r w:rsidRPr="00796525">
      <w:rPr>
        <w:rFonts w:cs="Arial"/>
        <w:sz w:val="18"/>
        <w:szCs w:val="18"/>
        <w:lang w:val="de-DE"/>
      </w:rPr>
      <w:t>: +43</w:t>
    </w:r>
    <w:r w:rsidR="007A19D3"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 xml:space="preserve">7248/600-2415,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="00AB6584" w:rsidRPr="00AB6584">
      <w:rPr>
        <w:rFonts w:cs="Arial"/>
        <w:sz w:val="18"/>
        <w:szCs w:val="18"/>
        <w:lang w:val="de-DE"/>
      </w:rPr>
      <w:tab/>
    </w:r>
    <w:r w:rsidR="00AB6584" w:rsidRPr="00AB6584">
      <w:rPr>
        <w:rFonts w:cs="Arial"/>
        <w:sz w:val="18"/>
        <w:szCs w:val="18"/>
        <w:lang w:val="de-DE"/>
      </w:rPr>
      <w:tab/>
      <w:t xml:space="preserve">   </w:t>
    </w:r>
    <w:r w:rsidR="007A19D3">
      <w:rPr>
        <w:rFonts w:cs="Arial"/>
        <w:sz w:val="18"/>
        <w:szCs w:val="18"/>
        <w:lang w:val="de-DE"/>
      </w:rPr>
      <w:t xml:space="preserve">                          </w:t>
    </w:r>
    <w:r w:rsidR="00AB6584">
      <w:rPr>
        <w:rFonts w:cs="Arial"/>
        <w:sz w:val="18"/>
        <w:szCs w:val="18"/>
        <w:lang w:val="de-DE"/>
      </w:rPr>
      <w:t xml:space="preserve">  </w:t>
    </w:r>
    <w:r w:rsidR="00AB6584" w:rsidRPr="00AB6584">
      <w:rPr>
        <w:rFonts w:cs="Arial"/>
        <w:sz w:val="18"/>
        <w:szCs w:val="18"/>
        <w:lang w:val="de-DE"/>
      </w:rPr>
      <w:t xml:space="preserve">   </w:t>
    </w:r>
    <w:r w:rsidR="00F07A05" w:rsidRPr="00AB6584">
      <w:rPr>
        <w:rFonts w:cs="Arial"/>
        <w:sz w:val="18"/>
        <w:szCs w:val="18"/>
        <w:lang w:val="de-DE"/>
      </w:rPr>
      <w:fldChar w:fldCharType="begin"/>
    </w:r>
    <w:r w:rsidR="00AB6584"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F07A05" w:rsidRPr="00AB6584">
      <w:rPr>
        <w:rFonts w:cs="Arial"/>
        <w:sz w:val="18"/>
        <w:szCs w:val="18"/>
        <w:lang w:val="de-DE"/>
      </w:rPr>
      <w:fldChar w:fldCharType="separate"/>
    </w:r>
    <w:r w:rsidR="00801CDD">
      <w:rPr>
        <w:rFonts w:cs="Arial"/>
        <w:noProof/>
        <w:sz w:val="18"/>
        <w:szCs w:val="18"/>
        <w:lang w:val="de-DE"/>
      </w:rPr>
      <w:t>2</w:t>
    </w:r>
    <w:r w:rsidR="00F07A05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009B0" w14:textId="77777777" w:rsidR="00A340C3" w:rsidRDefault="00A340C3" w:rsidP="00A92099">
      <w:r>
        <w:separator/>
      </w:r>
    </w:p>
  </w:footnote>
  <w:footnote w:type="continuationSeparator" w:id="0">
    <w:p w14:paraId="6596C52E" w14:textId="77777777" w:rsidR="00A340C3" w:rsidRDefault="00A340C3" w:rsidP="00A9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DFAE2" w14:textId="6DC74598" w:rsidR="0033632A" w:rsidRDefault="0033632A" w:rsidP="00F2555A">
    <w:pPr>
      <w:spacing w:line="360" w:lineRule="auto"/>
      <w:rPr>
        <w:rFonts w:cs="Arial"/>
        <w:sz w:val="24"/>
        <w:lang w:val="de-DE"/>
      </w:rPr>
    </w:pPr>
  </w:p>
  <w:p w14:paraId="2A53F170" w14:textId="01893EA7" w:rsidR="0033632A" w:rsidRDefault="00CB2D2C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>Presse-Information</w:t>
    </w:r>
    <w:r w:rsidR="001E09FE">
      <w:rPr>
        <w:rFonts w:cs="Arial"/>
        <w:b/>
        <w:sz w:val="24"/>
        <w:lang w:val="de-DE"/>
      </w:rPr>
      <w:t xml:space="preserve">                                                  </w:t>
    </w:r>
    <w:r w:rsidR="001E09FE" w:rsidRPr="009B0515">
      <w:rPr>
        <w:rFonts w:cs="Arial"/>
        <w:b/>
        <w:noProof/>
        <w:sz w:val="24"/>
        <w:lang w:val="de-DE" w:eastAsia="de-DE"/>
      </w:rPr>
      <w:drawing>
        <wp:inline distT="0" distB="0" distL="0" distR="0" wp14:anchorId="0CA5ABAE" wp14:editId="4AB7F067">
          <wp:extent cx="2186449" cy="228600"/>
          <wp:effectExtent l="19050" t="0" r="4301" b="0"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229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1620CC2" w14:textId="77777777" w:rsidR="00796525" w:rsidRPr="00563BB7" w:rsidRDefault="00796525" w:rsidP="0033632A">
    <w:pPr>
      <w:spacing w:line="360" w:lineRule="auto"/>
      <w:rPr>
        <w:rFonts w:cs="Arial"/>
        <w:b/>
        <w:sz w:val="24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FE"/>
    <w:rsid w:val="0000763A"/>
    <w:rsid w:val="0013612A"/>
    <w:rsid w:val="001A7EDC"/>
    <w:rsid w:val="001E09FE"/>
    <w:rsid w:val="001E7FD1"/>
    <w:rsid w:val="00214F8E"/>
    <w:rsid w:val="00332295"/>
    <w:rsid w:val="0033632A"/>
    <w:rsid w:val="003879E1"/>
    <w:rsid w:val="003A13A7"/>
    <w:rsid w:val="003A6B12"/>
    <w:rsid w:val="003B6E17"/>
    <w:rsid w:val="00433AD0"/>
    <w:rsid w:val="00475180"/>
    <w:rsid w:val="00475F1D"/>
    <w:rsid w:val="004A4D6F"/>
    <w:rsid w:val="004D51C0"/>
    <w:rsid w:val="005039B8"/>
    <w:rsid w:val="005171C0"/>
    <w:rsid w:val="00553987"/>
    <w:rsid w:val="00563BB7"/>
    <w:rsid w:val="005E6C6F"/>
    <w:rsid w:val="006A4259"/>
    <w:rsid w:val="006E3FB2"/>
    <w:rsid w:val="006F5D8B"/>
    <w:rsid w:val="00720AA9"/>
    <w:rsid w:val="00796525"/>
    <w:rsid w:val="007A19D3"/>
    <w:rsid w:val="007A7697"/>
    <w:rsid w:val="007B12BD"/>
    <w:rsid w:val="007B4598"/>
    <w:rsid w:val="007C745B"/>
    <w:rsid w:val="00801CDD"/>
    <w:rsid w:val="0081122D"/>
    <w:rsid w:val="00850266"/>
    <w:rsid w:val="008857FE"/>
    <w:rsid w:val="008B2747"/>
    <w:rsid w:val="00930D86"/>
    <w:rsid w:val="00965677"/>
    <w:rsid w:val="009D2DFE"/>
    <w:rsid w:val="00A340C3"/>
    <w:rsid w:val="00A53612"/>
    <w:rsid w:val="00A622F7"/>
    <w:rsid w:val="00A65772"/>
    <w:rsid w:val="00A74C97"/>
    <w:rsid w:val="00A92099"/>
    <w:rsid w:val="00AA0FD7"/>
    <w:rsid w:val="00AB6584"/>
    <w:rsid w:val="00AC3755"/>
    <w:rsid w:val="00AF3C1D"/>
    <w:rsid w:val="00B172F3"/>
    <w:rsid w:val="00B21477"/>
    <w:rsid w:val="00B311A1"/>
    <w:rsid w:val="00B56001"/>
    <w:rsid w:val="00BB1E8B"/>
    <w:rsid w:val="00C05FE5"/>
    <w:rsid w:val="00C22754"/>
    <w:rsid w:val="00C34B4D"/>
    <w:rsid w:val="00C45D83"/>
    <w:rsid w:val="00C537EE"/>
    <w:rsid w:val="00C87299"/>
    <w:rsid w:val="00C96664"/>
    <w:rsid w:val="00CA6633"/>
    <w:rsid w:val="00CB2C5F"/>
    <w:rsid w:val="00CB2D2C"/>
    <w:rsid w:val="00CD0EAF"/>
    <w:rsid w:val="00CE2581"/>
    <w:rsid w:val="00DB042E"/>
    <w:rsid w:val="00DD1F48"/>
    <w:rsid w:val="00E663BF"/>
    <w:rsid w:val="00E734F0"/>
    <w:rsid w:val="00EB1CF2"/>
    <w:rsid w:val="00EF046D"/>
    <w:rsid w:val="00F05C97"/>
    <w:rsid w:val="00F07A05"/>
    <w:rsid w:val="00F2555A"/>
    <w:rsid w:val="00F514CE"/>
    <w:rsid w:val="00F523EB"/>
    <w:rsid w:val="00F560CC"/>
    <w:rsid w:val="00F96407"/>
    <w:rsid w:val="00FB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87C9A"/>
  <w15:docId w15:val="{81EEE012-6533-4789-BDA1-4D7898EE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raster">
    <w:name w:val="Table Grid"/>
    <w:basedOn w:val="NormaleTabelle"/>
    <w:rsid w:val="007C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0AA9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E25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258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2581"/>
    <w:rPr>
      <w:rFonts w:ascii="Arial" w:hAnsi="Arial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25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2581"/>
    <w:rPr>
      <w:rFonts w:ascii="Arial" w:hAnsi="Arial"/>
      <w:b/>
      <w:bCs/>
      <w:lang w:val="en-US" w:eastAsia="en-US"/>
    </w:rPr>
  </w:style>
  <w:style w:type="paragraph" w:customStyle="1" w:styleId="CP">
    <w:name w:val="CP"/>
    <w:basedOn w:val="Standard"/>
    <w:next w:val="Standard"/>
    <w:uiPriority w:val="99"/>
    <w:rsid w:val="005E6C6F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W1G-Lt" w:hAnsi="HelveticaNeueLTW1G-Lt" w:cs="HelveticaNeueLTW1G-Lt"/>
      <w:color w:val="000000"/>
      <w:spacing w:val="2"/>
      <w:sz w:val="18"/>
      <w:szCs w:val="18"/>
      <w:lang w:val="de-DE" w:eastAsia="de-DE"/>
    </w:rPr>
  </w:style>
  <w:style w:type="paragraph" w:customStyle="1" w:styleId="BP">
    <w:name w:val="BP"/>
    <w:basedOn w:val="CP"/>
    <w:uiPriority w:val="99"/>
    <w:rsid w:val="005E6C6F"/>
    <w:pPr>
      <w:tabs>
        <w:tab w:val="clear" w:pos="170"/>
        <w:tab w:val="left" w:pos="283"/>
      </w:tabs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poettinger.at/de_at/Newsroom/Pressebild/458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oettinger.at/de_at/Newsroom/Pressebild/458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oettinger.at/de_at/Newsroom/Pressebild/458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19A945B-9ABE-478B-91AD-5EEDDB80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F088D852.dotm</Template>
  <TotalTime>0</TotalTime>
  <Pages>2</Pages>
  <Words>399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FLOWTAST</vt:lpstr>
    </vt:vector>
  </TitlesOfParts>
  <Company>PÖTTINGER Landtechnik GmbH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FLOWTAST</dc:title>
  <dc:creator>steiing</dc:creator>
  <cp:lastModifiedBy>Steibl Inge</cp:lastModifiedBy>
  <cp:revision>2</cp:revision>
  <dcterms:created xsi:type="dcterms:W3CDTF">2020-09-25T06:23:00Z</dcterms:created>
  <dcterms:modified xsi:type="dcterms:W3CDTF">2020-09-25T06:23:00Z</dcterms:modified>
</cp:coreProperties>
</file>