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5E34" w14:textId="113359BA" w:rsidR="00AA0FD7" w:rsidRPr="00AA0FD7" w:rsidRDefault="00B56001" w:rsidP="00A340C3">
      <w:pPr>
        <w:spacing w:line="360" w:lineRule="auto"/>
        <w:jc w:val="both"/>
        <w:rPr>
          <w:rFonts w:cs="Arial"/>
          <w:bCs/>
          <w:iCs/>
          <w:sz w:val="40"/>
          <w:szCs w:val="40"/>
        </w:rPr>
      </w:pPr>
      <w:r>
        <w:rPr>
          <w:bCs/>
          <w:iCs/>
          <w:sz w:val="40"/>
          <w:szCs w:val="40"/>
        </w:rPr>
        <w:t>FLOWTAST: innovative glide bar on TOP 842 C</w:t>
      </w:r>
    </w:p>
    <w:p w14:paraId="3958E739" w14:textId="637CF786" w:rsidR="00A92099" w:rsidRPr="003378BB" w:rsidRDefault="00A92099" w:rsidP="00A92099">
      <w:pPr>
        <w:spacing w:line="360" w:lineRule="auto"/>
        <w:rPr>
          <w:rFonts w:cs="Arial"/>
          <w:sz w:val="24"/>
          <w:lang w:val="en-US"/>
        </w:rPr>
      </w:pPr>
    </w:p>
    <w:p w14:paraId="4C30B309" w14:textId="57B6AE01" w:rsidR="00AA0FD7" w:rsidRDefault="00AA0FD7" w:rsidP="00B56001">
      <w:pPr>
        <w:spacing w:line="360" w:lineRule="auto"/>
        <w:jc w:val="both"/>
        <w:rPr>
          <w:rFonts w:cs="Arial"/>
          <w:sz w:val="24"/>
        </w:rPr>
      </w:pPr>
      <w:r>
        <w:rPr>
          <w:sz w:val="24"/>
        </w:rPr>
        <w:t xml:space="preserve">The engineers at Pöttinger have delivered a key innovation: with the new, optional glide bar replacing the jockey wheel on the TOP 842 C rotary rake, dirt ingress is reduced by tracking the entire surface of the ground close to the tines. The innovative guide bar comes into a class of its own on wet and peaty soils with deep wheel marks. </w:t>
      </w:r>
    </w:p>
    <w:p w14:paraId="6ABDC363" w14:textId="77777777" w:rsidR="00B56001" w:rsidRPr="003378BB" w:rsidRDefault="00B56001" w:rsidP="00B56001">
      <w:pPr>
        <w:spacing w:line="360" w:lineRule="auto"/>
        <w:jc w:val="both"/>
        <w:rPr>
          <w:rFonts w:cs="Arial"/>
          <w:sz w:val="24"/>
          <w:lang w:val="en-US"/>
        </w:rPr>
      </w:pPr>
    </w:p>
    <w:p w14:paraId="1389003F" w14:textId="77777777" w:rsidR="00B56001" w:rsidRPr="00FB4FD3" w:rsidRDefault="00B56001" w:rsidP="00B56001">
      <w:pPr>
        <w:spacing w:line="360" w:lineRule="auto"/>
        <w:jc w:val="both"/>
        <w:rPr>
          <w:rFonts w:cs="Arial"/>
          <w:b/>
          <w:sz w:val="24"/>
          <w:szCs w:val="22"/>
        </w:rPr>
      </w:pPr>
      <w:r>
        <w:rPr>
          <w:b/>
          <w:sz w:val="24"/>
          <w:szCs w:val="22"/>
        </w:rPr>
        <w:t>Current state of the art</w:t>
      </w:r>
    </w:p>
    <w:p w14:paraId="09DB1CE0" w14:textId="55D4CC15" w:rsidR="00B56001" w:rsidRDefault="00B56001" w:rsidP="00B56001">
      <w:pPr>
        <w:spacing w:line="360" w:lineRule="auto"/>
        <w:jc w:val="both"/>
        <w:rPr>
          <w:rFonts w:cs="Arial"/>
          <w:sz w:val="24"/>
          <w:szCs w:val="22"/>
        </w:rPr>
      </w:pPr>
      <w:r>
        <w:rPr>
          <w:sz w:val="24"/>
          <w:szCs w:val="22"/>
        </w:rPr>
        <w:t xml:space="preserve">The wheels used on the chassis of the rakes are configured in various ways (tandem, pendulum axles, different number of wheels) with jockey wheels fitted at different locations (e.g. </w:t>
      </w:r>
      <w:proofErr w:type="spellStart"/>
      <w:r>
        <w:rPr>
          <w:sz w:val="24"/>
          <w:szCs w:val="22"/>
        </w:rPr>
        <w:t>Pöttinger's</w:t>
      </w:r>
      <w:proofErr w:type="spellEnd"/>
      <w:r>
        <w:rPr>
          <w:sz w:val="24"/>
          <w:szCs w:val="22"/>
        </w:rPr>
        <w:t xml:space="preserve"> MULTITAST ground tracking wheel for riding over large undulations in the ground). These ensure the best possible tracking of the ground to reduce dirt ingress in the forage.</w:t>
      </w:r>
    </w:p>
    <w:p w14:paraId="18092B02" w14:textId="77777777" w:rsidR="003879E1" w:rsidRPr="003378BB" w:rsidRDefault="003879E1" w:rsidP="00B56001">
      <w:pPr>
        <w:spacing w:line="360" w:lineRule="auto"/>
        <w:jc w:val="both"/>
        <w:rPr>
          <w:rFonts w:cs="Arial"/>
          <w:sz w:val="24"/>
          <w:szCs w:val="22"/>
          <w:lang w:val="en-US"/>
        </w:rPr>
      </w:pPr>
    </w:p>
    <w:p w14:paraId="180F84ED" w14:textId="53DECB80" w:rsidR="003879E1" w:rsidRPr="00A622F7" w:rsidRDefault="00214F8E" w:rsidP="00B56001">
      <w:pPr>
        <w:spacing w:line="360" w:lineRule="auto"/>
        <w:jc w:val="both"/>
        <w:rPr>
          <w:rFonts w:cs="Arial"/>
          <w:b/>
          <w:sz w:val="24"/>
        </w:rPr>
      </w:pPr>
      <w:r>
        <w:rPr>
          <w:b/>
          <w:sz w:val="24"/>
        </w:rPr>
        <w:t>Gliding and tracking with FLOWTAST</w:t>
      </w:r>
    </w:p>
    <w:p w14:paraId="403715EC" w14:textId="510B0B94" w:rsidR="00AA0FD7" w:rsidRPr="007C745B" w:rsidRDefault="00FB4FD3" w:rsidP="00B56001">
      <w:pPr>
        <w:spacing w:line="360" w:lineRule="auto"/>
        <w:jc w:val="both"/>
        <w:rPr>
          <w:rFonts w:cs="Arial"/>
          <w:sz w:val="24"/>
        </w:rPr>
      </w:pPr>
      <w:r>
        <w:rPr>
          <w:sz w:val="24"/>
        </w:rPr>
        <w:t>The innovative feature of the new FLOWTAST glide bar is the wear-resistant plastic that is used as the ground contact material. Its high volume sabre shape delivers the best gliding characteristics even when moving sideways. The glide bar tracks the ground along the full raking length of the tine arc.</w:t>
      </w:r>
    </w:p>
    <w:p w14:paraId="110638C4" w14:textId="77777777" w:rsidR="00FB4FD3" w:rsidRPr="003378BB" w:rsidRDefault="00FB4FD3" w:rsidP="00AA0FD7">
      <w:pPr>
        <w:spacing w:line="360" w:lineRule="auto"/>
        <w:jc w:val="both"/>
        <w:rPr>
          <w:rFonts w:cs="Arial"/>
          <w:sz w:val="24"/>
          <w:szCs w:val="22"/>
          <w:lang w:val="en-US"/>
        </w:rPr>
      </w:pPr>
    </w:p>
    <w:p w14:paraId="5B6597CA" w14:textId="0593771B" w:rsidR="00AA0FD7" w:rsidRDefault="00FB4FD3" w:rsidP="00A340C3">
      <w:pPr>
        <w:spacing w:line="360" w:lineRule="auto"/>
        <w:jc w:val="both"/>
        <w:rPr>
          <w:rFonts w:cs="Arial"/>
          <w:b/>
          <w:sz w:val="24"/>
          <w:szCs w:val="22"/>
        </w:rPr>
      </w:pPr>
      <w:r>
        <w:rPr>
          <w:b/>
          <w:sz w:val="24"/>
          <w:szCs w:val="22"/>
        </w:rPr>
        <w:t>The advantages at a glance</w:t>
      </w:r>
    </w:p>
    <w:p w14:paraId="3A167A59" w14:textId="63388BD6" w:rsidR="003879E1" w:rsidRDefault="00C45D83" w:rsidP="00AA0FD7">
      <w:pPr>
        <w:spacing w:line="360" w:lineRule="auto"/>
        <w:jc w:val="both"/>
        <w:rPr>
          <w:sz w:val="24"/>
          <w:szCs w:val="22"/>
        </w:rPr>
      </w:pPr>
      <w:r>
        <w:rPr>
          <w:sz w:val="24"/>
          <w:szCs w:val="22"/>
        </w:rPr>
        <w:t>The glide bar is very cost effective and therefore has a positive effect on yield: the suspension properties of the glide bar allow an approximately 10 percent higher driving speed. Thanks to lower vibration and smoother running as a result, the rake is subject to a much lower level of wear. Downtimes are reduced because repairs to worn or bent jockey wheel units are no longer necessary. A higher milk yield also increases profits. This is achieved by reducing the dirt ingress to the forage. Even in very difficult ground conditions, the glide bar provides uniform full area tracking to hold the tines at an ideal distance to the ground.</w:t>
      </w:r>
    </w:p>
    <w:p w14:paraId="0B5983B0" w14:textId="041D9C7B" w:rsidR="00D832F9" w:rsidRDefault="00D832F9" w:rsidP="00AA0FD7">
      <w:pPr>
        <w:spacing w:line="360" w:lineRule="auto"/>
        <w:jc w:val="both"/>
        <w:rPr>
          <w:sz w:val="24"/>
          <w:szCs w:val="22"/>
        </w:rPr>
      </w:pPr>
    </w:p>
    <w:p w14:paraId="7B159D10" w14:textId="77777777" w:rsidR="003378BB" w:rsidRPr="003378BB" w:rsidRDefault="003378BB" w:rsidP="003378BB">
      <w:pPr>
        <w:rPr>
          <w:rFonts w:cs="Arial"/>
          <w:sz w:val="24"/>
          <w:szCs w:val="22"/>
        </w:rPr>
      </w:pPr>
      <w:bookmarkStart w:id="0" w:name="_GoBack"/>
      <w:bookmarkEnd w:id="0"/>
    </w:p>
    <w:p w14:paraId="34155B03" w14:textId="70A13344" w:rsidR="00C45D83" w:rsidRPr="00C45D83" w:rsidRDefault="00214F8E" w:rsidP="00AA0FD7">
      <w:pPr>
        <w:spacing w:line="360" w:lineRule="auto"/>
        <w:jc w:val="both"/>
        <w:rPr>
          <w:rFonts w:cs="Arial"/>
          <w:b/>
          <w:sz w:val="24"/>
          <w:szCs w:val="22"/>
        </w:rPr>
      </w:pPr>
      <w:r>
        <w:rPr>
          <w:b/>
          <w:sz w:val="24"/>
          <w:szCs w:val="22"/>
        </w:rPr>
        <w:lastRenderedPageBreak/>
        <w:t>Conditions where the glide bar excels</w:t>
      </w:r>
    </w:p>
    <w:p w14:paraId="73028662" w14:textId="3225AD32" w:rsidR="00AA0FD7" w:rsidRPr="00AA0FD7" w:rsidRDefault="006A4259" w:rsidP="00AA0FD7">
      <w:pPr>
        <w:spacing w:line="360" w:lineRule="auto"/>
        <w:jc w:val="both"/>
        <w:rPr>
          <w:rFonts w:cs="Arial"/>
          <w:sz w:val="24"/>
          <w:szCs w:val="22"/>
        </w:rPr>
      </w:pPr>
      <w:r>
        <w:rPr>
          <w:sz w:val="24"/>
          <w:szCs w:val="22"/>
        </w:rPr>
        <w:t xml:space="preserve">The Pöttinger FLOWTAST glide bar excels in problematic conditions, such as wet or peaty soils, when working with whole crops with an open sward, where there are deep tyre marks in the field (tramlines, irrigation system marks) or in areas damaged by wild boar or grazing animals. </w:t>
      </w:r>
    </w:p>
    <w:p w14:paraId="601CA63C" w14:textId="6F2CA8B0" w:rsidR="00214F8E" w:rsidRPr="003378BB" w:rsidRDefault="00214F8E" w:rsidP="00A340C3">
      <w:pPr>
        <w:spacing w:line="360" w:lineRule="auto"/>
        <w:jc w:val="both"/>
        <w:rPr>
          <w:rFonts w:cs="Arial"/>
          <w:b/>
          <w:sz w:val="24"/>
          <w:szCs w:val="22"/>
          <w:lang w:val="en-US"/>
        </w:rPr>
      </w:pPr>
    </w:p>
    <w:p w14:paraId="1F506359" w14:textId="0C50A71F" w:rsidR="00214F8E" w:rsidRPr="00214F8E" w:rsidRDefault="00214F8E" w:rsidP="00A340C3">
      <w:pPr>
        <w:spacing w:line="360" w:lineRule="auto"/>
        <w:jc w:val="both"/>
        <w:rPr>
          <w:rFonts w:cs="Arial"/>
          <w:sz w:val="24"/>
          <w:szCs w:val="22"/>
        </w:rPr>
      </w:pPr>
      <w:r>
        <w:rPr>
          <w:sz w:val="24"/>
          <w:szCs w:val="22"/>
        </w:rPr>
        <w:t xml:space="preserve">As the grassland specialist, Pöttinger has the best forage in focus when developing the latest innovations. Just like the proven wheel chassis and special MULTITAST wheel unit, the emphasis is on the best ground tracking and crop conservation. </w:t>
      </w:r>
    </w:p>
    <w:p w14:paraId="07DD79BD" w14:textId="77777777" w:rsidR="00AB6584" w:rsidRPr="003378BB" w:rsidRDefault="00AB6584" w:rsidP="00F514CE">
      <w:pPr>
        <w:spacing w:line="360" w:lineRule="auto"/>
        <w:jc w:val="both"/>
        <w:rPr>
          <w:rFonts w:cs="Arial"/>
          <w:sz w:val="24"/>
          <w:szCs w:val="22"/>
          <w:lang w:val="en-US"/>
        </w:rPr>
      </w:pPr>
    </w:p>
    <w:p w14:paraId="56940BB2" w14:textId="7546AF64" w:rsidR="00AF3C1D" w:rsidRDefault="00AF3C1D" w:rsidP="00F514CE">
      <w:pPr>
        <w:spacing w:line="360" w:lineRule="auto"/>
        <w:jc w:val="both"/>
        <w:rPr>
          <w:rFonts w:cs="Arial"/>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8B2747" w14:paraId="4F96AE16" w14:textId="77777777" w:rsidTr="008B2747">
        <w:tc>
          <w:tcPr>
            <w:tcW w:w="4531" w:type="dxa"/>
          </w:tcPr>
          <w:p w14:paraId="0484FCA7" w14:textId="0C076012" w:rsidR="008B2747" w:rsidRDefault="008B2747" w:rsidP="008B2747">
            <w:pPr>
              <w:spacing w:line="360" w:lineRule="auto"/>
              <w:jc w:val="center"/>
              <w:rPr>
                <w:rFonts w:cs="Arial"/>
                <w:b/>
                <w:sz w:val="24"/>
                <w:szCs w:val="22"/>
              </w:rPr>
            </w:pPr>
            <w:r>
              <w:rPr>
                <w:noProof/>
              </w:rPr>
              <w:drawing>
                <wp:inline distT="0" distB="0" distL="0" distR="0" wp14:anchorId="11FD5202" wp14:editId="3E3FC46F">
                  <wp:extent cx="1144905" cy="858520"/>
                  <wp:effectExtent l="0" t="0" r="0" b="0"/>
                  <wp:docPr id="1" name="Bild 1" descr="https://cdn.poettinger.at/img/landtechnik/collection/schwadkreisel/TOP_Gleitkufe_0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wadkreisel/TOP_Gleitkufe_01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858520"/>
                          </a:xfrm>
                          <a:prstGeom prst="rect">
                            <a:avLst/>
                          </a:prstGeom>
                          <a:noFill/>
                          <a:ln>
                            <a:noFill/>
                          </a:ln>
                        </pic:spPr>
                      </pic:pic>
                    </a:graphicData>
                  </a:graphic>
                </wp:inline>
              </w:drawing>
            </w:r>
          </w:p>
        </w:tc>
        <w:tc>
          <w:tcPr>
            <w:tcW w:w="4531" w:type="dxa"/>
          </w:tcPr>
          <w:p w14:paraId="7CDD446B" w14:textId="22F4AF47" w:rsidR="008B2747" w:rsidRDefault="008B2747" w:rsidP="008B2747">
            <w:pPr>
              <w:spacing w:line="360" w:lineRule="auto"/>
              <w:jc w:val="center"/>
              <w:rPr>
                <w:rFonts w:cs="Arial"/>
                <w:b/>
                <w:sz w:val="24"/>
                <w:szCs w:val="22"/>
              </w:rPr>
            </w:pPr>
            <w:r>
              <w:rPr>
                <w:noProof/>
              </w:rPr>
              <w:drawing>
                <wp:inline distT="0" distB="0" distL="0" distR="0" wp14:anchorId="1FF50B3D" wp14:editId="16BCF1D6">
                  <wp:extent cx="1144905" cy="858520"/>
                  <wp:effectExtent l="0" t="0" r="0" b="0"/>
                  <wp:docPr id="2" name="Bild 2" descr="https://cdn.poettinger.at/img/landtechnik/collection/schwadkreisel/TOP_Gleitkufe_0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chwadkreisel/TOP_Gleitkufe_02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858520"/>
                          </a:xfrm>
                          <a:prstGeom prst="rect">
                            <a:avLst/>
                          </a:prstGeom>
                          <a:noFill/>
                          <a:ln>
                            <a:noFill/>
                          </a:ln>
                        </pic:spPr>
                      </pic:pic>
                    </a:graphicData>
                  </a:graphic>
                </wp:inline>
              </w:drawing>
            </w:r>
          </w:p>
        </w:tc>
      </w:tr>
      <w:tr w:rsidR="008B2747" w14:paraId="3D26864F" w14:textId="77777777" w:rsidTr="008B2747">
        <w:tc>
          <w:tcPr>
            <w:tcW w:w="4531" w:type="dxa"/>
          </w:tcPr>
          <w:p w14:paraId="62A16D83" w14:textId="2E8CD755" w:rsidR="008B2747" w:rsidRPr="008B2747" w:rsidRDefault="008B2747" w:rsidP="008B2747">
            <w:pPr>
              <w:jc w:val="center"/>
              <w:rPr>
                <w:rFonts w:cs="Arial"/>
                <w:szCs w:val="22"/>
              </w:rPr>
            </w:pPr>
            <w:r>
              <w:t>Gliding and tracking with FLOWTAST, the glide bar</w:t>
            </w:r>
          </w:p>
        </w:tc>
        <w:tc>
          <w:tcPr>
            <w:tcW w:w="4531" w:type="dxa"/>
          </w:tcPr>
          <w:p w14:paraId="65F32D87" w14:textId="1D681D32" w:rsidR="008B2747" w:rsidRPr="008B2747" w:rsidRDefault="008B2747" w:rsidP="008B2747">
            <w:pPr>
              <w:jc w:val="center"/>
              <w:rPr>
                <w:rFonts w:cs="Arial"/>
                <w:szCs w:val="22"/>
              </w:rPr>
            </w:pPr>
            <w:r>
              <w:t>Uniform, full-surface ground tracking</w:t>
            </w:r>
          </w:p>
        </w:tc>
      </w:tr>
      <w:tr w:rsidR="008B2747" w14:paraId="6A3A131D" w14:textId="77777777" w:rsidTr="008B2747">
        <w:tc>
          <w:tcPr>
            <w:tcW w:w="4531" w:type="dxa"/>
          </w:tcPr>
          <w:p w14:paraId="09FB5E9E" w14:textId="3003F5E0" w:rsidR="008B2747" w:rsidRPr="008B2747" w:rsidRDefault="003378BB" w:rsidP="008B2747">
            <w:pPr>
              <w:jc w:val="center"/>
              <w:rPr>
                <w:rFonts w:cs="Arial"/>
                <w:b/>
                <w:sz w:val="20"/>
                <w:szCs w:val="20"/>
              </w:rPr>
            </w:pPr>
            <w:hyperlink r:id="rId9" w:history="1">
              <w:r w:rsidR="008B2747">
                <w:rPr>
                  <w:color w:val="0000FF"/>
                  <w:sz w:val="20"/>
                  <w:szCs w:val="20"/>
                  <w:u w:val="single"/>
                </w:rPr>
                <w:t>https://www.poettinger.at/de_at/Newsroom/Pressebild/4337</w:t>
              </w:r>
            </w:hyperlink>
          </w:p>
        </w:tc>
        <w:tc>
          <w:tcPr>
            <w:tcW w:w="4531" w:type="dxa"/>
          </w:tcPr>
          <w:p w14:paraId="0B6985AE" w14:textId="5BDC883F" w:rsidR="008B2747" w:rsidRPr="008B2747" w:rsidRDefault="003378BB" w:rsidP="008B2747">
            <w:pPr>
              <w:jc w:val="center"/>
              <w:rPr>
                <w:rFonts w:cs="Arial"/>
                <w:b/>
                <w:sz w:val="20"/>
                <w:szCs w:val="20"/>
              </w:rPr>
            </w:pPr>
            <w:hyperlink r:id="rId10" w:history="1">
              <w:r w:rsidR="008B2747">
                <w:rPr>
                  <w:color w:val="0000FF"/>
                  <w:sz w:val="20"/>
                  <w:szCs w:val="20"/>
                  <w:u w:val="single"/>
                </w:rPr>
                <w:t>https://www.poettinger.at/de_at/Newsroom/Pressebild/4338</w:t>
              </w:r>
            </w:hyperlink>
          </w:p>
        </w:tc>
      </w:tr>
    </w:tbl>
    <w:p w14:paraId="2B163AB2" w14:textId="0ED67B6F" w:rsidR="00BB1E8B" w:rsidRPr="003378BB" w:rsidRDefault="00BB1E8B" w:rsidP="00F514CE">
      <w:pPr>
        <w:spacing w:line="360" w:lineRule="auto"/>
        <w:jc w:val="both"/>
        <w:rPr>
          <w:rFonts w:cs="Arial"/>
          <w:b/>
          <w:sz w:val="24"/>
          <w:szCs w:val="22"/>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rsidR="00A340C3" w14:paraId="360021B4" w14:textId="77777777" w:rsidTr="00705FF0">
        <w:tc>
          <w:tcPr>
            <w:tcW w:w="4661" w:type="dxa"/>
          </w:tcPr>
          <w:p w14:paraId="179BDC49" w14:textId="2531D74D" w:rsidR="00A340C3" w:rsidRPr="00A340C3" w:rsidRDefault="00A340C3" w:rsidP="008B2747">
            <w:pPr>
              <w:rPr>
                <w:b/>
                <w:bCs/>
                <w:sz w:val="20"/>
                <w:szCs w:val="20"/>
              </w:rPr>
            </w:pPr>
          </w:p>
        </w:tc>
        <w:tc>
          <w:tcPr>
            <w:tcW w:w="4661" w:type="dxa"/>
          </w:tcPr>
          <w:p w14:paraId="515E9ED5" w14:textId="5A39E4B8" w:rsidR="00A340C3" w:rsidRPr="00A340C3" w:rsidRDefault="00A340C3" w:rsidP="00A340C3">
            <w:pPr>
              <w:ind w:right="34"/>
              <w:rPr>
                <w:b/>
                <w:bCs/>
                <w:sz w:val="20"/>
                <w:szCs w:val="20"/>
              </w:rPr>
            </w:pPr>
          </w:p>
        </w:tc>
      </w:tr>
    </w:tbl>
    <w:p w14:paraId="3E19C571" w14:textId="77777777" w:rsidR="00F514CE" w:rsidRDefault="00F514CE" w:rsidP="00F514CE">
      <w:pPr>
        <w:spacing w:line="360" w:lineRule="auto"/>
        <w:jc w:val="both"/>
        <w:rPr>
          <w:rFonts w:cs="Arial"/>
          <w:szCs w:val="22"/>
        </w:rPr>
      </w:pPr>
    </w:p>
    <w:p w14:paraId="7DB84BBA" w14:textId="77777777" w:rsidR="00CB2D2C" w:rsidRPr="00CB2D2C" w:rsidRDefault="00CB2D2C" w:rsidP="007B12BD">
      <w:pPr>
        <w:jc w:val="both"/>
        <w:rPr>
          <w:rFonts w:cs="Arial"/>
          <w:sz w:val="24"/>
          <w:szCs w:val="22"/>
        </w:rPr>
      </w:pPr>
      <w:r>
        <w:rPr>
          <w:sz w:val="24"/>
          <w:szCs w:val="22"/>
        </w:rPr>
        <w:t>More printer-optimised photos: http://www.poettinger.at/presse</w:t>
      </w:r>
    </w:p>
    <w:p w14:paraId="223E09F2" w14:textId="77777777" w:rsidR="00CB2D2C" w:rsidRPr="003378BB" w:rsidRDefault="00CB2D2C" w:rsidP="00F514CE">
      <w:pPr>
        <w:spacing w:line="360" w:lineRule="auto"/>
        <w:jc w:val="both"/>
        <w:rPr>
          <w:rFonts w:cs="Arial"/>
          <w:szCs w:val="22"/>
          <w:lang w:val="en-US"/>
        </w:rPr>
      </w:pPr>
    </w:p>
    <w:sectPr w:rsidR="00CB2D2C" w:rsidRPr="003378BB"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7825" w14:textId="77777777" w:rsidR="00780433" w:rsidRDefault="00780433" w:rsidP="00A92099">
      <w:r>
        <w:separator/>
      </w:r>
    </w:p>
  </w:endnote>
  <w:endnote w:type="continuationSeparator" w:id="0">
    <w:p w14:paraId="37212CB8" w14:textId="77777777" w:rsidR="00780433" w:rsidRDefault="0078043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9BC1" w14:textId="77777777" w:rsidR="00796525" w:rsidRPr="00796525" w:rsidRDefault="00796525" w:rsidP="00F514CE">
    <w:pPr>
      <w:rPr>
        <w:rFonts w:cs="Arial"/>
        <w:b/>
        <w:sz w:val="18"/>
        <w:szCs w:val="18"/>
        <w:lang w:val="de-DE"/>
      </w:rPr>
    </w:pPr>
  </w:p>
  <w:p w14:paraId="483302E5" w14:textId="440201CB" w:rsidR="00C87299" w:rsidRDefault="00C87299" w:rsidP="00C87299">
    <w:pPr>
      <w:rPr>
        <w:rFonts w:cs="Arial"/>
        <w:b/>
        <w:sz w:val="18"/>
        <w:szCs w:val="18"/>
      </w:rPr>
    </w:pPr>
    <w:r>
      <w:rPr>
        <w:b/>
        <w:sz w:val="18"/>
        <w:szCs w:val="18"/>
      </w:rPr>
      <w:t xml:space="preserve">PÖTTINGER Landtechnik GmbH - Corporate </w:t>
    </w:r>
    <w:r w:rsidR="003378BB">
      <w:rPr>
        <w:b/>
        <w:sz w:val="18"/>
        <w:szCs w:val="18"/>
      </w:rPr>
      <w:t>C</w:t>
    </w:r>
    <w:r>
      <w:rPr>
        <w:b/>
        <w:sz w:val="18"/>
        <w:szCs w:val="18"/>
      </w:rPr>
      <w:t>ommunication</w:t>
    </w:r>
  </w:p>
  <w:p w14:paraId="6802E57A" w14:textId="77777777" w:rsidR="00F05C97" w:rsidRPr="003378BB" w:rsidRDefault="00F05C97" w:rsidP="00F514CE">
    <w:pPr>
      <w:rPr>
        <w:rFonts w:cs="Arial"/>
        <w:sz w:val="18"/>
        <w:szCs w:val="18"/>
        <w:lang w:val="de-DE"/>
      </w:rPr>
    </w:pPr>
    <w:r w:rsidRPr="003378BB">
      <w:rPr>
        <w:sz w:val="18"/>
        <w:szCs w:val="18"/>
        <w:lang w:val="de-DE"/>
      </w:rPr>
      <w:t>Inge Steibl, Industriegelände 1, A-4710 Grieskirchen</w:t>
    </w:r>
  </w:p>
  <w:p w14:paraId="522A74CD" w14:textId="287B0F7B" w:rsidR="00F05C97" w:rsidRPr="003378BB" w:rsidRDefault="00F05C97" w:rsidP="00F514CE">
    <w:pPr>
      <w:rPr>
        <w:rFonts w:cs="Arial"/>
        <w:sz w:val="18"/>
        <w:szCs w:val="18"/>
        <w:lang w:val="de-DE"/>
      </w:rPr>
    </w:pPr>
    <w:r w:rsidRPr="003378BB">
      <w:rPr>
        <w:sz w:val="18"/>
        <w:szCs w:val="18"/>
        <w:lang w:val="de-DE"/>
      </w:rPr>
      <w:t xml:space="preserve">Tel.: +43 7248/600-2415, Email: </w:t>
    </w:r>
    <w:hyperlink r:id="rId1" w:history="1">
      <w:r w:rsidRPr="003378BB">
        <w:rPr>
          <w:sz w:val="18"/>
          <w:szCs w:val="18"/>
          <w:lang w:val="de-DE"/>
        </w:rPr>
        <w:t>inge.steibl@poettinger.at</w:t>
      </w:r>
    </w:hyperlink>
    <w:r w:rsidRPr="003378BB">
      <w:rPr>
        <w:sz w:val="18"/>
        <w:szCs w:val="18"/>
        <w:lang w:val="de-DE"/>
      </w:rPr>
      <w:t xml:space="preserve">, </w:t>
    </w:r>
    <w:hyperlink r:id="rId2" w:history="1">
      <w:r w:rsidRPr="003378BB">
        <w:rPr>
          <w:sz w:val="18"/>
          <w:szCs w:val="18"/>
          <w:lang w:val="de-DE"/>
        </w:rPr>
        <w:t>www.poettinger.at</w:t>
      </w:r>
    </w:hyperlink>
    <w:r w:rsidRPr="003378BB">
      <w:rPr>
        <w:sz w:val="18"/>
        <w:szCs w:val="18"/>
        <w:lang w:val="de-DE"/>
      </w:rPr>
      <w:tab/>
    </w:r>
    <w:r w:rsidRPr="003378BB">
      <w:rPr>
        <w:sz w:val="18"/>
        <w:szCs w:val="18"/>
        <w:lang w:val="de-DE"/>
      </w:rPr>
      <w:tab/>
      <w:t xml:space="preserve">                                  </w:t>
    </w:r>
    <w:r w:rsidR="00F07A05" w:rsidRPr="00AB6584">
      <w:rPr>
        <w:rFonts w:cs="Arial"/>
        <w:sz w:val="18"/>
        <w:szCs w:val="18"/>
      </w:rPr>
      <w:fldChar w:fldCharType="begin"/>
    </w:r>
    <w:r w:rsidR="00AB6584" w:rsidRPr="003378BB">
      <w:rPr>
        <w:rFonts w:cs="Arial"/>
        <w:sz w:val="18"/>
        <w:szCs w:val="18"/>
        <w:lang w:val="de-DE"/>
      </w:rPr>
      <w:instrText xml:space="preserve"> PAGE   \* MERGEFORMAT </w:instrText>
    </w:r>
    <w:r w:rsidR="00F07A05" w:rsidRPr="00AB6584">
      <w:rPr>
        <w:rFonts w:cs="Arial"/>
        <w:sz w:val="18"/>
        <w:szCs w:val="18"/>
      </w:rPr>
      <w:fldChar w:fldCharType="separate"/>
    </w:r>
    <w:r w:rsidR="00801CDD" w:rsidRPr="003378BB">
      <w:rPr>
        <w:rFonts w:cs="Arial"/>
        <w:sz w:val="18"/>
        <w:szCs w:val="18"/>
        <w:lang w:val="de-DE"/>
      </w:rPr>
      <w:t>2</w:t>
    </w:r>
    <w:r w:rsidR="00F07A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AD99" w14:textId="77777777" w:rsidR="00780433" w:rsidRDefault="00780433" w:rsidP="00A92099">
      <w:r>
        <w:separator/>
      </w:r>
    </w:p>
  </w:footnote>
  <w:footnote w:type="continuationSeparator" w:id="0">
    <w:p w14:paraId="7A41D017" w14:textId="77777777" w:rsidR="00780433" w:rsidRDefault="0078043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FAE2" w14:textId="6DC74598" w:rsidR="0033632A" w:rsidRDefault="0033632A" w:rsidP="00F2555A">
    <w:pPr>
      <w:spacing w:line="360" w:lineRule="auto"/>
      <w:rPr>
        <w:rFonts w:cs="Arial"/>
        <w:sz w:val="24"/>
        <w:lang w:val="de-DE"/>
      </w:rPr>
    </w:pPr>
  </w:p>
  <w:p w14:paraId="2A53F170" w14:textId="01893EA7" w:rsidR="0033632A" w:rsidRDefault="00CB2D2C"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0CA5ABAE" wp14:editId="4AB7F067">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71620CC2"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1A7EDC"/>
    <w:rsid w:val="001E09FE"/>
    <w:rsid w:val="00214F8E"/>
    <w:rsid w:val="0033632A"/>
    <w:rsid w:val="003378BB"/>
    <w:rsid w:val="003879E1"/>
    <w:rsid w:val="003A6B12"/>
    <w:rsid w:val="003B6E17"/>
    <w:rsid w:val="00475180"/>
    <w:rsid w:val="00475F1D"/>
    <w:rsid w:val="004A4D6F"/>
    <w:rsid w:val="004D51C0"/>
    <w:rsid w:val="005039B8"/>
    <w:rsid w:val="00553987"/>
    <w:rsid w:val="00563BB7"/>
    <w:rsid w:val="006A4259"/>
    <w:rsid w:val="006F5D8B"/>
    <w:rsid w:val="00780433"/>
    <w:rsid w:val="00796525"/>
    <w:rsid w:val="007A19D3"/>
    <w:rsid w:val="007A7697"/>
    <w:rsid w:val="007B12BD"/>
    <w:rsid w:val="007B4598"/>
    <w:rsid w:val="007C745B"/>
    <w:rsid w:val="00801CDD"/>
    <w:rsid w:val="0081122D"/>
    <w:rsid w:val="008857FE"/>
    <w:rsid w:val="008B2747"/>
    <w:rsid w:val="00930D86"/>
    <w:rsid w:val="00965677"/>
    <w:rsid w:val="009D2DFE"/>
    <w:rsid w:val="00A340C3"/>
    <w:rsid w:val="00A53612"/>
    <w:rsid w:val="00A622F7"/>
    <w:rsid w:val="00A65772"/>
    <w:rsid w:val="00A92099"/>
    <w:rsid w:val="00AA0FD7"/>
    <w:rsid w:val="00AB6584"/>
    <w:rsid w:val="00AC3755"/>
    <w:rsid w:val="00AF3C1D"/>
    <w:rsid w:val="00B172F3"/>
    <w:rsid w:val="00B56001"/>
    <w:rsid w:val="00BB1E8B"/>
    <w:rsid w:val="00C22754"/>
    <w:rsid w:val="00C45D83"/>
    <w:rsid w:val="00C537EE"/>
    <w:rsid w:val="00C87299"/>
    <w:rsid w:val="00CB2C5F"/>
    <w:rsid w:val="00CB2D2C"/>
    <w:rsid w:val="00CD0EAF"/>
    <w:rsid w:val="00D832F9"/>
    <w:rsid w:val="00DB042E"/>
    <w:rsid w:val="00DD1F48"/>
    <w:rsid w:val="00E663BF"/>
    <w:rsid w:val="00EF046D"/>
    <w:rsid w:val="00F05C97"/>
    <w:rsid w:val="00F07A05"/>
    <w:rsid w:val="00F2555A"/>
    <w:rsid w:val="00F514CE"/>
    <w:rsid w:val="00F523EB"/>
    <w:rsid w:val="00FB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87C9A"/>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4338" TargetMode="External"/><Relationship Id="rId4" Type="http://schemas.openxmlformats.org/officeDocument/2006/relationships/webSettings" Target="webSettings.xml"/><Relationship Id="rId9" Type="http://schemas.openxmlformats.org/officeDocument/2006/relationships/hyperlink" Target="https://www.poettinger.at/de_at/Newsroom/Pressebild/433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24ACCD-32C6-4767-BDE1-E5B01584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8466021C.dotm</Template>
  <TotalTime>0</TotalTime>
  <Pages>2</Pages>
  <Words>383</Words>
  <Characters>2414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FLOWTAST</vt:lpstr>
    </vt:vector>
  </TitlesOfParts>
  <Company>PÖTTINGER Landtechnik GmbH</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FLOWTAST</dc:title>
  <dc:creator>steiing</dc:creator>
  <cp:lastModifiedBy>Steibl Inge</cp:lastModifiedBy>
  <cp:revision>2</cp:revision>
  <dcterms:created xsi:type="dcterms:W3CDTF">2019-09-04T13:27:00Z</dcterms:created>
  <dcterms:modified xsi:type="dcterms:W3CDTF">2019-09-04T13:27:00Z</dcterms:modified>
</cp:coreProperties>
</file>