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A3B70" w14:textId="63A8009C" w:rsidR="002F3A42" w:rsidRPr="002F3A42" w:rsidRDefault="00847504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de-AT"/>
        </w:rPr>
      </w:pPr>
      <w:r>
        <w:rPr>
          <w:rFonts w:cs="Arial"/>
          <w:color w:val="808080" w:themeColor="background1" w:themeShade="80"/>
          <w:sz w:val="32"/>
          <w:szCs w:val="32"/>
          <w:lang w:val="de-AT"/>
        </w:rPr>
        <w:t>G</w:t>
      </w:r>
      <w:r w:rsidR="002F3A42" w:rsidRPr="002F3A42">
        <w:rPr>
          <w:rFonts w:cs="Arial"/>
          <w:color w:val="808080" w:themeColor="background1" w:themeShade="80"/>
          <w:sz w:val="32"/>
          <w:szCs w:val="32"/>
          <w:lang w:val="de-AT"/>
        </w:rPr>
        <w:t>eschäftsbericht</w:t>
      </w:r>
      <w:r w:rsidR="00726612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- Kurzversion</w:t>
      </w:r>
    </w:p>
    <w:p w14:paraId="53C6C7B6" w14:textId="104DA3FE" w:rsidR="004E4CB3" w:rsidRPr="009B61FD" w:rsidRDefault="00847504" w:rsidP="00CA2767">
      <w:pPr>
        <w:spacing w:line="360" w:lineRule="auto"/>
        <w:rPr>
          <w:rFonts w:cs="Arial"/>
          <w:sz w:val="33"/>
          <w:szCs w:val="33"/>
          <w:lang w:val="de-AT"/>
        </w:rPr>
      </w:pPr>
      <w:r w:rsidRPr="009B61FD">
        <w:rPr>
          <w:rFonts w:cs="Arial"/>
          <w:sz w:val="33"/>
          <w:szCs w:val="33"/>
          <w:lang w:val="de-AT"/>
        </w:rPr>
        <w:t xml:space="preserve">Pöttinger: </w:t>
      </w:r>
      <w:r w:rsidR="00CB1A03" w:rsidRPr="009B61FD">
        <w:rPr>
          <w:rFonts w:cs="Arial"/>
          <w:sz w:val="33"/>
          <w:szCs w:val="33"/>
          <w:lang w:val="de-AT"/>
        </w:rPr>
        <w:t xml:space="preserve">Zufriedenstellender </w:t>
      </w:r>
      <w:r w:rsidR="004E4CB3" w:rsidRPr="009B61FD">
        <w:rPr>
          <w:rFonts w:cs="Arial"/>
          <w:sz w:val="33"/>
          <w:szCs w:val="33"/>
          <w:lang w:val="de-AT"/>
        </w:rPr>
        <w:t xml:space="preserve">Geschäftsverlauf </w:t>
      </w:r>
      <w:r w:rsidRPr="009B61FD">
        <w:rPr>
          <w:rFonts w:cs="Arial"/>
          <w:sz w:val="33"/>
          <w:szCs w:val="33"/>
          <w:lang w:val="de-AT"/>
        </w:rPr>
        <w:t>i</w:t>
      </w:r>
      <w:r w:rsidR="004E4CB3" w:rsidRPr="009B61FD">
        <w:rPr>
          <w:rFonts w:cs="Arial"/>
          <w:sz w:val="33"/>
          <w:szCs w:val="33"/>
          <w:lang w:val="de-AT"/>
        </w:rPr>
        <w:t>m Krisenjahr</w:t>
      </w:r>
    </w:p>
    <w:p w14:paraId="1F1A5AEB" w14:textId="031D5813" w:rsidR="00E84299" w:rsidRPr="00E4186C" w:rsidRDefault="00E84299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E84299">
        <w:rPr>
          <w:rFonts w:cs="Arial"/>
          <w:sz w:val="24"/>
          <w:lang w:val="de-DE"/>
        </w:rPr>
        <w:t xml:space="preserve">Das </w:t>
      </w:r>
      <w:r w:rsidRPr="00E4186C">
        <w:rPr>
          <w:rFonts w:cs="Arial"/>
          <w:sz w:val="24"/>
          <w:lang w:val="de-DE"/>
        </w:rPr>
        <w:t xml:space="preserve">Grieskirchner Traditionsunternehmen Pöttinger </w:t>
      </w:r>
      <w:r w:rsidR="006E73F0" w:rsidRPr="00E4186C">
        <w:rPr>
          <w:rFonts w:cs="Arial"/>
          <w:sz w:val="24"/>
          <w:lang w:val="de-DE"/>
        </w:rPr>
        <w:t xml:space="preserve">erwirtschaftete </w:t>
      </w:r>
      <w:r w:rsidR="00726612" w:rsidRPr="00E4186C">
        <w:rPr>
          <w:rFonts w:cs="Arial"/>
          <w:sz w:val="24"/>
          <w:lang w:val="de-DE"/>
        </w:rPr>
        <w:t xml:space="preserve">im Geschäftsjahr 2019/2020 </w:t>
      </w:r>
      <w:r w:rsidR="00A003FD" w:rsidRPr="00E4186C">
        <w:rPr>
          <w:rFonts w:cs="Arial"/>
          <w:sz w:val="24"/>
          <w:lang w:val="de-DE"/>
        </w:rPr>
        <w:t>mit</w:t>
      </w:r>
      <w:r w:rsidR="004E4CB3" w:rsidRPr="00E4186C">
        <w:rPr>
          <w:rFonts w:cs="Arial"/>
          <w:sz w:val="24"/>
          <w:lang w:val="de-DE"/>
        </w:rPr>
        <w:t xml:space="preserve"> </w:t>
      </w:r>
      <w:r w:rsidRPr="00E4186C">
        <w:rPr>
          <w:rFonts w:cs="Arial"/>
          <w:sz w:val="24"/>
          <w:lang w:val="de-DE"/>
        </w:rPr>
        <w:t>36</w:t>
      </w:r>
      <w:r w:rsidR="00157BE8" w:rsidRPr="00E4186C">
        <w:rPr>
          <w:rFonts w:cs="Arial"/>
          <w:sz w:val="24"/>
          <w:lang w:val="de-DE"/>
        </w:rPr>
        <w:t>6</w:t>
      </w:r>
      <w:r w:rsidRPr="00E4186C">
        <w:rPr>
          <w:rFonts w:cs="Arial"/>
          <w:sz w:val="24"/>
          <w:lang w:val="de-DE"/>
        </w:rPr>
        <w:t xml:space="preserve"> Mio. EUR</w:t>
      </w:r>
      <w:r w:rsidR="006E73F0" w:rsidRPr="00E4186C">
        <w:rPr>
          <w:rFonts w:cs="Arial"/>
          <w:sz w:val="24"/>
          <w:lang w:val="de-DE"/>
        </w:rPr>
        <w:t xml:space="preserve"> d</w:t>
      </w:r>
      <w:r w:rsidR="00A003FD" w:rsidRPr="00E4186C">
        <w:rPr>
          <w:rFonts w:cs="Arial"/>
          <w:sz w:val="24"/>
          <w:lang w:val="de-DE"/>
        </w:rPr>
        <w:t>en</w:t>
      </w:r>
      <w:r w:rsidR="006E73F0" w:rsidRPr="00E4186C">
        <w:rPr>
          <w:rFonts w:cs="Arial"/>
          <w:sz w:val="24"/>
          <w:lang w:val="de-DE"/>
        </w:rPr>
        <w:t xml:space="preserve"> zweitgrößte</w:t>
      </w:r>
      <w:r w:rsidR="00A003FD" w:rsidRPr="00E4186C">
        <w:rPr>
          <w:rFonts w:cs="Arial"/>
          <w:sz w:val="24"/>
          <w:lang w:val="de-DE"/>
        </w:rPr>
        <w:t>n Umsatz</w:t>
      </w:r>
      <w:r w:rsidR="006E73F0" w:rsidRPr="00E4186C">
        <w:rPr>
          <w:rFonts w:cs="Arial"/>
          <w:sz w:val="24"/>
          <w:lang w:val="de-DE"/>
        </w:rPr>
        <w:t xml:space="preserve"> seit Bestehen des Unternehmens</w:t>
      </w:r>
      <w:r w:rsidR="008A3DA2" w:rsidRPr="00E4186C">
        <w:rPr>
          <w:rFonts w:cs="Arial"/>
          <w:sz w:val="24"/>
          <w:lang w:val="de-DE"/>
        </w:rPr>
        <w:t xml:space="preserve">. Das entspricht </w:t>
      </w:r>
      <w:r w:rsidR="004E4CB3" w:rsidRPr="00E4186C">
        <w:rPr>
          <w:rFonts w:cs="Arial"/>
          <w:sz w:val="24"/>
          <w:lang w:val="de-DE"/>
        </w:rPr>
        <w:t xml:space="preserve">einem </w:t>
      </w:r>
      <w:r w:rsidRPr="00E4186C">
        <w:rPr>
          <w:rFonts w:cs="Arial"/>
          <w:sz w:val="24"/>
          <w:lang w:val="de-DE"/>
        </w:rPr>
        <w:t xml:space="preserve">Minus </w:t>
      </w:r>
      <w:r w:rsidR="004E4CB3" w:rsidRPr="00E4186C">
        <w:rPr>
          <w:rFonts w:cs="Arial"/>
          <w:sz w:val="24"/>
          <w:lang w:val="de-DE"/>
        </w:rPr>
        <w:t xml:space="preserve">von </w:t>
      </w:r>
      <w:r w:rsidRPr="00E4186C">
        <w:rPr>
          <w:rFonts w:cs="Arial"/>
          <w:sz w:val="24"/>
          <w:lang w:val="de-DE"/>
        </w:rPr>
        <w:t xml:space="preserve">4 Prozent gegenüber dem </w:t>
      </w:r>
      <w:r w:rsidR="006E73F0" w:rsidRPr="00E4186C">
        <w:rPr>
          <w:rFonts w:cs="Arial"/>
          <w:sz w:val="24"/>
          <w:lang w:val="de-DE"/>
        </w:rPr>
        <w:t xml:space="preserve">Rekordergebnis des </w:t>
      </w:r>
      <w:r w:rsidRPr="00E4186C">
        <w:rPr>
          <w:rFonts w:cs="Arial"/>
          <w:sz w:val="24"/>
          <w:lang w:val="de-DE"/>
        </w:rPr>
        <w:t>Vorjahr</w:t>
      </w:r>
      <w:r w:rsidR="006E73F0" w:rsidRPr="00E4186C">
        <w:rPr>
          <w:rFonts w:cs="Arial"/>
          <w:sz w:val="24"/>
          <w:lang w:val="de-DE"/>
        </w:rPr>
        <w:t>es</w:t>
      </w:r>
      <w:r w:rsidR="008A3DA2" w:rsidRPr="00E4186C">
        <w:rPr>
          <w:rFonts w:cs="Arial"/>
          <w:sz w:val="24"/>
          <w:lang w:val="de-DE"/>
        </w:rPr>
        <w:t xml:space="preserve">, jedoch einem Plus von </w:t>
      </w:r>
      <w:r w:rsidR="00157BE8" w:rsidRPr="00E4186C">
        <w:rPr>
          <w:rFonts w:cs="Arial"/>
          <w:sz w:val="24"/>
          <w:lang w:val="de-DE"/>
        </w:rPr>
        <w:t>über 3</w:t>
      </w:r>
      <w:r w:rsidR="008A3DA2" w:rsidRPr="00E4186C">
        <w:rPr>
          <w:rFonts w:cs="Arial"/>
          <w:sz w:val="24"/>
          <w:lang w:val="de-DE"/>
        </w:rPr>
        <w:t xml:space="preserve"> Prozent im Zweijahres-Vergleich.</w:t>
      </w:r>
      <w:r w:rsidR="002F7B5B" w:rsidRPr="00E4186C">
        <w:rPr>
          <w:rFonts w:cs="Arial"/>
          <w:sz w:val="24"/>
          <w:lang w:val="de-DE"/>
        </w:rPr>
        <w:t xml:space="preserve"> </w:t>
      </w:r>
      <w:r w:rsidR="006E73F0" w:rsidRPr="00E4186C">
        <w:rPr>
          <w:rFonts w:cs="Arial"/>
          <w:sz w:val="24"/>
          <w:lang w:val="de-DE"/>
        </w:rPr>
        <w:t xml:space="preserve">Der auf internationalen Märkten erwirtschaftete </w:t>
      </w:r>
      <w:r w:rsidRPr="00E4186C">
        <w:rPr>
          <w:rFonts w:cs="Arial"/>
          <w:sz w:val="24"/>
          <w:lang w:val="de-DE"/>
        </w:rPr>
        <w:t xml:space="preserve">Anteil </w:t>
      </w:r>
      <w:r w:rsidR="006E73F0" w:rsidRPr="00E4186C">
        <w:rPr>
          <w:rFonts w:cs="Arial"/>
          <w:sz w:val="24"/>
          <w:lang w:val="de-DE"/>
        </w:rPr>
        <w:t>liegt bei</w:t>
      </w:r>
      <w:r w:rsidRPr="00E4186C">
        <w:rPr>
          <w:rFonts w:cs="Arial"/>
          <w:sz w:val="24"/>
          <w:lang w:val="de-DE"/>
        </w:rPr>
        <w:t xml:space="preserve"> 90 Prozent. Dieser hohe Internationalisierungsgrad </w:t>
      </w:r>
      <w:r w:rsidR="008A3DA2" w:rsidRPr="00E4186C">
        <w:rPr>
          <w:rFonts w:cs="Arial"/>
          <w:sz w:val="24"/>
          <w:lang w:val="de-DE"/>
        </w:rPr>
        <w:t>ist den</w:t>
      </w:r>
      <w:r w:rsidRPr="00E4186C">
        <w:rPr>
          <w:rFonts w:cs="Arial"/>
          <w:sz w:val="24"/>
          <w:lang w:val="de-DE"/>
        </w:rPr>
        <w:t xml:space="preserve"> 1.</w:t>
      </w:r>
      <w:r w:rsidR="0080503D" w:rsidRPr="00E4186C">
        <w:rPr>
          <w:rFonts w:cs="Arial"/>
          <w:sz w:val="24"/>
          <w:lang w:val="de-DE"/>
        </w:rPr>
        <w:t>901</w:t>
      </w:r>
      <w:r w:rsidRPr="00E4186C">
        <w:rPr>
          <w:rFonts w:cs="Arial"/>
          <w:sz w:val="24"/>
          <w:lang w:val="de-DE"/>
        </w:rPr>
        <w:t xml:space="preserve"> </w:t>
      </w:r>
      <w:r w:rsidR="006E73F0" w:rsidRPr="00E4186C">
        <w:rPr>
          <w:rFonts w:cs="Arial"/>
          <w:sz w:val="24"/>
          <w:lang w:val="de-DE"/>
        </w:rPr>
        <w:t xml:space="preserve">bestens ausgebildeten und </w:t>
      </w:r>
      <w:r w:rsidRPr="00E4186C">
        <w:rPr>
          <w:rFonts w:cs="Arial"/>
          <w:sz w:val="24"/>
          <w:lang w:val="de-DE"/>
        </w:rPr>
        <w:t>engagierten MitarbeiterInnen</w:t>
      </w:r>
      <w:r w:rsidR="008A3DA2" w:rsidRPr="00E4186C">
        <w:rPr>
          <w:rFonts w:cs="Arial"/>
          <w:sz w:val="24"/>
          <w:lang w:val="de-DE"/>
        </w:rPr>
        <w:t xml:space="preserve">, dem </w:t>
      </w:r>
      <w:r w:rsidRPr="00E4186C">
        <w:rPr>
          <w:rFonts w:cs="Arial"/>
          <w:sz w:val="24"/>
          <w:lang w:val="de-DE"/>
        </w:rPr>
        <w:t>innovativen Produktp</w:t>
      </w:r>
      <w:r w:rsidR="0078514E" w:rsidRPr="00E4186C">
        <w:rPr>
          <w:rFonts w:cs="Arial"/>
          <w:sz w:val="24"/>
          <w:lang w:val="de-DE"/>
        </w:rPr>
        <w:t>ortfolio</w:t>
      </w:r>
      <w:r w:rsidRPr="00E4186C">
        <w:rPr>
          <w:rFonts w:cs="Arial"/>
          <w:sz w:val="24"/>
          <w:lang w:val="de-DE"/>
        </w:rPr>
        <w:t xml:space="preserve"> und </w:t>
      </w:r>
      <w:r w:rsidR="00613A19" w:rsidRPr="00E4186C">
        <w:rPr>
          <w:rFonts w:cs="Arial"/>
          <w:sz w:val="24"/>
          <w:lang w:val="de-DE"/>
        </w:rPr>
        <w:t xml:space="preserve">den </w:t>
      </w:r>
      <w:r w:rsidRPr="00E4186C">
        <w:rPr>
          <w:rFonts w:cs="Arial"/>
          <w:sz w:val="24"/>
          <w:lang w:val="de-DE"/>
        </w:rPr>
        <w:t xml:space="preserve">umfassenden Investitionen </w:t>
      </w:r>
      <w:r w:rsidR="00613A19" w:rsidRPr="00E4186C">
        <w:rPr>
          <w:rFonts w:cs="Arial"/>
          <w:sz w:val="24"/>
          <w:lang w:val="de-DE"/>
        </w:rPr>
        <w:t>zu verdanken</w:t>
      </w:r>
      <w:r w:rsidRPr="00E4186C">
        <w:rPr>
          <w:rFonts w:cs="Arial"/>
          <w:sz w:val="24"/>
          <w:lang w:val="de-DE"/>
        </w:rPr>
        <w:t xml:space="preserve">. </w:t>
      </w:r>
    </w:p>
    <w:p w14:paraId="26074C65" w14:textId="77777777" w:rsidR="00297912" w:rsidRPr="00E4186C" w:rsidRDefault="00297912" w:rsidP="00F3189E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14:paraId="15D62096" w14:textId="04B81B98" w:rsidR="0037414C" w:rsidRPr="00E4186C" w:rsidRDefault="00DE2E1D" w:rsidP="00F3189E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E4186C">
        <w:rPr>
          <w:rFonts w:cs="Arial"/>
          <w:iCs/>
          <w:sz w:val="24"/>
          <w:szCs w:val="22"/>
          <w:lang w:val="de-DE"/>
        </w:rPr>
        <w:t>Vom gesamten Maschinenverkauf entfallen</w:t>
      </w:r>
      <w:r w:rsidR="00FA3346" w:rsidRPr="00E4186C">
        <w:rPr>
          <w:rFonts w:cs="Arial"/>
          <w:iCs/>
          <w:sz w:val="24"/>
          <w:szCs w:val="22"/>
          <w:lang w:val="de-DE"/>
        </w:rPr>
        <w:t xml:space="preserve"> in diesem Jahr</w:t>
      </w:r>
      <w:r w:rsidRPr="00E4186C">
        <w:rPr>
          <w:rFonts w:cs="Arial"/>
          <w:iCs/>
          <w:sz w:val="24"/>
          <w:szCs w:val="22"/>
          <w:lang w:val="de-DE"/>
        </w:rPr>
        <w:t xml:space="preserve"> </w:t>
      </w:r>
      <w:r w:rsidR="00FA3346" w:rsidRPr="00E4186C">
        <w:rPr>
          <w:rFonts w:cs="Arial"/>
          <w:iCs/>
          <w:sz w:val="24"/>
          <w:szCs w:val="22"/>
          <w:lang w:val="de-DE"/>
        </w:rPr>
        <w:t xml:space="preserve">rund </w:t>
      </w:r>
      <w:r w:rsidR="00157BE8" w:rsidRPr="00E4186C">
        <w:rPr>
          <w:rFonts w:cs="Arial"/>
          <w:iCs/>
          <w:sz w:val="24"/>
          <w:szCs w:val="22"/>
          <w:lang w:val="de-DE"/>
        </w:rPr>
        <w:t>7</w:t>
      </w:r>
      <w:r w:rsidR="00FA3346" w:rsidRPr="00E4186C">
        <w:rPr>
          <w:rFonts w:cs="Arial"/>
          <w:iCs/>
          <w:sz w:val="24"/>
          <w:szCs w:val="22"/>
          <w:lang w:val="de-DE"/>
        </w:rPr>
        <w:t>0</w:t>
      </w:r>
      <w:r w:rsidRPr="00E4186C">
        <w:rPr>
          <w:rFonts w:cs="Arial"/>
          <w:iCs/>
          <w:sz w:val="24"/>
          <w:szCs w:val="22"/>
          <w:lang w:val="de-DE"/>
        </w:rPr>
        <w:t xml:space="preserve"> Prozent auf </w:t>
      </w:r>
      <w:r w:rsidRPr="00E4186C">
        <w:rPr>
          <w:rFonts w:cs="Arial"/>
          <w:iCs/>
          <w:sz w:val="24"/>
          <w:szCs w:val="22"/>
          <w:u w:val="single"/>
          <w:lang w:val="de-DE"/>
        </w:rPr>
        <w:t>Grünland</w:t>
      </w:r>
      <w:r w:rsidR="005F52BE" w:rsidRPr="00E4186C">
        <w:rPr>
          <w:rFonts w:cs="Arial"/>
          <w:iCs/>
          <w:sz w:val="24"/>
          <w:szCs w:val="22"/>
          <w:u w:val="single"/>
          <w:lang w:val="de-DE"/>
        </w:rPr>
        <w:t>geräte</w:t>
      </w:r>
      <w:r w:rsidR="002E78C8" w:rsidRPr="00E4186C">
        <w:rPr>
          <w:rFonts w:cs="Arial"/>
          <w:iCs/>
          <w:sz w:val="24"/>
          <w:szCs w:val="22"/>
          <w:u w:val="single"/>
          <w:lang w:val="de-DE"/>
        </w:rPr>
        <w:t>,</w:t>
      </w:r>
      <w:r w:rsidRPr="00E4186C">
        <w:rPr>
          <w:rFonts w:cs="Arial"/>
          <w:iCs/>
          <w:sz w:val="24"/>
          <w:szCs w:val="22"/>
          <w:u w:val="single"/>
          <w:lang w:val="de-DE"/>
        </w:rPr>
        <w:t xml:space="preserve"> Bodenbearbeitungsgeräte und </w:t>
      </w:r>
      <w:r w:rsidR="00ED3836" w:rsidRPr="00E4186C">
        <w:rPr>
          <w:rFonts w:cs="Arial"/>
          <w:iCs/>
          <w:sz w:val="24"/>
          <w:szCs w:val="22"/>
          <w:u w:val="single"/>
          <w:lang w:val="de-DE"/>
        </w:rPr>
        <w:t>Sätechnik</w:t>
      </w:r>
      <w:r w:rsidR="007401A5" w:rsidRPr="00E4186C">
        <w:rPr>
          <w:rFonts w:cs="Arial"/>
          <w:iCs/>
          <w:sz w:val="24"/>
          <w:szCs w:val="22"/>
          <w:lang w:val="de-DE"/>
        </w:rPr>
        <w:t xml:space="preserve"> </w:t>
      </w:r>
      <w:r w:rsidR="002E78C8" w:rsidRPr="00E4186C">
        <w:rPr>
          <w:rFonts w:cs="Arial"/>
          <w:iCs/>
          <w:sz w:val="24"/>
          <w:szCs w:val="22"/>
          <w:lang w:val="de-DE"/>
        </w:rPr>
        <w:t>haben</w:t>
      </w:r>
      <w:r w:rsidR="00FA3346" w:rsidRPr="00E4186C">
        <w:rPr>
          <w:rFonts w:cs="Arial"/>
          <w:iCs/>
          <w:sz w:val="24"/>
          <w:szCs w:val="22"/>
          <w:lang w:val="de-DE"/>
        </w:rPr>
        <w:t xml:space="preserve"> knapp</w:t>
      </w:r>
      <w:r w:rsidR="002E78C8" w:rsidRPr="00E4186C">
        <w:rPr>
          <w:rFonts w:cs="Arial"/>
          <w:iCs/>
          <w:sz w:val="24"/>
          <w:szCs w:val="22"/>
          <w:lang w:val="de-DE"/>
        </w:rPr>
        <w:t xml:space="preserve"> </w:t>
      </w:r>
      <w:r w:rsidR="00FA3346" w:rsidRPr="00E4186C">
        <w:rPr>
          <w:rFonts w:cs="Arial"/>
          <w:iCs/>
          <w:sz w:val="24"/>
          <w:szCs w:val="22"/>
          <w:lang w:val="de-DE"/>
        </w:rPr>
        <w:t>30</w:t>
      </w:r>
      <w:r w:rsidR="00467385" w:rsidRPr="00E4186C">
        <w:rPr>
          <w:rFonts w:cs="Arial"/>
          <w:iCs/>
          <w:sz w:val="24"/>
          <w:szCs w:val="22"/>
          <w:lang w:val="de-DE"/>
        </w:rPr>
        <w:t xml:space="preserve"> Prozent</w:t>
      </w:r>
      <w:r w:rsidRPr="00E4186C">
        <w:rPr>
          <w:rFonts w:cs="Arial"/>
          <w:iCs/>
          <w:sz w:val="24"/>
          <w:szCs w:val="22"/>
          <w:lang w:val="de-DE"/>
        </w:rPr>
        <w:t xml:space="preserve"> </w:t>
      </w:r>
      <w:bookmarkStart w:id="0" w:name="_GoBack"/>
      <w:r w:rsidR="002E78C8" w:rsidRPr="00E4186C">
        <w:rPr>
          <w:rFonts w:cs="Arial"/>
          <w:iCs/>
          <w:sz w:val="24"/>
          <w:szCs w:val="22"/>
          <w:lang w:val="de-DE"/>
        </w:rPr>
        <w:t>Anteil am Umsatzkuchen</w:t>
      </w:r>
      <w:r w:rsidR="00ED3836" w:rsidRPr="00E4186C">
        <w:rPr>
          <w:rFonts w:cs="Arial"/>
          <w:iCs/>
          <w:sz w:val="24"/>
          <w:szCs w:val="22"/>
          <w:lang w:val="de-DE"/>
        </w:rPr>
        <w:t xml:space="preserve">. </w:t>
      </w:r>
      <w:r w:rsidR="002E78C8" w:rsidRPr="00E4186C">
        <w:rPr>
          <w:rFonts w:cs="Arial"/>
          <w:iCs/>
          <w:sz w:val="24"/>
          <w:szCs w:val="22"/>
          <w:lang w:val="de-DE"/>
        </w:rPr>
        <w:t xml:space="preserve">Pöttinger konnte auch in der kritischen Zeit seine </w:t>
      </w:r>
      <w:bookmarkEnd w:id="0"/>
      <w:r w:rsidR="002E78C8" w:rsidRPr="00E4186C">
        <w:rPr>
          <w:rFonts w:cs="Arial"/>
          <w:iCs/>
          <w:sz w:val="24"/>
          <w:szCs w:val="22"/>
          <w:lang w:val="de-DE"/>
        </w:rPr>
        <w:t xml:space="preserve">Leistungsfähigkeit im Service und Ersatzteilgeschäft unter Beweis stellen. </w:t>
      </w:r>
      <w:r w:rsidR="0078514E" w:rsidRPr="00E4186C">
        <w:rPr>
          <w:rFonts w:cs="Arial"/>
          <w:iCs/>
          <w:sz w:val="24"/>
          <w:szCs w:val="22"/>
          <w:lang w:val="de-DE"/>
        </w:rPr>
        <w:t>Das Wachstum bei den Ersatzteilverkäufen beträgt</w:t>
      </w:r>
      <w:r w:rsidR="00FA3346" w:rsidRPr="00E4186C">
        <w:rPr>
          <w:rFonts w:cs="Arial"/>
          <w:iCs/>
          <w:sz w:val="24"/>
          <w:szCs w:val="22"/>
          <w:lang w:val="de-DE"/>
        </w:rPr>
        <w:t xml:space="preserve"> </w:t>
      </w:r>
      <w:r w:rsidR="00360CD1" w:rsidRPr="00E4186C">
        <w:rPr>
          <w:rFonts w:cs="Arial"/>
          <w:iCs/>
          <w:sz w:val="24"/>
          <w:szCs w:val="22"/>
          <w:lang w:val="de-DE"/>
        </w:rPr>
        <w:t>7</w:t>
      </w:r>
      <w:r w:rsidR="0078514E" w:rsidRPr="00E4186C">
        <w:rPr>
          <w:rFonts w:cs="Arial"/>
          <w:iCs/>
          <w:sz w:val="24"/>
          <w:szCs w:val="22"/>
          <w:lang w:val="de-DE"/>
        </w:rPr>
        <w:t xml:space="preserve"> Prozent. </w:t>
      </w:r>
    </w:p>
    <w:p w14:paraId="0AAAB7B3" w14:textId="77777777" w:rsidR="00297912" w:rsidRPr="00E4186C" w:rsidRDefault="00297912" w:rsidP="00BF1549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14:paraId="1A27EAC5" w14:textId="010A7EAF" w:rsidR="00726612" w:rsidRPr="00E4186C" w:rsidRDefault="00360CD1" w:rsidP="00BF1549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E4186C">
        <w:rPr>
          <w:rFonts w:cs="Arial"/>
          <w:iCs/>
          <w:sz w:val="24"/>
          <w:szCs w:val="22"/>
          <w:lang w:val="de-DE"/>
        </w:rPr>
        <w:t>Knapp</w:t>
      </w:r>
      <w:r w:rsidR="00467385" w:rsidRPr="00E4186C">
        <w:rPr>
          <w:rFonts w:cs="Arial"/>
          <w:iCs/>
          <w:sz w:val="24"/>
          <w:szCs w:val="22"/>
          <w:lang w:val="de-DE"/>
        </w:rPr>
        <w:t xml:space="preserve"> 60</w:t>
      </w:r>
      <w:r w:rsidR="00ED3836" w:rsidRPr="00E4186C">
        <w:rPr>
          <w:rFonts w:cs="Arial"/>
          <w:iCs/>
          <w:sz w:val="24"/>
          <w:szCs w:val="22"/>
          <w:lang w:val="de-DE"/>
        </w:rPr>
        <w:t xml:space="preserve"> </w:t>
      </w:r>
      <w:r w:rsidR="001A72E9" w:rsidRPr="00E4186C">
        <w:rPr>
          <w:rFonts w:cs="Arial"/>
          <w:iCs/>
          <w:sz w:val="24"/>
          <w:szCs w:val="22"/>
          <w:lang w:val="de-DE"/>
        </w:rPr>
        <w:t>Prozent</w:t>
      </w:r>
      <w:r w:rsidR="004F7D2F" w:rsidRPr="00E4186C">
        <w:rPr>
          <w:rFonts w:cs="Arial"/>
          <w:iCs/>
          <w:sz w:val="24"/>
          <w:szCs w:val="22"/>
          <w:lang w:val="de-DE"/>
        </w:rPr>
        <w:t xml:space="preserve"> </w:t>
      </w:r>
      <w:r w:rsidR="00B50658" w:rsidRPr="00E4186C">
        <w:rPr>
          <w:rFonts w:cs="Arial"/>
          <w:iCs/>
          <w:sz w:val="24"/>
          <w:szCs w:val="22"/>
          <w:lang w:val="de-DE"/>
        </w:rPr>
        <w:t>des Gesamt</w:t>
      </w:r>
      <w:r w:rsidR="004F7D2F" w:rsidRPr="00E4186C">
        <w:rPr>
          <w:rFonts w:cs="Arial"/>
          <w:iCs/>
          <w:sz w:val="24"/>
          <w:szCs w:val="22"/>
          <w:lang w:val="de-DE"/>
        </w:rPr>
        <w:t>u</w:t>
      </w:r>
      <w:r w:rsidR="00B50658" w:rsidRPr="00E4186C">
        <w:rPr>
          <w:rFonts w:cs="Arial"/>
          <w:iCs/>
          <w:sz w:val="24"/>
          <w:szCs w:val="22"/>
          <w:lang w:val="de-DE"/>
        </w:rPr>
        <w:t>msatzes w</w:t>
      </w:r>
      <w:r w:rsidR="00297912" w:rsidRPr="00E4186C">
        <w:rPr>
          <w:rFonts w:cs="Arial"/>
          <w:iCs/>
          <w:sz w:val="24"/>
          <w:szCs w:val="22"/>
          <w:lang w:val="de-DE"/>
        </w:rPr>
        <w:t>u</w:t>
      </w:r>
      <w:r w:rsidR="00B50658" w:rsidRPr="00E4186C">
        <w:rPr>
          <w:rFonts w:cs="Arial"/>
          <w:iCs/>
          <w:sz w:val="24"/>
          <w:szCs w:val="22"/>
          <w:lang w:val="de-DE"/>
        </w:rPr>
        <w:t xml:space="preserve">rden in den Ländern </w:t>
      </w:r>
      <w:r w:rsidR="00B50658" w:rsidRPr="00E4186C">
        <w:rPr>
          <w:rFonts w:cs="Arial"/>
          <w:iCs/>
          <w:sz w:val="24"/>
          <w:szCs w:val="22"/>
          <w:u w:val="single"/>
          <w:lang w:val="de-DE"/>
        </w:rPr>
        <w:t>Deutschland, Frankreich, Österreich,</w:t>
      </w:r>
      <w:r w:rsidR="00647E50" w:rsidRPr="00E4186C">
        <w:rPr>
          <w:rFonts w:cs="Arial"/>
          <w:iCs/>
          <w:sz w:val="24"/>
          <w:szCs w:val="22"/>
          <w:u w:val="single"/>
          <w:lang w:val="de-DE"/>
        </w:rPr>
        <w:t xml:space="preserve"> Polen, </w:t>
      </w:r>
      <w:r w:rsidR="00467385" w:rsidRPr="00E4186C">
        <w:rPr>
          <w:rFonts w:cs="Arial"/>
          <w:iCs/>
          <w:sz w:val="24"/>
          <w:szCs w:val="22"/>
          <w:u w:val="single"/>
          <w:lang w:val="de-DE"/>
        </w:rPr>
        <w:t xml:space="preserve">Tschechien und </w:t>
      </w:r>
      <w:r w:rsidR="00647E50" w:rsidRPr="00E4186C">
        <w:rPr>
          <w:rFonts w:cs="Arial"/>
          <w:iCs/>
          <w:sz w:val="24"/>
          <w:szCs w:val="22"/>
          <w:u w:val="single"/>
          <w:lang w:val="de-DE"/>
        </w:rPr>
        <w:t>Schweiz</w:t>
      </w:r>
      <w:r w:rsidR="00B50658" w:rsidRPr="00E4186C">
        <w:rPr>
          <w:rFonts w:cs="Arial"/>
          <w:iCs/>
          <w:sz w:val="24"/>
          <w:szCs w:val="22"/>
          <w:lang w:val="de-DE"/>
        </w:rPr>
        <w:t xml:space="preserve"> erzielt. </w:t>
      </w:r>
      <w:r w:rsidR="00D04BBB" w:rsidRPr="00E4186C">
        <w:rPr>
          <w:rFonts w:cs="Arial"/>
          <w:iCs/>
          <w:sz w:val="24"/>
          <w:szCs w:val="22"/>
          <w:lang w:val="de-DE"/>
        </w:rPr>
        <w:t xml:space="preserve">Deutschland mit </w:t>
      </w:r>
      <w:r w:rsidRPr="00E4186C">
        <w:rPr>
          <w:rFonts w:cs="Arial"/>
          <w:iCs/>
          <w:sz w:val="24"/>
          <w:szCs w:val="22"/>
          <w:lang w:val="de-DE"/>
        </w:rPr>
        <w:t>19</w:t>
      </w:r>
      <w:r w:rsidR="00D04BBB" w:rsidRPr="00E4186C">
        <w:rPr>
          <w:rFonts w:cs="Arial"/>
          <w:iCs/>
          <w:sz w:val="24"/>
          <w:szCs w:val="22"/>
          <w:lang w:val="de-DE"/>
        </w:rPr>
        <w:t xml:space="preserve"> Prozent und Frankreich mit 1</w:t>
      </w:r>
      <w:r w:rsidRPr="00E4186C">
        <w:rPr>
          <w:rFonts w:cs="Arial"/>
          <w:iCs/>
          <w:sz w:val="24"/>
          <w:szCs w:val="22"/>
          <w:lang w:val="de-DE"/>
        </w:rPr>
        <w:t>5</w:t>
      </w:r>
      <w:r w:rsidR="00D04BBB" w:rsidRPr="00E4186C">
        <w:rPr>
          <w:rFonts w:cs="Arial"/>
          <w:iCs/>
          <w:sz w:val="24"/>
          <w:szCs w:val="22"/>
          <w:lang w:val="de-DE"/>
        </w:rPr>
        <w:t xml:space="preserve"> Prozent Umsatzanteil sind erneut </w:t>
      </w:r>
      <w:r w:rsidR="00D04BBB" w:rsidRPr="00D04BBB">
        <w:rPr>
          <w:rFonts w:cs="Arial"/>
          <w:iCs/>
          <w:sz w:val="24"/>
          <w:szCs w:val="22"/>
          <w:lang w:val="de-DE"/>
        </w:rPr>
        <w:t>die größten Einzelmärkte</w:t>
      </w:r>
      <w:r w:rsidR="00D04BBB" w:rsidRPr="00360CD1">
        <w:rPr>
          <w:rFonts w:cs="Arial"/>
          <w:iCs/>
          <w:sz w:val="24"/>
          <w:szCs w:val="22"/>
          <w:lang w:val="de-DE"/>
        </w:rPr>
        <w:t xml:space="preserve">. </w:t>
      </w:r>
      <w:r w:rsidR="000E636D" w:rsidRPr="00360CD1">
        <w:rPr>
          <w:rFonts w:cs="Arial"/>
          <w:iCs/>
          <w:sz w:val="24"/>
          <w:szCs w:val="22"/>
          <w:lang w:val="de-DE"/>
        </w:rPr>
        <w:t>Erfreulicherweise</w:t>
      </w:r>
      <w:r w:rsidR="00647E50" w:rsidRPr="00360CD1">
        <w:rPr>
          <w:rFonts w:cs="Arial"/>
          <w:iCs/>
          <w:sz w:val="24"/>
          <w:szCs w:val="22"/>
          <w:lang w:val="de-DE"/>
        </w:rPr>
        <w:t xml:space="preserve"> </w:t>
      </w:r>
      <w:r w:rsidRPr="00360CD1">
        <w:rPr>
          <w:rFonts w:cs="Arial"/>
          <w:iCs/>
          <w:sz w:val="24"/>
          <w:szCs w:val="22"/>
          <w:lang w:val="de-DE"/>
        </w:rPr>
        <w:t>konnte</w:t>
      </w:r>
      <w:r w:rsidR="00435E52">
        <w:rPr>
          <w:rFonts w:cs="Arial"/>
          <w:iCs/>
          <w:sz w:val="24"/>
          <w:szCs w:val="22"/>
          <w:lang w:val="de-DE"/>
        </w:rPr>
        <w:t>n</w:t>
      </w:r>
      <w:r w:rsidR="000E636D" w:rsidRPr="00360CD1">
        <w:rPr>
          <w:rFonts w:cs="Arial"/>
          <w:iCs/>
          <w:sz w:val="24"/>
          <w:szCs w:val="22"/>
          <w:lang w:val="de-DE"/>
        </w:rPr>
        <w:t xml:space="preserve"> in der abgelaufenen Periode in </w:t>
      </w:r>
      <w:r w:rsidR="00647E50" w:rsidRPr="00360CD1">
        <w:rPr>
          <w:rFonts w:cs="Arial"/>
          <w:iCs/>
          <w:sz w:val="24"/>
          <w:szCs w:val="22"/>
          <w:lang w:val="de-DE"/>
        </w:rPr>
        <w:t>beiden Märkte</w:t>
      </w:r>
      <w:r w:rsidR="003E7558" w:rsidRPr="00360CD1">
        <w:rPr>
          <w:rFonts w:cs="Arial"/>
          <w:iCs/>
          <w:sz w:val="24"/>
          <w:szCs w:val="22"/>
          <w:lang w:val="de-DE"/>
        </w:rPr>
        <w:t>n</w:t>
      </w:r>
      <w:r w:rsidR="00647E50" w:rsidRPr="00360CD1">
        <w:rPr>
          <w:rFonts w:cs="Arial"/>
          <w:iCs/>
          <w:sz w:val="24"/>
          <w:szCs w:val="22"/>
          <w:lang w:val="de-DE"/>
        </w:rPr>
        <w:t xml:space="preserve"> </w:t>
      </w:r>
      <w:r w:rsidRPr="00360CD1">
        <w:rPr>
          <w:rFonts w:cs="Arial"/>
          <w:iCs/>
          <w:sz w:val="24"/>
          <w:szCs w:val="22"/>
          <w:lang w:val="de-DE"/>
        </w:rPr>
        <w:t>die Umsätze ziemlich gleich gehalten werden</w:t>
      </w:r>
      <w:r w:rsidR="00647E50" w:rsidRPr="00360CD1">
        <w:rPr>
          <w:rFonts w:cs="Arial"/>
          <w:iCs/>
          <w:sz w:val="24"/>
          <w:szCs w:val="22"/>
          <w:lang w:val="de-DE"/>
        </w:rPr>
        <w:t xml:space="preserve">. </w:t>
      </w:r>
      <w:r w:rsidR="00726612">
        <w:rPr>
          <w:rFonts w:cs="Arial"/>
          <w:iCs/>
          <w:sz w:val="24"/>
          <w:szCs w:val="22"/>
          <w:lang w:val="de-DE"/>
        </w:rPr>
        <w:t xml:space="preserve">Neben Deutschland und Frankreich zählt </w:t>
      </w:r>
      <w:r w:rsidR="00726612" w:rsidRPr="00E4186C">
        <w:rPr>
          <w:rFonts w:cs="Arial"/>
          <w:iCs/>
          <w:sz w:val="24"/>
          <w:szCs w:val="22"/>
          <w:u w:val="single"/>
          <w:lang w:val="de-DE"/>
        </w:rPr>
        <w:t>Österreich</w:t>
      </w:r>
      <w:r w:rsidR="00726612" w:rsidRPr="00E4186C">
        <w:rPr>
          <w:rFonts w:cs="Arial"/>
          <w:iCs/>
          <w:sz w:val="24"/>
          <w:szCs w:val="22"/>
          <w:lang w:val="de-DE"/>
        </w:rPr>
        <w:t xml:space="preserve"> immer noch zu den stärksten Einzelmärkten. Im Vergleich zum Vorjahr blieb der Anteil </w:t>
      </w:r>
      <w:r w:rsidR="00A003FD" w:rsidRPr="00E4186C">
        <w:rPr>
          <w:rFonts w:cs="Arial"/>
          <w:iCs/>
          <w:sz w:val="24"/>
          <w:szCs w:val="22"/>
          <w:lang w:val="de-DE"/>
        </w:rPr>
        <w:t xml:space="preserve">Österreichs </w:t>
      </w:r>
      <w:r w:rsidR="00726612" w:rsidRPr="00E4186C">
        <w:rPr>
          <w:rFonts w:cs="Arial"/>
          <w:iCs/>
          <w:sz w:val="24"/>
          <w:szCs w:val="22"/>
          <w:lang w:val="de-DE"/>
        </w:rPr>
        <w:t>am Gesamtumsatz gleich und betrug im abgelaufenen Geschäftsjahr 10 Prozent.</w:t>
      </w:r>
    </w:p>
    <w:p w14:paraId="1488B6F8" w14:textId="745C2400" w:rsidR="000E636D" w:rsidRPr="00E4186C" w:rsidRDefault="00675D9F" w:rsidP="00BF1549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E4186C">
        <w:rPr>
          <w:rFonts w:cs="Arial"/>
          <w:iCs/>
          <w:sz w:val="24"/>
          <w:szCs w:val="22"/>
          <w:lang w:val="de-DE"/>
        </w:rPr>
        <w:t xml:space="preserve">Die Rückgänge durch die Covid-19-Pandemie in einigen europäischen Ländern konnten durch die </w:t>
      </w:r>
      <w:r w:rsidR="00AE473F" w:rsidRPr="00E4186C">
        <w:rPr>
          <w:rFonts w:cs="Arial"/>
          <w:iCs/>
          <w:sz w:val="24"/>
          <w:szCs w:val="22"/>
          <w:lang w:val="de-DE"/>
        </w:rPr>
        <w:t>Umsatzzuwächse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 in Übersee </w:t>
      </w:r>
      <w:r w:rsidRPr="00E4186C">
        <w:rPr>
          <w:rFonts w:cs="Arial"/>
          <w:iCs/>
          <w:sz w:val="24"/>
          <w:szCs w:val="22"/>
          <w:lang w:val="de-DE"/>
        </w:rPr>
        <w:t>teilweise aufgefangen werden</w:t>
      </w:r>
      <w:r w:rsidR="002F7B5B" w:rsidRPr="00E4186C">
        <w:rPr>
          <w:rFonts w:cs="Arial"/>
          <w:iCs/>
          <w:sz w:val="24"/>
          <w:szCs w:val="22"/>
          <w:lang w:val="de-DE"/>
        </w:rPr>
        <w:t>: Australien mit +</w:t>
      </w:r>
      <w:r w:rsidR="00360CD1" w:rsidRPr="00E4186C">
        <w:rPr>
          <w:rFonts w:cs="Arial"/>
          <w:iCs/>
          <w:sz w:val="24"/>
          <w:szCs w:val="22"/>
          <w:lang w:val="de-DE"/>
        </w:rPr>
        <w:t xml:space="preserve"> 68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 Prozent</w:t>
      </w:r>
      <w:r w:rsidR="00673472" w:rsidRPr="00E4186C">
        <w:rPr>
          <w:rFonts w:cs="Arial"/>
          <w:iCs/>
          <w:sz w:val="24"/>
          <w:szCs w:val="22"/>
          <w:lang w:val="de-DE"/>
        </w:rPr>
        <w:t xml:space="preserve"> und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 USA mit +</w:t>
      </w:r>
      <w:r w:rsidR="00673472" w:rsidRPr="00E4186C">
        <w:rPr>
          <w:rFonts w:cs="Arial"/>
          <w:iCs/>
          <w:sz w:val="24"/>
          <w:szCs w:val="22"/>
          <w:lang w:val="de-DE"/>
        </w:rPr>
        <w:t xml:space="preserve"> 67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 Prozent </w:t>
      </w:r>
      <w:r w:rsidR="00673472" w:rsidRPr="00E4186C">
        <w:rPr>
          <w:rFonts w:cs="Arial"/>
          <w:iCs/>
          <w:sz w:val="24"/>
          <w:szCs w:val="22"/>
          <w:lang w:val="de-DE"/>
        </w:rPr>
        <w:t>sind hier die absoluten Spitzenreiter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. Auch </w:t>
      </w:r>
      <w:r w:rsidR="00673472" w:rsidRPr="00E4186C">
        <w:rPr>
          <w:rFonts w:cs="Arial"/>
          <w:iCs/>
          <w:sz w:val="24"/>
          <w:szCs w:val="22"/>
          <w:lang w:val="de-DE"/>
        </w:rPr>
        <w:t>europäische L</w:t>
      </w:r>
      <w:r w:rsidR="00401BC2">
        <w:rPr>
          <w:rFonts w:cs="Arial"/>
          <w:iCs/>
          <w:sz w:val="24"/>
          <w:szCs w:val="22"/>
          <w:lang w:val="de-DE"/>
        </w:rPr>
        <w:t>ä</w:t>
      </w:r>
      <w:r w:rsidR="00673472" w:rsidRPr="00E4186C">
        <w:rPr>
          <w:rFonts w:cs="Arial"/>
          <w:iCs/>
          <w:sz w:val="24"/>
          <w:szCs w:val="22"/>
          <w:lang w:val="de-DE"/>
        </w:rPr>
        <w:t xml:space="preserve">nder wie Belgien, Dänemark und 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Schweden </w:t>
      </w:r>
      <w:r w:rsidR="00673472" w:rsidRPr="00E4186C">
        <w:rPr>
          <w:rFonts w:cs="Arial"/>
          <w:iCs/>
          <w:sz w:val="24"/>
          <w:szCs w:val="22"/>
          <w:lang w:val="de-DE"/>
        </w:rPr>
        <w:t xml:space="preserve">oder einige GUS-Länder wie Kasachstan 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und </w:t>
      </w:r>
      <w:r w:rsidR="00673472" w:rsidRPr="00E4186C">
        <w:rPr>
          <w:rFonts w:cs="Arial"/>
          <w:iCs/>
          <w:sz w:val="24"/>
          <w:szCs w:val="22"/>
          <w:lang w:val="de-DE"/>
        </w:rPr>
        <w:t>Weißrussland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 </w:t>
      </w:r>
      <w:r w:rsidR="00461277" w:rsidRPr="00E4186C">
        <w:rPr>
          <w:rFonts w:cs="Arial"/>
          <w:iCs/>
          <w:sz w:val="24"/>
          <w:szCs w:val="22"/>
          <w:lang w:val="de-DE"/>
        </w:rPr>
        <w:t xml:space="preserve">sowie China und Japan 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zählen zu den </w:t>
      </w:r>
      <w:r w:rsidR="00D04BBB" w:rsidRPr="00E4186C">
        <w:rPr>
          <w:rFonts w:cs="Arial"/>
          <w:iCs/>
          <w:sz w:val="24"/>
          <w:szCs w:val="22"/>
          <w:lang w:val="de-DE"/>
        </w:rPr>
        <w:t>Umsatzz</w:t>
      </w:r>
      <w:r w:rsidR="002F7B5B" w:rsidRPr="00E4186C">
        <w:rPr>
          <w:rFonts w:cs="Arial"/>
          <w:iCs/>
          <w:sz w:val="24"/>
          <w:szCs w:val="22"/>
          <w:lang w:val="de-DE"/>
        </w:rPr>
        <w:t>uwachs-</w:t>
      </w:r>
      <w:r w:rsidR="00D04BBB" w:rsidRPr="00E4186C">
        <w:rPr>
          <w:rFonts w:cs="Arial"/>
          <w:iCs/>
          <w:sz w:val="24"/>
          <w:szCs w:val="22"/>
          <w:lang w:val="de-DE"/>
        </w:rPr>
        <w:t>Gewinner</w:t>
      </w:r>
      <w:r w:rsidR="00A366DB" w:rsidRPr="00E4186C">
        <w:rPr>
          <w:rFonts w:cs="Arial"/>
          <w:iCs/>
          <w:sz w:val="24"/>
          <w:szCs w:val="22"/>
          <w:lang w:val="de-DE"/>
        </w:rPr>
        <w:t>n</w:t>
      </w:r>
      <w:r w:rsidR="002F7B5B" w:rsidRPr="00E4186C">
        <w:rPr>
          <w:rFonts w:cs="Arial"/>
          <w:iCs/>
          <w:sz w:val="24"/>
          <w:szCs w:val="22"/>
          <w:lang w:val="de-DE"/>
        </w:rPr>
        <w:t xml:space="preserve">. </w:t>
      </w:r>
    </w:p>
    <w:p w14:paraId="1772E159" w14:textId="701EE006" w:rsidR="00D04BBB" w:rsidRPr="00E4186C" w:rsidRDefault="00D04BBB" w:rsidP="00D04BBB">
      <w:pPr>
        <w:jc w:val="both"/>
        <w:rPr>
          <w:rFonts w:cs="Arial"/>
          <w:lang w:val="de-DE"/>
        </w:rPr>
      </w:pPr>
    </w:p>
    <w:p w14:paraId="0E404349" w14:textId="5557929A" w:rsidR="002F3A42" w:rsidRPr="00510EFB" w:rsidRDefault="008A078D" w:rsidP="00FB5247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>
        <w:rPr>
          <w:rFonts w:cs="Arial"/>
          <w:iCs/>
          <w:sz w:val="28"/>
          <w:szCs w:val="28"/>
          <w:lang w:val="de-DE"/>
        </w:rPr>
        <w:lastRenderedPageBreak/>
        <w:t>Wir bleiben optimistisch</w:t>
      </w:r>
      <w:r w:rsidR="00580B80">
        <w:rPr>
          <w:rFonts w:cs="Arial"/>
          <w:iCs/>
          <w:sz w:val="28"/>
          <w:szCs w:val="28"/>
          <w:lang w:val="de-DE"/>
        </w:rPr>
        <w:t>, denn Landwirtschaft braucht jeder</w:t>
      </w:r>
      <w:r w:rsidRPr="00510EFB">
        <w:rPr>
          <w:rFonts w:cs="Arial"/>
          <w:iCs/>
          <w:sz w:val="28"/>
          <w:szCs w:val="28"/>
          <w:lang w:val="de-DE"/>
        </w:rPr>
        <w:t xml:space="preserve"> </w:t>
      </w:r>
    </w:p>
    <w:p w14:paraId="4882EAF3" w14:textId="31161525" w:rsidR="00914D81" w:rsidRDefault="00700FA5" w:rsidP="00914D81">
      <w:pPr>
        <w:spacing w:line="360" w:lineRule="auto"/>
        <w:jc w:val="both"/>
        <w:rPr>
          <w:rFonts w:cs="Arial"/>
          <w:iCs/>
          <w:sz w:val="24"/>
          <w:lang w:val="de-DE"/>
        </w:rPr>
      </w:pPr>
      <w:r>
        <w:rPr>
          <w:rFonts w:cs="Arial"/>
          <w:iCs/>
          <w:sz w:val="24"/>
          <w:lang w:val="de-DE"/>
        </w:rPr>
        <w:t>„</w:t>
      </w:r>
      <w:r w:rsidR="008405E1">
        <w:rPr>
          <w:rFonts w:cs="Arial"/>
          <w:iCs/>
          <w:sz w:val="24"/>
          <w:lang w:val="de-DE"/>
        </w:rPr>
        <w:t xml:space="preserve">Mit einer Mannschaft von </w:t>
      </w:r>
      <w:r>
        <w:rPr>
          <w:rFonts w:cs="Arial"/>
          <w:iCs/>
          <w:sz w:val="24"/>
          <w:lang w:val="de-DE"/>
        </w:rPr>
        <w:t xml:space="preserve">so </w:t>
      </w:r>
      <w:r w:rsidR="008405E1">
        <w:rPr>
          <w:rFonts w:cs="Arial"/>
          <w:iCs/>
          <w:sz w:val="24"/>
          <w:lang w:val="de-DE"/>
        </w:rPr>
        <w:t>flexiblen und loyalen MitarbeiterInnen</w:t>
      </w:r>
      <w:r w:rsidR="000B0A02">
        <w:rPr>
          <w:rFonts w:cs="Arial"/>
          <w:iCs/>
          <w:sz w:val="24"/>
          <w:lang w:val="de-DE"/>
        </w:rPr>
        <w:t xml:space="preserve"> </w:t>
      </w:r>
      <w:r w:rsidR="00914D81">
        <w:rPr>
          <w:rFonts w:cs="Arial"/>
          <w:iCs/>
          <w:sz w:val="24"/>
          <w:lang w:val="de-DE"/>
        </w:rPr>
        <w:t>und</w:t>
      </w:r>
      <w:r w:rsidR="000B0A02">
        <w:rPr>
          <w:rFonts w:cs="Arial"/>
          <w:iCs/>
          <w:sz w:val="24"/>
          <w:lang w:val="de-DE"/>
        </w:rPr>
        <w:t xml:space="preserve"> der partnerschaftlichen Zusammenarbeit mit de</w:t>
      </w:r>
      <w:r w:rsidR="009F0880">
        <w:rPr>
          <w:rFonts w:cs="Arial"/>
          <w:iCs/>
          <w:sz w:val="24"/>
          <w:lang w:val="de-DE"/>
        </w:rPr>
        <w:t>n</w:t>
      </w:r>
      <w:r w:rsidR="000B0A02">
        <w:rPr>
          <w:rFonts w:cs="Arial"/>
          <w:iCs/>
          <w:sz w:val="24"/>
          <w:lang w:val="de-DE"/>
        </w:rPr>
        <w:t xml:space="preserve"> </w:t>
      </w:r>
      <w:r w:rsidR="00914D81" w:rsidRPr="009F0880">
        <w:rPr>
          <w:rFonts w:cs="Arial"/>
          <w:iCs/>
          <w:sz w:val="24"/>
          <w:lang w:val="de-DE"/>
        </w:rPr>
        <w:t>weltweiten</w:t>
      </w:r>
      <w:r w:rsidR="005610F3" w:rsidRPr="009F0880">
        <w:rPr>
          <w:rFonts w:cs="Arial"/>
          <w:iCs/>
          <w:sz w:val="24"/>
          <w:lang w:val="de-DE"/>
        </w:rPr>
        <w:t xml:space="preserve"> Handelspartnern</w:t>
      </w:r>
      <w:r w:rsidR="00914D81" w:rsidRPr="009F0880">
        <w:rPr>
          <w:rFonts w:cs="Arial"/>
          <w:iCs/>
          <w:sz w:val="24"/>
          <w:lang w:val="de-DE"/>
        </w:rPr>
        <w:t xml:space="preserve"> </w:t>
      </w:r>
      <w:r w:rsidR="008405E1">
        <w:rPr>
          <w:rFonts w:cs="Arial"/>
          <w:iCs/>
          <w:sz w:val="24"/>
          <w:lang w:val="de-DE"/>
        </w:rPr>
        <w:t xml:space="preserve">wird das Unternehmen auch </w:t>
      </w:r>
      <w:r w:rsidR="00FF47BC">
        <w:rPr>
          <w:rFonts w:cs="Arial"/>
          <w:iCs/>
          <w:sz w:val="24"/>
          <w:lang w:val="de-DE"/>
        </w:rPr>
        <w:t xml:space="preserve">die Herausforderungen der nächsten </w:t>
      </w:r>
      <w:r w:rsidR="008405E1">
        <w:rPr>
          <w:rFonts w:cs="Arial"/>
          <w:iCs/>
          <w:sz w:val="24"/>
          <w:lang w:val="de-DE"/>
        </w:rPr>
        <w:t>Jahre</w:t>
      </w:r>
      <w:r w:rsidR="00FF47BC">
        <w:rPr>
          <w:rFonts w:cs="Arial"/>
          <w:iCs/>
          <w:sz w:val="24"/>
          <w:lang w:val="de-DE"/>
        </w:rPr>
        <w:t xml:space="preserve"> erfolgreich bewältigen</w:t>
      </w:r>
      <w:r w:rsidR="008405E1" w:rsidRPr="009F0880">
        <w:rPr>
          <w:rFonts w:cs="Arial"/>
          <w:iCs/>
          <w:sz w:val="24"/>
          <w:lang w:val="de-DE"/>
        </w:rPr>
        <w:t>.</w:t>
      </w:r>
      <w:r w:rsidR="000B0A02" w:rsidRPr="009F0880">
        <w:rPr>
          <w:rFonts w:cs="Arial"/>
          <w:iCs/>
          <w:sz w:val="24"/>
          <w:lang w:val="de-DE"/>
        </w:rPr>
        <w:t>“</w:t>
      </w:r>
      <w:r w:rsidR="009B61FD">
        <w:rPr>
          <w:rFonts w:cs="Arial"/>
          <w:iCs/>
          <w:sz w:val="24"/>
          <w:lang w:val="de-DE"/>
        </w:rPr>
        <w:t>,</w:t>
      </w:r>
      <w:r w:rsidR="000B0A02" w:rsidRPr="009F0880">
        <w:rPr>
          <w:rFonts w:cs="Arial"/>
          <w:iCs/>
          <w:sz w:val="24"/>
          <w:lang w:val="de-DE"/>
        </w:rPr>
        <w:t xml:space="preserve"> </w:t>
      </w:r>
      <w:r w:rsidR="009B61FD">
        <w:rPr>
          <w:rFonts w:cs="Arial"/>
          <w:iCs/>
          <w:sz w:val="24"/>
          <w:lang w:val="de-DE"/>
        </w:rPr>
        <w:t>kommentiert Gregor Dietachmayr, Sprecher der Geschäftsführung die nachhaltige Geschäftsstrategie</w:t>
      </w:r>
      <w:r w:rsidR="009B61FD" w:rsidRPr="009F0880">
        <w:rPr>
          <w:rFonts w:cs="Arial"/>
          <w:iCs/>
          <w:sz w:val="24"/>
          <w:lang w:val="de-DE"/>
        </w:rPr>
        <w:t xml:space="preserve"> </w:t>
      </w:r>
      <w:r w:rsidR="005610F3" w:rsidRPr="009F0880">
        <w:rPr>
          <w:rFonts w:cs="Arial"/>
          <w:iCs/>
          <w:sz w:val="24"/>
          <w:lang w:val="de-DE"/>
        </w:rPr>
        <w:t xml:space="preserve">Die beinahe </w:t>
      </w:r>
      <w:r w:rsidR="005610F3">
        <w:rPr>
          <w:rFonts w:cs="Arial"/>
          <w:iCs/>
          <w:sz w:val="24"/>
          <w:lang w:val="de-DE"/>
        </w:rPr>
        <w:t xml:space="preserve">vergleichbare Umsatzdimension </w:t>
      </w:r>
      <w:r w:rsidR="000B0A02">
        <w:rPr>
          <w:rFonts w:cs="Arial"/>
          <w:iCs/>
          <w:sz w:val="24"/>
          <w:lang w:val="de-DE"/>
        </w:rPr>
        <w:t xml:space="preserve">ist den </w:t>
      </w:r>
      <w:r w:rsidR="000B0A02" w:rsidRPr="009F0880">
        <w:rPr>
          <w:rFonts w:cs="Arial"/>
          <w:iCs/>
          <w:sz w:val="24"/>
          <w:lang w:val="de-DE"/>
        </w:rPr>
        <w:t>Innovationen i</w:t>
      </w:r>
      <w:r w:rsidR="005610F3" w:rsidRPr="009F0880">
        <w:rPr>
          <w:rFonts w:cs="Arial"/>
          <w:iCs/>
          <w:sz w:val="24"/>
          <w:lang w:val="de-DE"/>
        </w:rPr>
        <w:t>n den</w:t>
      </w:r>
      <w:r w:rsidR="000B0A02" w:rsidRPr="009F0880">
        <w:rPr>
          <w:rFonts w:cs="Arial"/>
          <w:iCs/>
          <w:sz w:val="24"/>
          <w:lang w:val="de-DE"/>
        </w:rPr>
        <w:t xml:space="preserve"> Produkt</w:t>
      </w:r>
      <w:r w:rsidR="005610F3" w:rsidRPr="009F0880">
        <w:rPr>
          <w:rFonts w:cs="Arial"/>
          <w:iCs/>
          <w:sz w:val="24"/>
          <w:lang w:val="de-DE"/>
        </w:rPr>
        <w:t>bereichen</w:t>
      </w:r>
      <w:r w:rsidR="00A003FD">
        <w:rPr>
          <w:rFonts w:cs="Arial"/>
          <w:iCs/>
          <w:sz w:val="24"/>
          <w:lang w:val="de-DE"/>
        </w:rPr>
        <w:t xml:space="preserve">, </w:t>
      </w:r>
      <w:r w:rsidR="000B0A02" w:rsidRPr="009F0880">
        <w:rPr>
          <w:rFonts w:cs="Arial"/>
          <w:iCs/>
          <w:sz w:val="24"/>
          <w:lang w:val="de-DE"/>
        </w:rPr>
        <w:t xml:space="preserve">in </w:t>
      </w:r>
      <w:r w:rsidR="000B0A02">
        <w:rPr>
          <w:rFonts w:cs="Arial"/>
          <w:iCs/>
          <w:sz w:val="24"/>
          <w:lang w:val="de-DE"/>
        </w:rPr>
        <w:t>den landwirtschaftlichen Prozessen und damit de</w:t>
      </w:r>
      <w:r w:rsidR="00914D81">
        <w:rPr>
          <w:rFonts w:cs="Arial"/>
          <w:iCs/>
          <w:sz w:val="24"/>
          <w:lang w:val="de-DE"/>
        </w:rPr>
        <w:t>r</w:t>
      </w:r>
      <w:r w:rsidR="000B0A02">
        <w:rPr>
          <w:rFonts w:cs="Arial"/>
          <w:iCs/>
          <w:sz w:val="24"/>
          <w:lang w:val="de-DE"/>
        </w:rPr>
        <w:t xml:space="preserve"> Absicherung des Versprechens für </w:t>
      </w:r>
      <w:r w:rsidR="00D24003">
        <w:rPr>
          <w:rFonts w:cs="Arial"/>
          <w:iCs/>
          <w:sz w:val="24"/>
          <w:lang w:val="de-DE"/>
        </w:rPr>
        <w:t>„</w:t>
      </w:r>
      <w:r w:rsidR="000B0A02">
        <w:rPr>
          <w:rFonts w:cs="Arial"/>
          <w:iCs/>
          <w:sz w:val="24"/>
          <w:lang w:val="de-DE"/>
        </w:rPr>
        <w:t>bestes Arbeitsergebnis</w:t>
      </w:r>
      <w:r w:rsidR="00D24003">
        <w:rPr>
          <w:rFonts w:cs="Arial"/>
          <w:iCs/>
          <w:sz w:val="24"/>
          <w:lang w:val="de-DE"/>
        </w:rPr>
        <w:t>“</w:t>
      </w:r>
      <w:r w:rsidR="000B0A02">
        <w:rPr>
          <w:rFonts w:cs="Arial"/>
          <w:iCs/>
          <w:sz w:val="24"/>
          <w:lang w:val="de-DE"/>
        </w:rPr>
        <w:t xml:space="preserve"> gedankt. </w:t>
      </w:r>
      <w:r w:rsidR="00914D81">
        <w:rPr>
          <w:rFonts w:cs="Arial"/>
          <w:iCs/>
          <w:sz w:val="24"/>
          <w:lang w:val="de-DE"/>
        </w:rPr>
        <w:t>„Unsere Zukunft liegt in der Schaffung moderner Arbeitsplätze, in der Weiterentwicklung der Digitalisierungsstrategie, der Ressourcen</w:t>
      </w:r>
      <w:r w:rsidR="00580B80">
        <w:rPr>
          <w:rFonts w:cs="Arial"/>
          <w:iCs/>
          <w:sz w:val="24"/>
          <w:lang w:val="de-DE"/>
        </w:rPr>
        <w:t>-S</w:t>
      </w:r>
      <w:r w:rsidR="00914D81">
        <w:rPr>
          <w:rFonts w:cs="Arial"/>
          <w:iCs/>
          <w:sz w:val="24"/>
          <w:lang w:val="de-DE"/>
        </w:rPr>
        <w:t xml:space="preserve">chonung und in der Wirtschaftlichkeit unserer Produkte. Niemand kann derzeit seriöse Aussagen über den weiteren Verlauf der Ereignisse machen. Wir </w:t>
      </w:r>
      <w:r w:rsidR="004F209E">
        <w:rPr>
          <w:rFonts w:cs="Arial"/>
          <w:iCs/>
          <w:sz w:val="24"/>
          <w:lang w:val="de-DE"/>
        </w:rPr>
        <w:t>gehen</w:t>
      </w:r>
      <w:r w:rsidR="00914D81">
        <w:rPr>
          <w:rFonts w:cs="Arial"/>
          <w:iCs/>
          <w:sz w:val="24"/>
          <w:lang w:val="de-DE"/>
        </w:rPr>
        <w:t xml:space="preserve"> aber</w:t>
      </w:r>
      <w:r w:rsidR="004F209E">
        <w:rPr>
          <w:rFonts w:cs="Arial"/>
          <w:iCs/>
          <w:sz w:val="24"/>
          <w:lang w:val="de-DE"/>
        </w:rPr>
        <w:t xml:space="preserve"> von </w:t>
      </w:r>
      <w:r w:rsidR="00914D81">
        <w:rPr>
          <w:rFonts w:cs="Arial"/>
          <w:iCs/>
          <w:sz w:val="24"/>
          <w:lang w:val="de-DE"/>
        </w:rPr>
        <w:t xml:space="preserve">einer Erholung </w:t>
      </w:r>
      <w:r w:rsidR="004F209E">
        <w:rPr>
          <w:rFonts w:cs="Arial"/>
          <w:iCs/>
          <w:sz w:val="24"/>
          <w:lang w:val="de-DE"/>
        </w:rPr>
        <w:t xml:space="preserve">der Marktsituation </w:t>
      </w:r>
      <w:r w:rsidR="00914D81">
        <w:rPr>
          <w:rFonts w:cs="Arial"/>
          <w:iCs/>
          <w:sz w:val="24"/>
          <w:lang w:val="de-DE"/>
        </w:rPr>
        <w:t xml:space="preserve">zum Ende des Kalenderjahres </w:t>
      </w:r>
      <w:r w:rsidR="004F209E">
        <w:rPr>
          <w:rFonts w:cs="Arial"/>
          <w:iCs/>
          <w:sz w:val="24"/>
          <w:lang w:val="de-DE"/>
        </w:rPr>
        <w:t>aus</w:t>
      </w:r>
      <w:r w:rsidR="00914D81">
        <w:rPr>
          <w:rFonts w:cs="Arial"/>
          <w:iCs/>
          <w:sz w:val="24"/>
          <w:lang w:val="de-DE"/>
        </w:rPr>
        <w:t xml:space="preserve">.“, ist Dietachmayr überzeugt. </w:t>
      </w:r>
    </w:p>
    <w:p w14:paraId="532A88F8" w14:textId="77777777" w:rsidR="009B61FD" w:rsidRDefault="009B61FD" w:rsidP="009B61FD">
      <w:pPr>
        <w:rPr>
          <w:rFonts w:cs="Arial"/>
          <w:b/>
          <w:sz w:val="24"/>
          <w:szCs w:val="22"/>
          <w:lang w:val="de-DE"/>
        </w:rPr>
      </w:pPr>
    </w:p>
    <w:p w14:paraId="31F55CF7" w14:textId="5B5E7E92" w:rsidR="00F40301" w:rsidRDefault="00F40301" w:rsidP="009B61FD">
      <w:pPr>
        <w:rPr>
          <w:rFonts w:cs="Arial"/>
          <w:b/>
          <w:sz w:val="24"/>
          <w:szCs w:val="22"/>
          <w:lang w:val="de-DE"/>
        </w:rPr>
      </w:pPr>
      <w:r w:rsidRPr="00960826">
        <w:rPr>
          <w:rFonts w:cs="Arial"/>
          <w:b/>
          <w:sz w:val="24"/>
          <w:szCs w:val="22"/>
          <w:lang w:val="de-DE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5"/>
        <w:gridCol w:w="4577"/>
      </w:tblGrid>
      <w:tr w:rsidR="00A83FD5" w:rsidRPr="00A83FD5" w14:paraId="6161DF2D" w14:textId="77777777" w:rsidTr="00372948">
        <w:tc>
          <w:tcPr>
            <w:tcW w:w="4531" w:type="dxa"/>
          </w:tcPr>
          <w:p w14:paraId="137B74D6" w14:textId="77777777" w:rsidR="00F71653" w:rsidRPr="00F71653" w:rsidRDefault="00F71653" w:rsidP="00942D12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2CFC4500" w14:textId="689411CB" w:rsidR="00F40301" w:rsidRPr="00A83FD5" w:rsidRDefault="00942D12" w:rsidP="00942D12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 w:rsidRPr="00A83FD5">
              <w:rPr>
                <w:noProof/>
                <w:color w:val="FF00FF"/>
              </w:rPr>
              <w:drawing>
                <wp:inline distT="0" distB="0" distL="0" distR="0" wp14:anchorId="1B4F69B2" wp14:editId="509684FD">
                  <wp:extent cx="1228725" cy="819150"/>
                  <wp:effectExtent l="0" t="0" r="9525" b="0"/>
                  <wp:docPr id="3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99" cy="81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D84AB5F" w14:textId="77777777" w:rsidR="00F71653" w:rsidRPr="00F71653" w:rsidRDefault="00F71653" w:rsidP="00F81BDE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4EFDF99" w14:textId="177EB716" w:rsidR="00F40301" w:rsidRPr="00A83FD5" w:rsidRDefault="00045017" w:rsidP="00F81BDE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34297D6" wp14:editId="5CC7EC92">
                  <wp:extent cx="1147445" cy="758825"/>
                  <wp:effectExtent l="0" t="0" r="0" b="3175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FD5" w:rsidRPr="00A83FD5" w14:paraId="310C885F" w14:textId="77777777" w:rsidTr="00372948">
        <w:tc>
          <w:tcPr>
            <w:tcW w:w="4531" w:type="dxa"/>
          </w:tcPr>
          <w:p w14:paraId="02BB9F16" w14:textId="77777777" w:rsidR="00942D12" w:rsidRPr="00960826" w:rsidRDefault="00F40301" w:rsidP="00942D12">
            <w:pPr>
              <w:jc w:val="center"/>
              <w:rPr>
                <w:rFonts w:cs="Arial"/>
                <w:szCs w:val="22"/>
                <w:lang w:val="de-DE"/>
              </w:rPr>
            </w:pPr>
            <w:r w:rsidRPr="00960826">
              <w:rPr>
                <w:rFonts w:cs="Arial"/>
                <w:szCs w:val="22"/>
                <w:lang w:val="de-DE"/>
              </w:rPr>
              <w:t xml:space="preserve">Mag. Gregor Dietachmayr, </w:t>
            </w:r>
          </w:p>
          <w:p w14:paraId="72D2CB62" w14:textId="77777777" w:rsidR="00F40301" w:rsidRPr="00A83FD5" w:rsidRDefault="00F40301" w:rsidP="00942D12">
            <w:pPr>
              <w:jc w:val="center"/>
              <w:rPr>
                <w:rFonts w:cs="Arial"/>
                <w:color w:val="FF00FF"/>
                <w:szCs w:val="22"/>
                <w:lang w:val="de-DE"/>
              </w:rPr>
            </w:pPr>
            <w:r w:rsidRPr="00960826">
              <w:rPr>
                <w:rFonts w:cs="Arial"/>
                <w:szCs w:val="22"/>
                <w:lang w:val="de-DE"/>
              </w:rPr>
              <w:t>Sprecher der Geschäftsführung</w:t>
            </w:r>
          </w:p>
        </w:tc>
        <w:tc>
          <w:tcPr>
            <w:tcW w:w="4531" w:type="dxa"/>
          </w:tcPr>
          <w:p w14:paraId="49252516" w14:textId="36451EA1" w:rsidR="00F40301" w:rsidRPr="009B61FD" w:rsidRDefault="00F621A0" w:rsidP="009B61FD">
            <w:pPr>
              <w:jc w:val="both"/>
              <w:rPr>
                <w:rFonts w:cs="Arial"/>
                <w:iCs/>
                <w:szCs w:val="22"/>
                <w:lang w:val="nl-NL"/>
              </w:rPr>
            </w:pPr>
            <w:proofErr w:type="spellStart"/>
            <w:r w:rsidRPr="00960826">
              <w:rPr>
                <w:rFonts w:cs="Arial"/>
                <w:iCs/>
                <w:szCs w:val="22"/>
                <w:lang w:val="de-DE"/>
              </w:rPr>
              <w:t>V.l</w:t>
            </w:r>
            <w:proofErr w:type="spellEnd"/>
            <w:r w:rsidRPr="00960826">
              <w:rPr>
                <w:rFonts w:cs="Arial"/>
                <w:iCs/>
                <w:szCs w:val="22"/>
                <w:lang w:val="de-DE"/>
              </w:rPr>
              <w:t xml:space="preserve">.: DI (FH) Jörg Lechner, Dr. Markus Baldinger, Mag. </w:t>
            </w:r>
            <w:r w:rsidRPr="00960826">
              <w:rPr>
                <w:rFonts w:cs="Arial"/>
                <w:iCs/>
                <w:szCs w:val="22"/>
                <w:lang w:val="nl-NL"/>
              </w:rPr>
              <w:t>Gregor Dietachmayr, Mag. Wolfgang Moser, Mag. Herbert Wagner</w:t>
            </w:r>
          </w:p>
        </w:tc>
      </w:tr>
      <w:tr w:rsidR="00A83FD5" w:rsidRPr="00A83FD5" w14:paraId="7A28C75F" w14:textId="77777777" w:rsidTr="00372948">
        <w:tc>
          <w:tcPr>
            <w:tcW w:w="4531" w:type="dxa"/>
          </w:tcPr>
          <w:p w14:paraId="48D87403" w14:textId="040621D0" w:rsidR="00F40301" w:rsidRPr="00960826" w:rsidRDefault="00401BC2" w:rsidP="00942D12">
            <w:pPr>
              <w:jc w:val="center"/>
              <w:rPr>
                <w:rFonts w:cs="Arial"/>
                <w:b/>
                <w:color w:val="FF00FF"/>
                <w:sz w:val="20"/>
                <w:szCs w:val="20"/>
              </w:rPr>
            </w:pPr>
            <w:hyperlink r:id="rId10" w:history="1">
              <w:r w:rsidR="00960826" w:rsidRPr="00960826">
                <w:rPr>
                  <w:color w:val="0000FF"/>
                  <w:sz w:val="20"/>
                  <w:szCs w:val="20"/>
                  <w:u w:val="single"/>
                </w:rPr>
                <w:t>http://www.poettinger.at/de_in/Newsroom/Pressebild/4063</w:t>
              </w:r>
            </w:hyperlink>
          </w:p>
        </w:tc>
        <w:tc>
          <w:tcPr>
            <w:tcW w:w="4531" w:type="dxa"/>
          </w:tcPr>
          <w:p w14:paraId="72491EA0" w14:textId="5FCC83A5" w:rsidR="00CA4B29" w:rsidRPr="00960826" w:rsidRDefault="00401BC2" w:rsidP="00503E2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CA4B29" w:rsidRPr="00960826">
                <w:rPr>
                  <w:color w:val="0000FF"/>
                  <w:sz w:val="20"/>
                  <w:szCs w:val="20"/>
                  <w:u w:val="single"/>
                </w:rPr>
                <w:t>https://www.poettinger.at/de_at/Newsroom/Pressebild/4062</w:t>
              </w:r>
            </w:hyperlink>
          </w:p>
        </w:tc>
      </w:tr>
    </w:tbl>
    <w:p w14:paraId="14590026" w14:textId="0C979635" w:rsidR="00570C3D" w:rsidRPr="007C66EC" w:rsidRDefault="00570C3D" w:rsidP="00D26777">
      <w:pPr>
        <w:spacing w:line="360" w:lineRule="auto"/>
        <w:jc w:val="both"/>
        <w:rPr>
          <w:rFonts w:cs="Arial"/>
          <w:b/>
          <w:sz w:val="24"/>
          <w:szCs w:val="22"/>
        </w:rPr>
      </w:pPr>
    </w:p>
    <w:p w14:paraId="78AD7E9B" w14:textId="77777777" w:rsidR="00700FA5" w:rsidRPr="00A003FD" w:rsidRDefault="00700FA5" w:rsidP="00F514CE">
      <w:pPr>
        <w:spacing w:line="360" w:lineRule="auto"/>
        <w:jc w:val="both"/>
        <w:rPr>
          <w:rFonts w:cs="Arial"/>
          <w:szCs w:val="22"/>
        </w:rPr>
      </w:pPr>
    </w:p>
    <w:p w14:paraId="125C9674" w14:textId="54B32C0B" w:rsidR="002F3A42" w:rsidRDefault="002F3A42" w:rsidP="00F514CE">
      <w:pPr>
        <w:spacing w:line="360" w:lineRule="auto"/>
        <w:jc w:val="both"/>
        <w:rPr>
          <w:rStyle w:val="Hyperlink"/>
          <w:rFonts w:cs="Arial"/>
          <w:color w:val="auto"/>
          <w:szCs w:val="22"/>
          <w:lang w:val="de-DE"/>
        </w:rPr>
      </w:pPr>
      <w:r w:rsidRPr="00960826">
        <w:rPr>
          <w:rFonts w:cs="Arial"/>
          <w:szCs w:val="22"/>
          <w:lang w:val="de-DE"/>
        </w:rPr>
        <w:t xml:space="preserve">Weitere druckoptimierte Bilder finden Sie unter: </w:t>
      </w:r>
      <w:hyperlink r:id="rId12" w:history="1">
        <w:r w:rsidR="00960826" w:rsidRPr="003423C2">
          <w:rPr>
            <w:rStyle w:val="Hyperlink"/>
            <w:rFonts w:cs="Arial"/>
            <w:szCs w:val="22"/>
            <w:lang w:val="de-DE"/>
          </w:rPr>
          <w:t>https://www.poettinger.at/presse</w:t>
        </w:r>
      </w:hyperlink>
    </w:p>
    <w:sectPr w:rsidR="002F3A42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85AEC" w14:textId="77777777" w:rsidR="00105362" w:rsidRDefault="00105362" w:rsidP="00A92099">
      <w:r>
        <w:separator/>
      </w:r>
    </w:p>
  </w:endnote>
  <w:endnote w:type="continuationSeparator" w:id="0">
    <w:p w14:paraId="3D8A6A4E" w14:textId="77777777" w:rsidR="00105362" w:rsidRDefault="00105362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9E144" w14:textId="77777777"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14:paraId="2EE3C526" w14:textId="77777777"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 xml:space="preserve">,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C71CD6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FDB84" w14:textId="77777777" w:rsidR="00105362" w:rsidRDefault="00105362" w:rsidP="00A92099">
      <w:r>
        <w:separator/>
      </w:r>
    </w:p>
  </w:footnote>
  <w:footnote w:type="continuationSeparator" w:id="0">
    <w:p w14:paraId="367F1E4E" w14:textId="77777777" w:rsidR="00105362" w:rsidRDefault="00105362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67E20" w14:textId="77777777" w:rsidR="00105362" w:rsidRDefault="00F3189E" w:rsidP="00F2555A">
    <w:pPr>
      <w:spacing w:line="360" w:lineRule="auto"/>
      <w:rPr>
        <w:rFonts w:cs="Arial"/>
        <w:sz w:val="24"/>
        <w:lang w:val="de-DE"/>
      </w:rPr>
    </w:pPr>
    <w:r w:rsidRPr="00FF4E0D">
      <w:rPr>
        <w:rFonts w:cs="Arial"/>
        <w:b/>
        <w:noProof/>
        <w:sz w:val="24"/>
        <w:lang w:val="de-DE" w:eastAsia="de-DE"/>
      </w:rPr>
      <w:drawing>
        <wp:anchor distT="0" distB="0" distL="114300" distR="114300" simplePos="0" relativeHeight="251658240" behindDoc="0" locked="0" layoutInCell="1" allowOverlap="1" wp14:anchorId="70F9E722" wp14:editId="3E24F2EC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2495550" cy="244475"/>
          <wp:effectExtent l="0" t="0" r="0" b="3175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lang w:val="de-DE"/>
      </w:rPr>
      <w:t xml:space="preserve"> </w:t>
    </w:r>
  </w:p>
  <w:p w14:paraId="18B16C85" w14:textId="77777777"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14:paraId="699CDB18" w14:textId="77777777" w:rsidR="00F3189E" w:rsidRPr="009B61FD" w:rsidRDefault="00F3189E" w:rsidP="006E79F5">
    <w:pPr>
      <w:tabs>
        <w:tab w:val="left" w:pos="8265"/>
      </w:tabs>
      <w:spacing w:line="360" w:lineRule="auto"/>
      <w:rPr>
        <w:rFonts w:cs="Arial"/>
        <w:b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3D6"/>
    <w:rsid w:val="0001091E"/>
    <w:rsid w:val="00045017"/>
    <w:rsid w:val="000511C3"/>
    <w:rsid w:val="000703FC"/>
    <w:rsid w:val="000729E6"/>
    <w:rsid w:val="00080095"/>
    <w:rsid w:val="00083112"/>
    <w:rsid w:val="00086292"/>
    <w:rsid w:val="00090CD0"/>
    <w:rsid w:val="00091C00"/>
    <w:rsid w:val="000A2F69"/>
    <w:rsid w:val="000B0A02"/>
    <w:rsid w:val="000B3E73"/>
    <w:rsid w:val="000B593F"/>
    <w:rsid w:val="000C6811"/>
    <w:rsid w:val="000D391F"/>
    <w:rsid w:val="000E636D"/>
    <w:rsid w:val="000F775B"/>
    <w:rsid w:val="000F7BB8"/>
    <w:rsid w:val="00105362"/>
    <w:rsid w:val="0010591C"/>
    <w:rsid w:val="001079C7"/>
    <w:rsid w:val="00115FF2"/>
    <w:rsid w:val="001233CA"/>
    <w:rsid w:val="00132418"/>
    <w:rsid w:val="00133BFE"/>
    <w:rsid w:val="001359FE"/>
    <w:rsid w:val="0014096D"/>
    <w:rsid w:val="00157BE8"/>
    <w:rsid w:val="00166CD0"/>
    <w:rsid w:val="0017619E"/>
    <w:rsid w:val="00181783"/>
    <w:rsid w:val="00192865"/>
    <w:rsid w:val="00194E7B"/>
    <w:rsid w:val="00195194"/>
    <w:rsid w:val="001A3357"/>
    <w:rsid w:val="001A6C1E"/>
    <w:rsid w:val="001A72E9"/>
    <w:rsid w:val="001A7EDC"/>
    <w:rsid w:val="001B0186"/>
    <w:rsid w:val="001B0846"/>
    <w:rsid w:val="001C09AE"/>
    <w:rsid w:val="001C431C"/>
    <w:rsid w:val="001E262B"/>
    <w:rsid w:val="001F0303"/>
    <w:rsid w:val="001F3694"/>
    <w:rsid w:val="0020021C"/>
    <w:rsid w:val="00203C2A"/>
    <w:rsid w:val="00203DE9"/>
    <w:rsid w:val="0021757E"/>
    <w:rsid w:val="00217704"/>
    <w:rsid w:val="002239D3"/>
    <w:rsid w:val="00233B52"/>
    <w:rsid w:val="00250690"/>
    <w:rsid w:val="0025382C"/>
    <w:rsid w:val="00255913"/>
    <w:rsid w:val="002624BB"/>
    <w:rsid w:val="002851E1"/>
    <w:rsid w:val="00286632"/>
    <w:rsid w:val="00293311"/>
    <w:rsid w:val="00295192"/>
    <w:rsid w:val="00297912"/>
    <w:rsid w:val="002A347B"/>
    <w:rsid w:val="002B1DDA"/>
    <w:rsid w:val="002C4658"/>
    <w:rsid w:val="002D65F4"/>
    <w:rsid w:val="002E072E"/>
    <w:rsid w:val="002E0819"/>
    <w:rsid w:val="002E78C8"/>
    <w:rsid w:val="002F0732"/>
    <w:rsid w:val="002F3A42"/>
    <w:rsid w:val="002F4A34"/>
    <w:rsid w:val="002F68F9"/>
    <w:rsid w:val="002F7B5B"/>
    <w:rsid w:val="00305161"/>
    <w:rsid w:val="00306D4E"/>
    <w:rsid w:val="00310761"/>
    <w:rsid w:val="00315B65"/>
    <w:rsid w:val="003170BC"/>
    <w:rsid w:val="00332F2C"/>
    <w:rsid w:val="003339E3"/>
    <w:rsid w:val="0033632A"/>
    <w:rsid w:val="00341328"/>
    <w:rsid w:val="00353EAB"/>
    <w:rsid w:val="00354075"/>
    <w:rsid w:val="00360CD1"/>
    <w:rsid w:val="00367BAE"/>
    <w:rsid w:val="00370CDF"/>
    <w:rsid w:val="00372948"/>
    <w:rsid w:val="0037414C"/>
    <w:rsid w:val="00390166"/>
    <w:rsid w:val="003A1396"/>
    <w:rsid w:val="003A1BA9"/>
    <w:rsid w:val="003A42E5"/>
    <w:rsid w:val="003A6B12"/>
    <w:rsid w:val="003B5F5B"/>
    <w:rsid w:val="003B6E17"/>
    <w:rsid w:val="003C0FAE"/>
    <w:rsid w:val="003C47A7"/>
    <w:rsid w:val="003C47EF"/>
    <w:rsid w:val="003C4AD2"/>
    <w:rsid w:val="003E2BB0"/>
    <w:rsid w:val="003E3356"/>
    <w:rsid w:val="003E4C65"/>
    <w:rsid w:val="003E70BF"/>
    <w:rsid w:val="003E7558"/>
    <w:rsid w:val="003F1190"/>
    <w:rsid w:val="003F474E"/>
    <w:rsid w:val="00401BC2"/>
    <w:rsid w:val="00414BF9"/>
    <w:rsid w:val="00414D93"/>
    <w:rsid w:val="00433314"/>
    <w:rsid w:val="00435E52"/>
    <w:rsid w:val="00454B0B"/>
    <w:rsid w:val="0045696A"/>
    <w:rsid w:val="00461277"/>
    <w:rsid w:val="00467385"/>
    <w:rsid w:val="0047231E"/>
    <w:rsid w:val="0047316B"/>
    <w:rsid w:val="00475180"/>
    <w:rsid w:val="00475F1D"/>
    <w:rsid w:val="00477C43"/>
    <w:rsid w:val="00483994"/>
    <w:rsid w:val="00483A47"/>
    <w:rsid w:val="0049721A"/>
    <w:rsid w:val="004A4D6F"/>
    <w:rsid w:val="004B593A"/>
    <w:rsid w:val="004C25A8"/>
    <w:rsid w:val="004D13C6"/>
    <w:rsid w:val="004D51C0"/>
    <w:rsid w:val="004E4CB3"/>
    <w:rsid w:val="004F209E"/>
    <w:rsid w:val="004F271D"/>
    <w:rsid w:val="004F7891"/>
    <w:rsid w:val="004F7D2F"/>
    <w:rsid w:val="005039B8"/>
    <w:rsid w:val="00503E26"/>
    <w:rsid w:val="00510DBE"/>
    <w:rsid w:val="00510EFB"/>
    <w:rsid w:val="00511732"/>
    <w:rsid w:val="005118B3"/>
    <w:rsid w:val="005131A2"/>
    <w:rsid w:val="00513E2F"/>
    <w:rsid w:val="0051600D"/>
    <w:rsid w:val="00523CA9"/>
    <w:rsid w:val="00553987"/>
    <w:rsid w:val="0056011F"/>
    <w:rsid w:val="005610F3"/>
    <w:rsid w:val="00562B77"/>
    <w:rsid w:val="00563BB7"/>
    <w:rsid w:val="00564959"/>
    <w:rsid w:val="00570C3D"/>
    <w:rsid w:val="0057103E"/>
    <w:rsid w:val="00577F7C"/>
    <w:rsid w:val="00580B80"/>
    <w:rsid w:val="005849B0"/>
    <w:rsid w:val="00593823"/>
    <w:rsid w:val="005A01A0"/>
    <w:rsid w:val="005C538F"/>
    <w:rsid w:val="005C6440"/>
    <w:rsid w:val="005D05E2"/>
    <w:rsid w:val="005D4233"/>
    <w:rsid w:val="005E1D9F"/>
    <w:rsid w:val="005E22A4"/>
    <w:rsid w:val="005E3656"/>
    <w:rsid w:val="005E3FB9"/>
    <w:rsid w:val="005F340C"/>
    <w:rsid w:val="005F52BE"/>
    <w:rsid w:val="005F74B5"/>
    <w:rsid w:val="006003A7"/>
    <w:rsid w:val="00607765"/>
    <w:rsid w:val="00613A19"/>
    <w:rsid w:val="00626315"/>
    <w:rsid w:val="00632E4B"/>
    <w:rsid w:val="006373F9"/>
    <w:rsid w:val="00647E50"/>
    <w:rsid w:val="00650000"/>
    <w:rsid w:val="006527FE"/>
    <w:rsid w:val="00661FB3"/>
    <w:rsid w:val="00662CBB"/>
    <w:rsid w:val="00663112"/>
    <w:rsid w:val="00663CDB"/>
    <w:rsid w:val="0066562C"/>
    <w:rsid w:val="006671E5"/>
    <w:rsid w:val="00673472"/>
    <w:rsid w:val="00675D9F"/>
    <w:rsid w:val="00690AB6"/>
    <w:rsid w:val="006932F7"/>
    <w:rsid w:val="00694417"/>
    <w:rsid w:val="00696E62"/>
    <w:rsid w:val="006D6874"/>
    <w:rsid w:val="006E3C71"/>
    <w:rsid w:val="006E73F0"/>
    <w:rsid w:val="006E79F5"/>
    <w:rsid w:val="006F4BAA"/>
    <w:rsid w:val="00700FA5"/>
    <w:rsid w:val="007026A3"/>
    <w:rsid w:val="00710CB9"/>
    <w:rsid w:val="00715C69"/>
    <w:rsid w:val="00721100"/>
    <w:rsid w:val="007245A4"/>
    <w:rsid w:val="00726612"/>
    <w:rsid w:val="00730974"/>
    <w:rsid w:val="00732FF9"/>
    <w:rsid w:val="0073638A"/>
    <w:rsid w:val="007401A5"/>
    <w:rsid w:val="00740D5C"/>
    <w:rsid w:val="00745D8A"/>
    <w:rsid w:val="00745EE4"/>
    <w:rsid w:val="00773D2C"/>
    <w:rsid w:val="00776BBB"/>
    <w:rsid w:val="007817A5"/>
    <w:rsid w:val="00782612"/>
    <w:rsid w:val="0078514E"/>
    <w:rsid w:val="00793459"/>
    <w:rsid w:val="00793B87"/>
    <w:rsid w:val="00796525"/>
    <w:rsid w:val="007B12BD"/>
    <w:rsid w:val="007B4598"/>
    <w:rsid w:val="007B5537"/>
    <w:rsid w:val="007B7F3E"/>
    <w:rsid w:val="007C66EC"/>
    <w:rsid w:val="007C745B"/>
    <w:rsid w:val="007D4F64"/>
    <w:rsid w:val="007E3998"/>
    <w:rsid w:val="007F5582"/>
    <w:rsid w:val="007F645D"/>
    <w:rsid w:val="0080503D"/>
    <w:rsid w:val="00805634"/>
    <w:rsid w:val="0081122D"/>
    <w:rsid w:val="00820FE0"/>
    <w:rsid w:val="00831037"/>
    <w:rsid w:val="00833003"/>
    <w:rsid w:val="00837983"/>
    <w:rsid w:val="008405E1"/>
    <w:rsid w:val="00847504"/>
    <w:rsid w:val="008611E7"/>
    <w:rsid w:val="008618BE"/>
    <w:rsid w:val="00861F8B"/>
    <w:rsid w:val="00867CDC"/>
    <w:rsid w:val="00871367"/>
    <w:rsid w:val="008857FE"/>
    <w:rsid w:val="008953E9"/>
    <w:rsid w:val="008A078D"/>
    <w:rsid w:val="008A3DA2"/>
    <w:rsid w:val="008A478F"/>
    <w:rsid w:val="008A5E64"/>
    <w:rsid w:val="008B1F4A"/>
    <w:rsid w:val="008C2F0D"/>
    <w:rsid w:val="008C68D8"/>
    <w:rsid w:val="008D1B94"/>
    <w:rsid w:val="008D3602"/>
    <w:rsid w:val="008E42C7"/>
    <w:rsid w:val="008E6C96"/>
    <w:rsid w:val="008F29BA"/>
    <w:rsid w:val="008F345E"/>
    <w:rsid w:val="0090166F"/>
    <w:rsid w:val="009034C3"/>
    <w:rsid w:val="00906931"/>
    <w:rsid w:val="009122A6"/>
    <w:rsid w:val="00914D81"/>
    <w:rsid w:val="0091686B"/>
    <w:rsid w:val="009271AE"/>
    <w:rsid w:val="009277ED"/>
    <w:rsid w:val="00930D86"/>
    <w:rsid w:val="0093621E"/>
    <w:rsid w:val="00940283"/>
    <w:rsid w:val="00942451"/>
    <w:rsid w:val="00942D12"/>
    <w:rsid w:val="00944E46"/>
    <w:rsid w:val="00951809"/>
    <w:rsid w:val="0095216B"/>
    <w:rsid w:val="00960826"/>
    <w:rsid w:val="00965677"/>
    <w:rsid w:val="0097188E"/>
    <w:rsid w:val="009818CF"/>
    <w:rsid w:val="00994725"/>
    <w:rsid w:val="009A212B"/>
    <w:rsid w:val="009A4861"/>
    <w:rsid w:val="009A48E8"/>
    <w:rsid w:val="009B09E1"/>
    <w:rsid w:val="009B27DF"/>
    <w:rsid w:val="009B61FD"/>
    <w:rsid w:val="009B6F3E"/>
    <w:rsid w:val="009B7C92"/>
    <w:rsid w:val="009C6C19"/>
    <w:rsid w:val="009D5026"/>
    <w:rsid w:val="009E6BD2"/>
    <w:rsid w:val="009E7D93"/>
    <w:rsid w:val="009F0880"/>
    <w:rsid w:val="00A003FD"/>
    <w:rsid w:val="00A024E7"/>
    <w:rsid w:val="00A05486"/>
    <w:rsid w:val="00A05F62"/>
    <w:rsid w:val="00A1023C"/>
    <w:rsid w:val="00A26299"/>
    <w:rsid w:val="00A27DCD"/>
    <w:rsid w:val="00A33250"/>
    <w:rsid w:val="00A33633"/>
    <w:rsid w:val="00A366DB"/>
    <w:rsid w:val="00A37961"/>
    <w:rsid w:val="00A435C8"/>
    <w:rsid w:val="00A45D45"/>
    <w:rsid w:val="00A4724F"/>
    <w:rsid w:val="00A52A93"/>
    <w:rsid w:val="00A53216"/>
    <w:rsid w:val="00A53612"/>
    <w:rsid w:val="00A55C53"/>
    <w:rsid w:val="00A65772"/>
    <w:rsid w:val="00A721D4"/>
    <w:rsid w:val="00A761AC"/>
    <w:rsid w:val="00A83FD5"/>
    <w:rsid w:val="00A92099"/>
    <w:rsid w:val="00A93097"/>
    <w:rsid w:val="00AB6584"/>
    <w:rsid w:val="00AC3755"/>
    <w:rsid w:val="00AD334C"/>
    <w:rsid w:val="00AD69EB"/>
    <w:rsid w:val="00AE4208"/>
    <w:rsid w:val="00AE473F"/>
    <w:rsid w:val="00AF1FF1"/>
    <w:rsid w:val="00AF3C1D"/>
    <w:rsid w:val="00B030D8"/>
    <w:rsid w:val="00B04669"/>
    <w:rsid w:val="00B132B9"/>
    <w:rsid w:val="00B146DE"/>
    <w:rsid w:val="00B172F3"/>
    <w:rsid w:val="00B32434"/>
    <w:rsid w:val="00B331C0"/>
    <w:rsid w:val="00B50658"/>
    <w:rsid w:val="00B555E0"/>
    <w:rsid w:val="00B75A84"/>
    <w:rsid w:val="00B833C3"/>
    <w:rsid w:val="00B84117"/>
    <w:rsid w:val="00B87371"/>
    <w:rsid w:val="00B928D8"/>
    <w:rsid w:val="00BA44E9"/>
    <w:rsid w:val="00BB1A4C"/>
    <w:rsid w:val="00BB39C0"/>
    <w:rsid w:val="00BC1770"/>
    <w:rsid w:val="00BC5844"/>
    <w:rsid w:val="00BC6B0D"/>
    <w:rsid w:val="00BD7D03"/>
    <w:rsid w:val="00BF1549"/>
    <w:rsid w:val="00BF2E5C"/>
    <w:rsid w:val="00BF62CD"/>
    <w:rsid w:val="00C06E5F"/>
    <w:rsid w:val="00C0770E"/>
    <w:rsid w:val="00C1117F"/>
    <w:rsid w:val="00C22754"/>
    <w:rsid w:val="00C22763"/>
    <w:rsid w:val="00C412FE"/>
    <w:rsid w:val="00C41834"/>
    <w:rsid w:val="00C554B4"/>
    <w:rsid w:val="00C60D4F"/>
    <w:rsid w:val="00C71CD6"/>
    <w:rsid w:val="00C819D2"/>
    <w:rsid w:val="00C865DB"/>
    <w:rsid w:val="00C9511E"/>
    <w:rsid w:val="00CA2767"/>
    <w:rsid w:val="00CA4B29"/>
    <w:rsid w:val="00CA7FAD"/>
    <w:rsid w:val="00CB09DA"/>
    <w:rsid w:val="00CB1A03"/>
    <w:rsid w:val="00CB20F4"/>
    <w:rsid w:val="00CB2C5F"/>
    <w:rsid w:val="00CB2D2C"/>
    <w:rsid w:val="00CD2D62"/>
    <w:rsid w:val="00CD37AB"/>
    <w:rsid w:val="00CE1B7D"/>
    <w:rsid w:val="00CE371E"/>
    <w:rsid w:val="00CF524C"/>
    <w:rsid w:val="00D02CA4"/>
    <w:rsid w:val="00D04BBB"/>
    <w:rsid w:val="00D10A8A"/>
    <w:rsid w:val="00D24003"/>
    <w:rsid w:val="00D24A5B"/>
    <w:rsid w:val="00D26777"/>
    <w:rsid w:val="00D34CAA"/>
    <w:rsid w:val="00D3547D"/>
    <w:rsid w:val="00D42F4D"/>
    <w:rsid w:val="00D43D59"/>
    <w:rsid w:val="00D6000B"/>
    <w:rsid w:val="00D630B5"/>
    <w:rsid w:val="00D66D21"/>
    <w:rsid w:val="00D75C62"/>
    <w:rsid w:val="00D81874"/>
    <w:rsid w:val="00D81D3B"/>
    <w:rsid w:val="00D918E6"/>
    <w:rsid w:val="00D94C66"/>
    <w:rsid w:val="00DA36EF"/>
    <w:rsid w:val="00DA5C72"/>
    <w:rsid w:val="00DA7B58"/>
    <w:rsid w:val="00DB042E"/>
    <w:rsid w:val="00DB51EA"/>
    <w:rsid w:val="00DB5DF6"/>
    <w:rsid w:val="00DC213C"/>
    <w:rsid w:val="00DC4369"/>
    <w:rsid w:val="00DC54BB"/>
    <w:rsid w:val="00DD7264"/>
    <w:rsid w:val="00DE232F"/>
    <w:rsid w:val="00DE2E1D"/>
    <w:rsid w:val="00E03806"/>
    <w:rsid w:val="00E215B5"/>
    <w:rsid w:val="00E244B7"/>
    <w:rsid w:val="00E25DB2"/>
    <w:rsid w:val="00E26C97"/>
    <w:rsid w:val="00E31E2D"/>
    <w:rsid w:val="00E36883"/>
    <w:rsid w:val="00E40E5C"/>
    <w:rsid w:val="00E4186C"/>
    <w:rsid w:val="00E558B4"/>
    <w:rsid w:val="00E63E2D"/>
    <w:rsid w:val="00E663BF"/>
    <w:rsid w:val="00E667FA"/>
    <w:rsid w:val="00E66BB8"/>
    <w:rsid w:val="00E70629"/>
    <w:rsid w:val="00E73E0A"/>
    <w:rsid w:val="00E84299"/>
    <w:rsid w:val="00E9569E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F046D"/>
    <w:rsid w:val="00EF0FFC"/>
    <w:rsid w:val="00EF1F39"/>
    <w:rsid w:val="00EF7403"/>
    <w:rsid w:val="00F036A5"/>
    <w:rsid w:val="00F05C97"/>
    <w:rsid w:val="00F05CE7"/>
    <w:rsid w:val="00F0666F"/>
    <w:rsid w:val="00F239C8"/>
    <w:rsid w:val="00F23A63"/>
    <w:rsid w:val="00F2555A"/>
    <w:rsid w:val="00F25D9A"/>
    <w:rsid w:val="00F3189E"/>
    <w:rsid w:val="00F33183"/>
    <w:rsid w:val="00F40301"/>
    <w:rsid w:val="00F41C02"/>
    <w:rsid w:val="00F514CE"/>
    <w:rsid w:val="00F51F06"/>
    <w:rsid w:val="00F523EB"/>
    <w:rsid w:val="00F55E44"/>
    <w:rsid w:val="00F576B6"/>
    <w:rsid w:val="00F621A0"/>
    <w:rsid w:val="00F64D45"/>
    <w:rsid w:val="00F67603"/>
    <w:rsid w:val="00F71653"/>
    <w:rsid w:val="00F80BF6"/>
    <w:rsid w:val="00F90C4A"/>
    <w:rsid w:val="00F9495F"/>
    <w:rsid w:val="00FA20B3"/>
    <w:rsid w:val="00FA3346"/>
    <w:rsid w:val="00FB5247"/>
    <w:rsid w:val="00FB7A4D"/>
    <w:rsid w:val="00FF47B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40693983"/>
  <w15:docId w15:val="{9364D461-79F5-4281-8280-6FA4C22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0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ettinger.at/de_in/Newsroom/Pressebild/40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D28FD0-1BAF-4B05-9098-14ABC30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47FB0858.dotm</Template>
  <TotalTime>0</TotalTime>
  <Pages>2</Pages>
  <Words>496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19/20</vt:lpstr>
    </vt:vector>
  </TitlesOfParts>
  <Company>PÖTTINGER Maschinenfabrik GmbH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19/20 - kurz</dc:title>
  <dc:subject>PÖTTINGER Landtechnik GmbH</dc:subject>
  <dc:creator>steiing</dc:creator>
  <cp:lastModifiedBy>Steibl Inge</cp:lastModifiedBy>
  <cp:revision>2</cp:revision>
  <cp:lastPrinted>2020-08-27T06:18:00Z</cp:lastPrinted>
  <dcterms:created xsi:type="dcterms:W3CDTF">2020-09-03T12:57:00Z</dcterms:created>
  <dcterms:modified xsi:type="dcterms:W3CDTF">2020-09-03T12:57:00Z</dcterms:modified>
</cp:coreProperties>
</file>