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CA2767" w:rsidRPr="00CA2767" w:rsidRDefault="00CA2767" w:rsidP="00CA2767">
      <w:pPr>
        <w:spacing w:line="360" w:lineRule="auto"/>
        <w:jc w:val="both"/>
        <w:rPr>
          <w:rFonts w:cs="Arial"/>
          <w:sz w:val="36"/>
          <w:lang w:val="de-DE"/>
        </w:rPr>
      </w:pPr>
      <w:r w:rsidRPr="00CA2767">
        <w:rPr>
          <w:rFonts w:cs="Arial"/>
          <w:sz w:val="36"/>
          <w:lang w:val="de-DE"/>
        </w:rPr>
        <w:t>Geschäftsbericht</w:t>
      </w:r>
    </w:p>
    <w:p w:rsidR="00CA2767" w:rsidRDefault="00CE371E" w:rsidP="00CA2767">
      <w:pPr>
        <w:spacing w:line="360" w:lineRule="auto"/>
        <w:rPr>
          <w:rFonts w:cs="Arial"/>
          <w:sz w:val="32"/>
          <w:lang w:val="de-AT"/>
        </w:rPr>
      </w:pPr>
      <w:r>
        <w:rPr>
          <w:rFonts w:cs="Arial"/>
          <w:sz w:val="32"/>
          <w:lang w:val="de-AT"/>
        </w:rPr>
        <w:t>Pöttinger hat m</w:t>
      </w:r>
      <w:r w:rsidR="00782612">
        <w:rPr>
          <w:rFonts w:cs="Arial"/>
          <w:sz w:val="32"/>
          <w:lang w:val="de-AT"/>
        </w:rPr>
        <w:t xml:space="preserve">it Bodenbearbeitung und </w:t>
      </w:r>
      <w:proofErr w:type="spellStart"/>
      <w:r w:rsidR="00782612">
        <w:rPr>
          <w:rFonts w:cs="Arial"/>
          <w:sz w:val="32"/>
          <w:lang w:val="de-AT"/>
        </w:rPr>
        <w:t>Sätechnik</w:t>
      </w:r>
      <w:proofErr w:type="spellEnd"/>
      <w:r w:rsidR="00782612">
        <w:rPr>
          <w:rFonts w:cs="Arial"/>
          <w:sz w:val="32"/>
          <w:lang w:val="de-AT"/>
        </w:rPr>
        <w:t xml:space="preserve"> </w:t>
      </w:r>
      <w:r w:rsidR="000729E6">
        <w:rPr>
          <w:rFonts w:cs="Arial"/>
          <w:sz w:val="32"/>
          <w:lang w:val="de-AT"/>
        </w:rPr>
        <w:t>der schwi</w:t>
      </w:r>
      <w:r w:rsidR="000729E6">
        <w:rPr>
          <w:rFonts w:cs="Arial"/>
          <w:sz w:val="32"/>
          <w:lang w:val="de-AT"/>
        </w:rPr>
        <w:t>e</w:t>
      </w:r>
      <w:r w:rsidR="000729E6">
        <w:rPr>
          <w:rFonts w:cs="Arial"/>
          <w:sz w:val="32"/>
          <w:lang w:val="de-AT"/>
        </w:rPr>
        <w:t>rigen Marktsituation</w:t>
      </w:r>
      <w:r w:rsidR="00782612">
        <w:rPr>
          <w:rFonts w:cs="Arial"/>
          <w:sz w:val="32"/>
          <w:lang w:val="de-AT"/>
        </w:rPr>
        <w:t xml:space="preserve"> im Grünlandbereich </w:t>
      </w:r>
      <w:r w:rsidR="000729E6">
        <w:rPr>
          <w:rFonts w:cs="Arial"/>
          <w:sz w:val="32"/>
          <w:lang w:val="de-AT"/>
        </w:rPr>
        <w:t xml:space="preserve">erfolgreich </w:t>
      </w:r>
      <w:r w:rsidR="00782612">
        <w:rPr>
          <w:rFonts w:cs="Arial"/>
          <w:sz w:val="32"/>
          <w:lang w:val="de-AT"/>
        </w:rPr>
        <w:t>gegeng</w:t>
      </w:r>
      <w:r w:rsidR="00782612">
        <w:rPr>
          <w:rFonts w:cs="Arial"/>
          <w:sz w:val="32"/>
          <w:lang w:val="de-AT"/>
        </w:rPr>
        <w:t>e</w:t>
      </w:r>
      <w:r w:rsidR="00782612">
        <w:rPr>
          <w:rFonts w:cs="Arial"/>
          <w:sz w:val="32"/>
          <w:lang w:val="de-AT"/>
        </w:rPr>
        <w:t>steuert</w:t>
      </w:r>
    </w:p>
    <w:p w:rsidR="00A92099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D10A8A" w:rsidRPr="00166CD0" w:rsidRDefault="00D10A8A" w:rsidP="00166CD0">
      <w:pPr>
        <w:spacing w:line="360" w:lineRule="auto"/>
        <w:jc w:val="both"/>
        <w:rPr>
          <w:rFonts w:cs="Arial"/>
          <w:i/>
          <w:sz w:val="24"/>
          <w:lang w:val="de-DE"/>
        </w:rPr>
      </w:pPr>
      <w:r w:rsidRPr="00166CD0">
        <w:rPr>
          <w:rFonts w:cs="Arial"/>
          <w:i/>
          <w:sz w:val="24"/>
          <w:lang w:val="de-DE"/>
        </w:rPr>
        <w:t>Dank innovativer Produkte und einem ausgewogenen Produktportfolio gelang es dem österreichischen Familienunternehmen Pöttinger</w:t>
      </w:r>
      <w:r w:rsidR="00282045">
        <w:rPr>
          <w:rFonts w:cs="Arial"/>
          <w:i/>
          <w:sz w:val="24"/>
          <w:lang w:val="de-DE"/>
        </w:rPr>
        <w:t>, durch ein schwieriges Mark</w:t>
      </w:r>
      <w:r w:rsidR="00282045">
        <w:rPr>
          <w:rFonts w:cs="Arial"/>
          <w:i/>
          <w:sz w:val="24"/>
          <w:lang w:val="de-DE"/>
        </w:rPr>
        <w:t>t</w:t>
      </w:r>
      <w:r w:rsidR="00282045">
        <w:rPr>
          <w:rFonts w:cs="Arial"/>
          <w:i/>
          <w:sz w:val="24"/>
          <w:lang w:val="de-DE"/>
        </w:rPr>
        <w:t xml:space="preserve">umfeld geprägt </w:t>
      </w:r>
      <w:r w:rsidRPr="00166CD0">
        <w:rPr>
          <w:rFonts w:cs="Arial"/>
          <w:i/>
          <w:sz w:val="24"/>
          <w:lang w:val="de-DE"/>
        </w:rPr>
        <w:t xml:space="preserve">und einem starken </w:t>
      </w:r>
      <w:r w:rsidR="00166CD0" w:rsidRPr="00166CD0">
        <w:rPr>
          <w:rFonts w:cs="Arial"/>
          <w:i/>
          <w:sz w:val="24"/>
          <w:lang w:val="de-DE"/>
        </w:rPr>
        <w:t>allgemeinen Absatzrückgang in der Landtechni</w:t>
      </w:r>
      <w:r w:rsidR="00166CD0" w:rsidRPr="00166CD0">
        <w:rPr>
          <w:rFonts w:cs="Arial"/>
          <w:i/>
          <w:sz w:val="24"/>
          <w:lang w:val="de-DE"/>
        </w:rPr>
        <w:t>k</w:t>
      </w:r>
      <w:r w:rsidR="00166CD0" w:rsidRPr="00166CD0">
        <w:rPr>
          <w:rFonts w:cs="Arial"/>
          <w:i/>
          <w:sz w:val="24"/>
          <w:lang w:val="de-DE"/>
        </w:rPr>
        <w:t>branche</w:t>
      </w:r>
      <w:r w:rsidR="0073745E">
        <w:rPr>
          <w:rFonts w:cs="Arial"/>
          <w:i/>
          <w:sz w:val="24"/>
          <w:lang w:val="de-DE"/>
        </w:rPr>
        <w:t>,</w:t>
      </w:r>
      <w:r w:rsidR="00166CD0" w:rsidRPr="00166CD0">
        <w:rPr>
          <w:rFonts w:cs="Arial"/>
          <w:i/>
          <w:sz w:val="24"/>
          <w:lang w:val="de-DE"/>
        </w:rPr>
        <w:t xml:space="preserve"> </w:t>
      </w:r>
      <w:r w:rsidRPr="00166CD0">
        <w:rPr>
          <w:rFonts w:cs="Arial"/>
          <w:i/>
          <w:sz w:val="24"/>
          <w:lang w:val="de-DE"/>
        </w:rPr>
        <w:t xml:space="preserve">einen Umsatz </w:t>
      </w:r>
      <w:r w:rsidRPr="00A036F1">
        <w:rPr>
          <w:rFonts w:cs="Arial"/>
          <w:i/>
          <w:sz w:val="24"/>
          <w:lang w:val="de-DE"/>
        </w:rPr>
        <w:t>von 30</w:t>
      </w:r>
      <w:r w:rsidR="00CE371E" w:rsidRPr="00A036F1">
        <w:rPr>
          <w:rFonts w:cs="Arial"/>
          <w:i/>
          <w:sz w:val="24"/>
          <w:lang w:val="de-DE"/>
        </w:rPr>
        <w:t>1</w:t>
      </w:r>
      <w:r w:rsidRPr="00A036F1">
        <w:rPr>
          <w:rFonts w:cs="Arial"/>
          <w:i/>
          <w:sz w:val="24"/>
          <w:lang w:val="de-DE"/>
        </w:rPr>
        <w:t xml:space="preserve"> Mio. EUR im vergangenen Wirtschaftsjahr</w:t>
      </w:r>
      <w:r w:rsidRPr="00166CD0">
        <w:rPr>
          <w:rFonts w:cs="Arial"/>
          <w:i/>
          <w:sz w:val="24"/>
          <w:lang w:val="de-DE"/>
        </w:rPr>
        <w:t xml:space="preserve"> zu erzi</w:t>
      </w:r>
      <w:r w:rsidRPr="00166CD0">
        <w:rPr>
          <w:rFonts w:cs="Arial"/>
          <w:i/>
          <w:sz w:val="24"/>
          <w:lang w:val="de-DE"/>
        </w:rPr>
        <w:t>e</w:t>
      </w:r>
      <w:r w:rsidRPr="00166CD0">
        <w:rPr>
          <w:rFonts w:cs="Arial"/>
          <w:i/>
          <w:sz w:val="24"/>
          <w:lang w:val="de-DE"/>
        </w:rPr>
        <w:t>len.</w:t>
      </w:r>
    </w:p>
    <w:p w:rsidR="00166CD0" w:rsidRPr="007C745B" w:rsidRDefault="00166CD0" w:rsidP="00A92099">
      <w:pPr>
        <w:spacing w:line="360" w:lineRule="auto"/>
        <w:rPr>
          <w:rFonts w:cs="Arial"/>
          <w:sz w:val="24"/>
          <w:lang w:val="de-DE"/>
        </w:rPr>
      </w:pPr>
    </w:p>
    <w:p w:rsidR="00CA2767" w:rsidRDefault="00782612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166CD0">
        <w:rPr>
          <w:rFonts w:cs="Arial"/>
          <w:iCs/>
          <w:sz w:val="24"/>
          <w:szCs w:val="22"/>
          <w:lang w:val="de-AT"/>
        </w:rPr>
        <w:t>Das Geschäftsjahr 2015/16</w:t>
      </w:r>
      <w:r w:rsidR="00CA2767" w:rsidRPr="00166CD0">
        <w:rPr>
          <w:rFonts w:cs="Arial"/>
          <w:iCs/>
          <w:sz w:val="24"/>
          <w:szCs w:val="22"/>
          <w:lang w:val="de-AT"/>
        </w:rPr>
        <w:t xml:space="preserve"> </w:t>
      </w:r>
      <w:r w:rsidRPr="00166CD0">
        <w:rPr>
          <w:rFonts w:cs="Arial"/>
          <w:iCs/>
          <w:sz w:val="24"/>
          <w:szCs w:val="22"/>
          <w:lang w:val="de-AT"/>
        </w:rPr>
        <w:t>war geprägt von einer schwierigen Mark</w:t>
      </w:r>
      <w:r w:rsidR="00527F5F">
        <w:rPr>
          <w:rFonts w:cs="Arial"/>
          <w:iCs/>
          <w:sz w:val="24"/>
          <w:szCs w:val="22"/>
          <w:lang w:val="de-AT"/>
        </w:rPr>
        <w:t>t</w:t>
      </w:r>
      <w:r w:rsidRPr="00166CD0">
        <w:rPr>
          <w:rFonts w:cs="Arial"/>
          <w:iCs/>
          <w:sz w:val="24"/>
          <w:szCs w:val="22"/>
          <w:lang w:val="de-AT"/>
        </w:rPr>
        <w:t>situation</w:t>
      </w:r>
      <w:r w:rsidR="00CA2767" w:rsidRPr="00166CD0">
        <w:rPr>
          <w:rFonts w:cs="Arial"/>
          <w:iCs/>
          <w:sz w:val="24"/>
          <w:szCs w:val="22"/>
          <w:lang w:val="de-DE"/>
        </w:rPr>
        <w:t>:</w:t>
      </w:r>
      <w:r w:rsidRPr="00166CD0">
        <w:rPr>
          <w:rFonts w:cs="Arial"/>
          <w:iCs/>
          <w:sz w:val="24"/>
          <w:szCs w:val="22"/>
          <w:lang w:val="de-DE"/>
        </w:rPr>
        <w:t xml:space="preserve"> Die Nachfrage nach Landtechnik hängt eng mit der Einkommensentwicklung</w:t>
      </w:r>
      <w:r w:rsidR="00CA2767" w:rsidRPr="00166CD0">
        <w:rPr>
          <w:rFonts w:cs="Arial"/>
          <w:iCs/>
          <w:sz w:val="24"/>
          <w:szCs w:val="22"/>
          <w:lang w:val="de-DE"/>
        </w:rPr>
        <w:t xml:space="preserve"> </w:t>
      </w:r>
      <w:r w:rsidRPr="00166CD0">
        <w:rPr>
          <w:rFonts w:cs="Arial"/>
          <w:iCs/>
          <w:sz w:val="24"/>
          <w:szCs w:val="22"/>
          <w:lang w:val="de-DE"/>
        </w:rPr>
        <w:t>in der Landwirtschaft zusammen. Die negative Entwicklung de</w:t>
      </w:r>
      <w:r w:rsidR="00CE371E">
        <w:rPr>
          <w:rFonts w:cs="Arial"/>
          <w:iCs/>
          <w:sz w:val="24"/>
          <w:szCs w:val="22"/>
          <w:lang w:val="de-DE"/>
        </w:rPr>
        <w:t>r Erzeugerpreise</w:t>
      </w:r>
      <w:r w:rsidRPr="00166CD0">
        <w:rPr>
          <w:rFonts w:cs="Arial"/>
          <w:iCs/>
          <w:sz w:val="24"/>
          <w:szCs w:val="22"/>
          <w:lang w:val="de-DE"/>
        </w:rPr>
        <w:t xml:space="preserve"> führte zu einem deutlichen Einkommensrückgang der Landwirte, der sich wiederum in einem Rückgang des Investitionsvolumens bemerkbar machte. Dementsprechend verri</w:t>
      </w:r>
      <w:r w:rsidRPr="00166CD0">
        <w:rPr>
          <w:rFonts w:cs="Arial"/>
          <w:iCs/>
          <w:sz w:val="24"/>
          <w:szCs w:val="22"/>
          <w:lang w:val="de-DE"/>
        </w:rPr>
        <w:t>n</w:t>
      </w:r>
      <w:r w:rsidRPr="00166CD0">
        <w:rPr>
          <w:rFonts w:cs="Arial"/>
          <w:iCs/>
          <w:sz w:val="24"/>
          <w:szCs w:val="22"/>
          <w:lang w:val="de-DE"/>
        </w:rPr>
        <w:t xml:space="preserve">gerte sich auch der Absatz der </w:t>
      </w:r>
      <w:r w:rsidR="000729E6" w:rsidRPr="00166CD0">
        <w:rPr>
          <w:rFonts w:cs="Arial"/>
          <w:iCs/>
          <w:sz w:val="24"/>
          <w:szCs w:val="22"/>
          <w:lang w:val="de-DE"/>
        </w:rPr>
        <w:t>M</w:t>
      </w:r>
      <w:r w:rsidRPr="00166CD0">
        <w:rPr>
          <w:rFonts w:cs="Arial"/>
          <w:iCs/>
          <w:sz w:val="24"/>
          <w:szCs w:val="22"/>
          <w:lang w:val="de-DE"/>
        </w:rPr>
        <w:t>aschinen</w:t>
      </w:r>
      <w:r w:rsidR="000729E6" w:rsidRPr="00166CD0">
        <w:rPr>
          <w:rFonts w:cs="Arial"/>
          <w:iCs/>
          <w:sz w:val="24"/>
          <w:szCs w:val="22"/>
          <w:lang w:val="de-DE"/>
        </w:rPr>
        <w:t xml:space="preserve"> – vor allem im Grünlandbereich</w:t>
      </w:r>
      <w:r w:rsidRPr="00166CD0">
        <w:rPr>
          <w:rFonts w:cs="Arial"/>
          <w:iCs/>
          <w:sz w:val="24"/>
          <w:szCs w:val="22"/>
          <w:lang w:val="de-DE"/>
        </w:rPr>
        <w:t xml:space="preserve">. Dank des </w:t>
      </w:r>
      <w:r w:rsidR="00A024E7" w:rsidRPr="00166CD0">
        <w:rPr>
          <w:rFonts w:cs="Arial"/>
          <w:iCs/>
          <w:sz w:val="24"/>
          <w:szCs w:val="22"/>
          <w:lang w:val="de-DE"/>
        </w:rPr>
        <w:t>innovativen</w:t>
      </w:r>
      <w:r w:rsidRPr="00166CD0">
        <w:rPr>
          <w:rFonts w:cs="Arial"/>
          <w:iCs/>
          <w:sz w:val="24"/>
          <w:szCs w:val="22"/>
          <w:lang w:val="de-DE"/>
        </w:rPr>
        <w:t xml:space="preserve"> und ausgewogenen Produktportfolios konnte Pöttinger dieser allgeme</w:t>
      </w:r>
      <w:r w:rsidRPr="00166CD0">
        <w:rPr>
          <w:rFonts w:cs="Arial"/>
          <w:iCs/>
          <w:sz w:val="24"/>
          <w:szCs w:val="22"/>
          <w:lang w:val="de-DE"/>
        </w:rPr>
        <w:t>i</w:t>
      </w:r>
      <w:r w:rsidRPr="00166CD0">
        <w:rPr>
          <w:rFonts w:cs="Arial"/>
          <w:iCs/>
          <w:sz w:val="24"/>
          <w:szCs w:val="22"/>
          <w:lang w:val="de-DE"/>
        </w:rPr>
        <w:t xml:space="preserve">nen </w:t>
      </w:r>
      <w:r w:rsidR="00CE371E">
        <w:rPr>
          <w:rFonts w:cs="Arial"/>
          <w:iCs/>
          <w:sz w:val="24"/>
          <w:szCs w:val="22"/>
          <w:lang w:val="de-DE"/>
        </w:rPr>
        <w:t>Marktentwicklung gegensteuern: D</w:t>
      </w:r>
      <w:r w:rsidRPr="00166CD0">
        <w:rPr>
          <w:rFonts w:cs="Arial"/>
          <w:iCs/>
          <w:sz w:val="24"/>
          <w:szCs w:val="22"/>
          <w:lang w:val="de-DE"/>
        </w:rPr>
        <w:t xml:space="preserve">er Absatz der Maschinen aus dem Bereich Bodenbearbeitung und </w:t>
      </w:r>
      <w:proofErr w:type="spellStart"/>
      <w:r w:rsidRPr="00166CD0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Pr="00166CD0">
        <w:rPr>
          <w:rFonts w:cs="Arial"/>
          <w:iCs/>
          <w:sz w:val="24"/>
          <w:szCs w:val="22"/>
          <w:lang w:val="de-DE"/>
        </w:rPr>
        <w:t xml:space="preserve"> konnte erfolgreich gesteigert</w:t>
      </w:r>
      <w:r w:rsidR="00715C69">
        <w:rPr>
          <w:rFonts w:cs="Arial"/>
          <w:iCs/>
          <w:sz w:val="24"/>
          <w:szCs w:val="22"/>
          <w:lang w:val="de-DE"/>
        </w:rPr>
        <w:t xml:space="preserve">, jener </w:t>
      </w:r>
      <w:r w:rsidR="00715C69" w:rsidRPr="00166CD0">
        <w:rPr>
          <w:rFonts w:cs="Arial"/>
          <w:iCs/>
          <w:sz w:val="24"/>
          <w:szCs w:val="22"/>
          <w:lang w:val="de-DE"/>
        </w:rPr>
        <w:t xml:space="preserve">der Ersatzteile </w:t>
      </w:r>
      <w:r w:rsidR="00715C69">
        <w:rPr>
          <w:rFonts w:cs="Arial"/>
          <w:iCs/>
          <w:sz w:val="24"/>
          <w:szCs w:val="22"/>
          <w:lang w:val="de-DE"/>
        </w:rPr>
        <w:t xml:space="preserve">gehalten </w:t>
      </w:r>
      <w:r w:rsidRPr="00166CD0">
        <w:rPr>
          <w:rFonts w:cs="Arial"/>
          <w:iCs/>
          <w:sz w:val="24"/>
          <w:szCs w:val="22"/>
          <w:lang w:val="de-DE"/>
        </w:rPr>
        <w:t xml:space="preserve">werden. In Summe gelang es dem österreichischen Familienunternehmen auf diese Weise, </w:t>
      </w:r>
      <w:r w:rsidR="00483994" w:rsidRPr="00166CD0">
        <w:rPr>
          <w:rFonts w:cs="Arial"/>
          <w:iCs/>
          <w:sz w:val="24"/>
          <w:szCs w:val="22"/>
          <w:lang w:val="de-DE"/>
        </w:rPr>
        <w:t xml:space="preserve">mit </w:t>
      </w:r>
      <w:r w:rsidR="00483994" w:rsidRPr="0073745E">
        <w:rPr>
          <w:rFonts w:cs="Arial"/>
          <w:iCs/>
          <w:sz w:val="24"/>
          <w:szCs w:val="22"/>
          <w:lang w:val="de-DE"/>
        </w:rPr>
        <w:t xml:space="preserve">rund </w:t>
      </w:r>
      <w:r w:rsidR="00CE371E" w:rsidRPr="00034084">
        <w:rPr>
          <w:rFonts w:cs="Arial"/>
          <w:b/>
          <w:iCs/>
          <w:sz w:val="24"/>
          <w:szCs w:val="22"/>
          <w:lang w:val="de-DE"/>
        </w:rPr>
        <w:t>1.700</w:t>
      </w:r>
      <w:r w:rsidR="00483994" w:rsidRPr="00034084">
        <w:rPr>
          <w:rFonts w:cs="Arial"/>
          <w:b/>
          <w:iCs/>
          <w:sz w:val="24"/>
          <w:szCs w:val="22"/>
          <w:lang w:val="de-DE"/>
        </w:rPr>
        <w:t xml:space="preserve"> </w:t>
      </w:r>
      <w:proofErr w:type="spellStart"/>
      <w:r w:rsidR="00483994" w:rsidRPr="00034084">
        <w:rPr>
          <w:rFonts w:cs="Arial"/>
          <w:b/>
          <w:iCs/>
          <w:sz w:val="24"/>
          <w:szCs w:val="22"/>
          <w:lang w:val="de-DE"/>
        </w:rPr>
        <w:t>MitarbeiterInnen</w:t>
      </w:r>
      <w:proofErr w:type="spellEnd"/>
      <w:r w:rsidR="00483994" w:rsidRPr="0073745E">
        <w:rPr>
          <w:rFonts w:cs="Arial"/>
          <w:iCs/>
          <w:sz w:val="24"/>
          <w:szCs w:val="22"/>
          <w:lang w:val="de-DE"/>
        </w:rPr>
        <w:t xml:space="preserve"> </w:t>
      </w:r>
      <w:r w:rsidRPr="0073745E">
        <w:rPr>
          <w:rFonts w:cs="Arial"/>
          <w:iCs/>
          <w:sz w:val="24"/>
          <w:szCs w:val="22"/>
          <w:lang w:val="de-DE"/>
        </w:rPr>
        <w:t>einen</w:t>
      </w:r>
      <w:r w:rsidR="00CA2767" w:rsidRPr="0073745E">
        <w:rPr>
          <w:rFonts w:cs="Arial"/>
          <w:iCs/>
          <w:sz w:val="24"/>
          <w:szCs w:val="22"/>
          <w:lang w:val="de-DE"/>
        </w:rPr>
        <w:t xml:space="preserve"> Umsatz von </w:t>
      </w:r>
      <w:r w:rsidRPr="00034084">
        <w:rPr>
          <w:rFonts w:cs="Arial"/>
          <w:b/>
          <w:iCs/>
          <w:sz w:val="24"/>
          <w:szCs w:val="22"/>
          <w:lang w:val="de-DE"/>
        </w:rPr>
        <w:t>30</w:t>
      </w:r>
      <w:r w:rsidR="00CE371E" w:rsidRPr="00034084">
        <w:rPr>
          <w:rFonts w:cs="Arial"/>
          <w:b/>
          <w:iCs/>
          <w:sz w:val="24"/>
          <w:szCs w:val="22"/>
          <w:lang w:val="de-DE"/>
        </w:rPr>
        <w:t>1</w:t>
      </w:r>
      <w:r w:rsidR="00CA2767" w:rsidRPr="00034084">
        <w:rPr>
          <w:rFonts w:cs="Arial"/>
          <w:b/>
          <w:iCs/>
          <w:sz w:val="24"/>
          <w:szCs w:val="22"/>
          <w:lang w:val="de-DE"/>
        </w:rPr>
        <w:t xml:space="preserve"> Mio. Euro</w:t>
      </w:r>
      <w:r w:rsidR="00CA2767" w:rsidRPr="0073745E">
        <w:rPr>
          <w:rFonts w:cs="Arial"/>
          <w:iCs/>
          <w:sz w:val="24"/>
          <w:szCs w:val="22"/>
          <w:lang w:val="de-DE"/>
        </w:rPr>
        <w:t xml:space="preserve"> </w:t>
      </w:r>
      <w:r w:rsidRPr="0073745E">
        <w:rPr>
          <w:rFonts w:cs="Arial"/>
          <w:iCs/>
          <w:sz w:val="24"/>
          <w:szCs w:val="22"/>
          <w:lang w:val="de-DE"/>
        </w:rPr>
        <w:t>zu erzielen</w:t>
      </w:r>
      <w:r w:rsidR="00CA2767" w:rsidRPr="0073745E">
        <w:rPr>
          <w:rFonts w:cs="Arial"/>
          <w:iCs/>
          <w:sz w:val="24"/>
          <w:szCs w:val="22"/>
          <w:lang w:val="de-AT"/>
        </w:rPr>
        <w:t>.</w:t>
      </w:r>
      <w:r w:rsidR="00CA2767" w:rsidRPr="0073745E">
        <w:rPr>
          <w:rFonts w:cs="Arial"/>
          <w:iCs/>
          <w:sz w:val="24"/>
          <w:szCs w:val="22"/>
          <w:lang w:val="de-DE"/>
        </w:rPr>
        <w:t xml:space="preserve"> </w:t>
      </w:r>
      <w:r w:rsidR="00715C69" w:rsidRPr="0073745E">
        <w:rPr>
          <w:rFonts w:cs="Arial"/>
          <w:iCs/>
          <w:sz w:val="24"/>
          <w:szCs w:val="22"/>
          <w:lang w:val="de-DE"/>
        </w:rPr>
        <w:t xml:space="preserve">Im Vergleich zum umsatzstärksten Jahr 2014/15 ist das ein leichter Rückgang von 6 Prozent. </w:t>
      </w:r>
      <w:r w:rsidR="00831037" w:rsidRPr="0073745E">
        <w:rPr>
          <w:rFonts w:cs="Arial"/>
          <w:iCs/>
          <w:sz w:val="24"/>
          <w:szCs w:val="22"/>
          <w:lang w:val="de-DE"/>
        </w:rPr>
        <w:t>Nach dem starken Wachstum und der Verdopplung</w:t>
      </w:r>
      <w:r w:rsidR="00831037" w:rsidRPr="00166CD0">
        <w:rPr>
          <w:rFonts w:cs="Arial"/>
          <w:iCs/>
          <w:sz w:val="24"/>
          <w:szCs w:val="22"/>
          <w:lang w:val="de-DE"/>
        </w:rPr>
        <w:t xml:space="preserve"> des Umsatzes in den letzten Jahren bietet diese Wachstumspause für Pöttinge</w:t>
      </w:r>
      <w:r w:rsidR="006003A7" w:rsidRPr="00166CD0">
        <w:rPr>
          <w:rFonts w:cs="Arial"/>
          <w:iCs/>
          <w:sz w:val="24"/>
          <w:szCs w:val="22"/>
          <w:lang w:val="de-DE"/>
        </w:rPr>
        <w:t>r eine Chance, die nächsten Entwicklungsschritte vorzubereiten und die weitere Internati</w:t>
      </w:r>
      <w:r w:rsidR="006003A7" w:rsidRPr="00166CD0">
        <w:rPr>
          <w:rFonts w:cs="Arial"/>
          <w:iCs/>
          <w:sz w:val="24"/>
          <w:szCs w:val="22"/>
          <w:lang w:val="de-DE"/>
        </w:rPr>
        <w:t>o</w:t>
      </w:r>
      <w:r w:rsidR="006003A7" w:rsidRPr="00166CD0">
        <w:rPr>
          <w:rFonts w:cs="Arial"/>
          <w:iCs/>
          <w:sz w:val="24"/>
          <w:szCs w:val="22"/>
          <w:lang w:val="de-DE"/>
        </w:rPr>
        <w:t>nalisierung voranzutrei</w:t>
      </w:r>
      <w:r w:rsidR="00483994" w:rsidRPr="00166CD0">
        <w:rPr>
          <w:rFonts w:cs="Arial"/>
          <w:iCs/>
          <w:sz w:val="24"/>
          <w:szCs w:val="22"/>
          <w:lang w:val="de-DE"/>
        </w:rPr>
        <w:t xml:space="preserve">ben. </w:t>
      </w:r>
      <w:r w:rsidR="00CA2767" w:rsidRPr="00166CD0">
        <w:rPr>
          <w:rFonts w:cs="Arial"/>
          <w:iCs/>
          <w:sz w:val="24"/>
          <w:szCs w:val="22"/>
          <w:lang w:val="de-DE"/>
        </w:rPr>
        <w:t xml:space="preserve">Basis </w:t>
      </w:r>
      <w:r w:rsidR="00483994" w:rsidRPr="00166CD0">
        <w:rPr>
          <w:rFonts w:cs="Arial"/>
          <w:iCs/>
          <w:sz w:val="24"/>
          <w:szCs w:val="22"/>
          <w:lang w:val="de-DE"/>
        </w:rPr>
        <w:t xml:space="preserve">dafür bleiben </w:t>
      </w:r>
      <w:r w:rsidR="00CA2767" w:rsidRPr="00166CD0">
        <w:rPr>
          <w:rFonts w:cs="Arial"/>
          <w:iCs/>
          <w:sz w:val="24"/>
          <w:szCs w:val="22"/>
          <w:lang w:val="de-DE"/>
        </w:rPr>
        <w:t>die stark kundenorientierten Innovat</w:t>
      </w:r>
      <w:r w:rsidR="00CA2767" w:rsidRPr="00166CD0">
        <w:rPr>
          <w:rFonts w:cs="Arial"/>
          <w:iCs/>
          <w:sz w:val="24"/>
          <w:szCs w:val="22"/>
          <w:lang w:val="de-DE"/>
        </w:rPr>
        <w:t>i</w:t>
      </w:r>
      <w:r w:rsidR="00CA2767" w:rsidRPr="00166CD0">
        <w:rPr>
          <w:rFonts w:cs="Arial"/>
          <w:iCs/>
          <w:sz w:val="24"/>
          <w:szCs w:val="22"/>
          <w:lang w:val="de-DE"/>
        </w:rPr>
        <w:t>onen und die partnerschaftliche Zusammenarbeit m</w:t>
      </w:r>
      <w:r w:rsidR="00483994" w:rsidRPr="00166CD0">
        <w:rPr>
          <w:rFonts w:cs="Arial"/>
          <w:iCs/>
          <w:sz w:val="24"/>
          <w:szCs w:val="22"/>
          <w:lang w:val="de-DE"/>
        </w:rPr>
        <w:t>it Kunden und Vertriebspartnern.</w:t>
      </w:r>
      <w:r w:rsidR="00867CDC">
        <w:rPr>
          <w:rFonts w:cs="Arial"/>
          <w:iCs/>
          <w:sz w:val="24"/>
          <w:szCs w:val="22"/>
          <w:lang w:val="de-DE"/>
        </w:rPr>
        <w:t xml:space="preserve"> </w:t>
      </w:r>
    </w:p>
    <w:p w:rsidR="008D1B94" w:rsidRDefault="008D1B94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8D1B94" w:rsidRPr="008D1B94" w:rsidRDefault="008D1B94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8D1B94">
        <w:rPr>
          <w:rFonts w:cs="Arial"/>
          <w:b/>
          <w:iCs/>
          <w:sz w:val="24"/>
          <w:szCs w:val="22"/>
          <w:lang w:val="de-DE"/>
        </w:rPr>
        <w:lastRenderedPageBreak/>
        <w:t xml:space="preserve">Investitionen in </w:t>
      </w:r>
      <w:r w:rsidR="00217704">
        <w:rPr>
          <w:rFonts w:cs="Arial"/>
          <w:b/>
          <w:iCs/>
          <w:sz w:val="24"/>
          <w:szCs w:val="22"/>
          <w:lang w:val="de-DE"/>
        </w:rPr>
        <w:t>den Erfolg von morgen</w:t>
      </w:r>
    </w:p>
    <w:p w:rsidR="00EA296B" w:rsidRDefault="008D1B94" w:rsidP="00CA276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Für Zukunftsbetriebe  wie Pöttinger bietet die zinstechnisch günstige Phase einziga</w:t>
      </w:r>
      <w:r>
        <w:rPr>
          <w:rFonts w:cs="Arial"/>
          <w:iCs/>
          <w:sz w:val="24"/>
          <w:szCs w:val="22"/>
          <w:lang w:val="de-DE"/>
        </w:rPr>
        <w:t>r</w:t>
      </w:r>
      <w:r>
        <w:rPr>
          <w:rFonts w:cs="Arial"/>
          <w:iCs/>
          <w:sz w:val="24"/>
          <w:szCs w:val="22"/>
          <w:lang w:val="de-DE"/>
        </w:rPr>
        <w:t>tige Chancen, um zu investieren. D</w:t>
      </w:r>
      <w:r w:rsidR="00861F8B">
        <w:rPr>
          <w:rFonts w:cs="Arial"/>
          <w:iCs/>
          <w:sz w:val="24"/>
          <w:szCs w:val="22"/>
          <w:lang w:val="de-DE"/>
        </w:rPr>
        <w:t>eshalb lag der Fokus des österreichischen Fam</w:t>
      </w:r>
      <w:r w:rsidR="00861F8B">
        <w:rPr>
          <w:rFonts w:cs="Arial"/>
          <w:iCs/>
          <w:sz w:val="24"/>
          <w:szCs w:val="22"/>
          <w:lang w:val="de-DE"/>
        </w:rPr>
        <w:t>i</w:t>
      </w:r>
      <w:r w:rsidR="00861F8B">
        <w:rPr>
          <w:rFonts w:cs="Arial"/>
          <w:iCs/>
          <w:sz w:val="24"/>
          <w:szCs w:val="22"/>
          <w:lang w:val="de-DE"/>
        </w:rPr>
        <w:t xml:space="preserve">lienbetriebes im vergangenen Jahr klar auf dem weiteren Ausbau für das Wachstum und den Erfolg von </w:t>
      </w:r>
      <w:r w:rsidR="00861F8B" w:rsidRPr="0073745E">
        <w:rPr>
          <w:rFonts w:cs="Arial"/>
          <w:iCs/>
          <w:sz w:val="24"/>
          <w:szCs w:val="22"/>
          <w:lang w:val="de-DE"/>
        </w:rPr>
        <w:t xml:space="preserve">morgen. </w:t>
      </w:r>
      <w:r w:rsidR="001359FE" w:rsidRPr="0073745E">
        <w:rPr>
          <w:rFonts w:cs="Arial"/>
          <w:iCs/>
          <w:sz w:val="24"/>
          <w:szCs w:val="22"/>
          <w:lang w:val="de-DE"/>
        </w:rPr>
        <w:t>Die Ausbauserie</w:t>
      </w:r>
      <w:r w:rsidR="002F3551" w:rsidRPr="0073745E">
        <w:rPr>
          <w:rFonts w:cs="Arial"/>
          <w:iCs/>
          <w:sz w:val="24"/>
          <w:szCs w:val="22"/>
          <w:lang w:val="de-DE"/>
        </w:rPr>
        <w:t xml:space="preserve"> i</w:t>
      </w:r>
      <w:r w:rsidR="00217704" w:rsidRPr="0073745E">
        <w:rPr>
          <w:rFonts w:cs="Arial"/>
          <w:iCs/>
          <w:sz w:val="24"/>
          <w:szCs w:val="22"/>
          <w:lang w:val="de-DE"/>
        </w:rPr>
        <w:t>n</w:t>
      </w:r>
      <w:r w:rsidR="002F3551" w:rsidRPr="0073745E">
        <w:rPr>
          <w:rFonts w:cs="Arial"/>
          <w:iCs/>
          <w:sz w:val="24"/>
          <w:szCs w:val="22"/>
          <w:lang w:val="de-DE"/>
        </w:rPr>
        <w:t xml:space="preserve"> die</w:t>
      </w:r>
      <w:r w:rsidR="00867CDC" w:rsidRPr="0073745E">
        <w:rPr>
          <w:rFonts w:cs="Arial"/>
          <w:iCs/>
          <w:sz w:val="24"/>
          <w:szCs w:val="22"/>
          <w:lang w:val="de-DE"/>
        </w:rPr>
        <w:t xml:space="preserve"> Pöttinger </w:t>
      </w:r>
      <w:proofErr w:type="spellStart"/>
      <w:r w:rsidR="00867CDC" w:rsidRPr="00034084">
        <w:rPr>
          <w:rFonts w:cs="Arial"/>
          <w:b/>
          <w:iCs/>
          <w:sz w:val="24"/>
          <w:szCs w:val="22"/>
          <w:lang w:val="de-DE"/>
        </w:rPr>
        <w:t>WerkeWELT</w:t>
      </w:r>
      <w:proofErr w:type="spellEnd"/>
      <w:r w:rsidR="002F3551" w:rsidRPr="0073745E">
        <w:rPr>
          <w:rFonts w:cs="Arial"/>
          <w:iCs/>
          <w:sz w:val="24"/>
          <w:szCs w:val="22"/>
          <w:lang w:val="de-DE"/>
        </w:rPr>
        <w:t xml:space="preserve"> </w:t>
      </w:r>
      <w:r w:rsidR="0073745E" w:rsidRPr="0073745E">
        <w:rPr>
          <w:rFonts w:cs="Arial"/>
          <w:iCs/>
          <w:sz w:val="24"/>
          <w:szCs w:val="22"/>
          <w:lang w:val="de-DE"/>
        </w:rPr>
        <w:t xml:space="preserve">umfasst die </w:t>
      </w:r>
      <w:proofErr w:type="spellStart"/>
      <w:r w:rsidR="002F3551" w:rsidRPr="0073745E">
        <w:rPr>
          <w:rFonts w:cs="Arial"/>
          <w:iCs/>
          <w:sz w:val="24"/>
          <w:szCs w:val="22"/>
          <w:lang w:val="de-DE"/>
        </w:rPr>
        <w:t>ProduktionsWELT</w:t>
      </w:r>
      <w:proofErr w:type="spellEnd"/>
      <w:r w:rsidR="002F3551" w:rsidRPr="0073745E">
        <w:rPr>
          <w:rFonts w:cs="Arial"/>
          <w:iCs/>
          <w:sz w:val="24"/>
          <w:szCs w:val="22"/>
          <w:lang w:val="de-DE"/>
        </w:rPr>
        <w:t xml:space="preserve"> </w:t>
      </w:r>
      <w:r w:rsidR="00A036F1" w:rsidRPr="0073745E">
        <w:rPr>
          <w:rFonts w:cs="Arial"/>
          <w:iCs/>
          <w:sz w:val="24"/>
          <w:szCs w:val="22"/>
          <w:lang w:val="de-DE"/>
        </w:rPr>
        <w:t xml:space="preserve">mit einem Investitionsvolumen von 25 Mio. EUR </w:t>
      </w:r>
      <w:r w:rsidR="002F3551" w:rsidRPr="0073745E">
        <w:rPr>
          <w:rFonts w:cs="Arial"/>
          <w:iCs/>
          <w:sz w:val="24"/>
          <w:szCs w:val="22"/>
          <w:lang w:val="de-DE"/>
        </w:rPr>
        <w:t>und d</w:t>
      </w:r>
      <w:r w:rsidR="0073745E" w:rsidRPr="0073745E">
        <w:rPr>
          <w:rFonts w:cs="Arial"/>
          <w:iCs/>
          <w:sz w:val="24"/>
          <w:szCs w:val="22"/>
          <w:lang w:val="de-DE"/>
        </w:rPr>
        <w:t>i</w:t>
      </w:r>
      <w:r w:rsidR="002F3551" w:rsidRPr="0073745E">
        <w:rPr>
          <w:rFonts w:cs="Arial"/>
          <w:iCs/>
          <w:sz w:val="24"/>
          <w:szCs w:val="22"/>
          <w:lang w:val="de-DE"/>
        </w:rPr>
        <w:t xml:space="preserve">e </w:t>
      </w:r>
      <w:proofErr w:type="spellStart"/>
      <w:r w:rsidR="001359FE" w:rsidRPr="0073745E">
        <w:rPr>
          <w:rFonts w:cs="Arial"/>
          <w:iCs/>
          <w:sz w:val="24"/>
          <w:szCs w:val="22"/>
          <w:lang w:val="de-DE"/>
        </w:rPr>
        <w:t>E</w:t>
      </w:r>
      <w:r w:rsidR="001359FE" w:rsidRPr="0073745E">
        <w:rPr>
          <w:rFonts w:cs="Arial"/>
          <w:iCs/>
          <w:sz w:val="24"/>
          <w:szCs w:val="22"/>
          <w:lang w:val="de-DE"/>
        </w:rPr>
        <w:t>r</w:t>
      </w:r>
      <w:r w:rsidR="001359FE" w:rsidRPr="0073745E">
        <w:rPr>
          <w:rFonts w:cs="Arial"/>
          <w:iCs/>
          <w:sz w:val="24"/>
          <w:szCs w:val="22"/>
          <w:lang w:val="de-DE"/>
        </w:rPr>
        <w:t>satzteilWELT</w:t>
      </w:r>
      <w:proofErr w:type="spellEnd"/>
      <w:r w:rsidR="0073745E" w:rsidRPr="0073745E">
        <w:rPr>
          <w:rFonts w:cs="Arial"/>
          <w:iCs/>
          <w:sz w:val="24"/>
          <w:szCs w:val="22"/>
          <w:lang w:val="de-DE"/>
        </w:rPr>
        <w:t>.</w:t>
      </w:r>
      <w:r w:rsidR="00217704" w:rsidRPr="0073745E">
        <w:rPr>
          <w:rFonts w:cs="Arial"/>
          <w:iCs/>
          <w:sz w:val="24"/>
          <w:szCs w:val="22"/>
          <w:lang w:val="de-DE"/>
        </w:rPr>
        <w:t xml:space="preserve"> Neben der inzwischen abgeschlossenen Erweiterung der Werke Ber</w:t>
      </w:r>
      <w:r w:rsidR="00217704" w:rsidRPr="0073745E">
        <w:rPr>
          <w:rFonts w:cs="Arial"/>
          <w:iCs/>
          <w:sz w:val="24"/>
          <w:szCs w:val="22"/>
          <w:lang w:val="de-DE"/>
        </w:rPr>
        <w:t>n</w:t>
      </w:r>
      <w:r w:rsidR="00217704" w:rsidRPr="0073745E">
        <w:rPr>
          <w:rFonts w:cs="Arial"/>
          <w:iCs/>
          <w:sz w:val="24"/>
          <w:szCs w:val="22"/>
          <w:lang w:val="de-DE"/>
        </w:rPr>
        <w:t xml:space="preserve">burg und </w:t>
      </w:r>
      <w:proofErr w:type="spellStart"/>
      <w:r w:rsidR="00217704" w:rsidRPr="0073745E">
        <w:rPr>
          <w:rFonts w:cs="Arial"/>
          <w:iCs/>
          <w:sz w:val="24"/>
          <w:szCs w:val="22"/>
          <w:lang w:val="de-DE"/>
        </w:rPr>
        <w:t>Vodnany</w:t>
      </w:r>
      <w:proofErr w:type="spellEnd"/>
      <w:r w:rsidR="00217704" w:rsidRPr="0073745E">
        <w:rPr>
          <w:rFonts w:cs="Arial"/>
          <w:sz w:val="24"/>
          <w:szCs w:val="22"/>
          <w:lang w:val="de-DE"/>
        </w:rPr>
        <w:t xml:space="preserve"> werden</w:t>
      </w:r>
      <w:r w:rsidR="00217704">
        <w:rPr>
          <w:rFonts w:cs="Arial"/>
          <w:sz w:val="24"/>
          <w:szCs w:val="22"/>
          <w:lang w:val="de-DE"/>
        </w:rPr>
        <w:t xml:space="preserve"> bis Mitte 2017 auch im Stammwerk rund 12.000 m² z</w:t>
      </w:r>
      <w:r w:rsidR="00217704">
        <w:rPr>
          <w:rFonts w:cs="Arial"/>
          <w:sz w:val="24"/>
          <w:szCs w:val="22"/>
          <w:lang w:val="de-DE"/>
        </w:rPr>
        <w:t>u</w:t>
      </w:r>
      <w:r w:rsidR="00217704">
        <w:rPr>
          <w:rFonts w:cs="Arial"/>
          <w:sz w:val="24"/>
          <w:szCs w:val="22"/>
          <w:lang w:val="de-DE"/>
        </w:rPr>
        <w:t xml:space="preserve">sätzliche Produktionsflächen </w:t>
      </w:r>
      <w:r w:rsidR="00282045">
        <w:rPr>
          <w:rFonts w:cs="Arial"/>
          <w:sz w:val="24"/>
          <w:szCs w:val="22"/>
          <w:lang w:val="de-DE"/>
        </w:rPr>
        <w:t>eingerichtet</w:t>
      </w:r>
      <w:r w:rsidR="00217704">
        <w:rPr>
          <w:rFonts w:cs="Arial"/>
          <w:sz w:val="24"/>
          <w:szCs w:val="22"/>
          <w:lang w:val="de-DE"/>
        </w:rPr>
        <w:t xml:space="preserve"> und </w:t>
      </w:r>
      <w:r w:rsidR="00282045">
        <w:rPr>
          <w:rFonts w:cs="Arial"/>
          <w:sz w:val="24"/>
          <w:szCs w:val="22"/>
          <w:lang w:val="de-DE"/>
        </w:rPr>
        <w:t>alle</w:t>
      </w:r>
      <w:r w:rsidR="00217704">
        <w:rPr>
          <w:rFonts w:cs="Arial"/>
          <w:sz w:val="24"/>
          <w:szCs w:val="22"/>
          <w:lang w:val="de-DE"/>
        </w:rPr>
        <w:t xml:space="preserve"> Prozesse neu gestaltet. Auf der neu geschaffenen Fläche wird der Materialfluss der gesamten Grünlandmaschinen-Produktion wesentlich verbessert, es entstehen ergonomische Arbeitsplätze auf d</w:t>
      </w:r>
      <w:r w:rsidR="00217704">
        <w:rPr>
          <w:rFonts w:cs="Arial"/>
          <w:sz w:val="24"/>
          <w:szCs w:val="22"/>
          <w:lang w:val="de-DE"/>
        </w:rPr>
        <w:t>e</w:t>
      </w:r>
      <w:r w:rsidR="00217704">
        <w:rPr>
          <w:rFonts w:cs="Arial"/>
          <w:sz w:val="24"/>
          <w:szCs w:val="22"/>
          <w:lang w:val="de-DE"/>
        </w:rPr>
        <w:t xml:space="preserve">nen die </w:t>
      </w:r>
      <w:r w:rsidR="00034084">
        <w:rPr>
          <w:rFonts w:cs="Arial"/>
          <w:sz w:val="24"/>
          <w:szCs w:val="22"/>
          <w:lang w:val="de-DE"/>
        </w:rPr>
        <w:t>Mitarbeiter</w:t>
      </w:r>
      <w:r w:rsidR="00217704">
        <w:rPr>
          <w:rFonts w:cs="Arial"/>
          <w:sz w:val="24"/>
          <w:szCs w:val="22"/>
          <w:lang w:val="de-DE"/>
        </w:rPr>
        <w:t xml:space="preserve"> mit modernster Technik </w:t>
      </w:r>
      <w:r w:rsidR="00282045">
        <w:rPr>
          <w:rFonts w:cs="Arial"/>
          <w:sz w:val="24"/>
          <w:szCs w:val="22"/>
          <w:lang w:val="de-DE"/>
        </w:rPr>
        <w:t>hochwertige</w:t>
      </w:r>
      <w:r w:rsidR="00217704">
        <w:rPr>
          <w:rFonts w:cs="Arial"/>
          <w:sz w:val="24"/>
          <w:szCs w:val="22"/>
          <w:lang w:val="de-DE"/>
        </w:rPr>
        <w:t xml:space="preserve"> Landmaschinen produzi</w:t>
      </w:r>
      <w:r w:rsidR="00217704">
        <w:rPr>
          <w:rFonts w:cs="Arial"/>
          <w:sz w:val="24"/>
          <w:szCs w:val="22"/>
          <w:lang w:val="de-DE"/>
        </w:rPr>
        <w:t>e</w:t>
      </w:r>
      <w:r w:rsidR="00217704">
        <w:rPr>
          <w:rFonts w:cs="Arial"/>
          <w:sz w:val="24"/>
          <w:szCs w:val="22"/>
          <w:lang w:val="de-DE"/>
        </w:rPr>
        <w:t>ren.</w:t>
      </w:r>
    </w:p>
    <w:p w:rsidR="00F33183" w:rsidRDefault="00217704" w:rsidP="00CA276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 xml:space="preserve">Mit dem Projekt </w:t>
      </w:r>
      <w:proofErr w:type="spellStart"/>
      <w:r>
        <w:rPr>
          <w:rFonts w:cs="Arial"/>
          <w:sz w:val="24"/>
          <w:szCs w:val="22"/>
          <w:lang w:val="de-DE"/>
        </w:rPr>
        <w:t>ArbeitsWELT</w:t>
      </w:r>
      <w:proofErr w:type="spellEnd"/>
      <w:r>
        <w:rPr>
          <w:rFonts w:cs="Arial"/>
          <w:sz w:val="24"/>
          <w:szCs w:val="22"/>
          <w:lang w:val="de-DE"/>
        </w:rPr>
        <w:t xml:space="preserve"> wurden im Verwaltungsgebäude am Stammsitz z</w:t>
      </w:r>
      <w:r>
        <w:rPr>
          <w:rFonts w:cs="Arial"/>
          <w:sz w:val="24"/>
          <w:szCs w:val="22"/>
          <w:lang w:val="de-DE"/>
        </w:rPr>
        <w:t>u</w:t>
      </w:r>
      <w:r>
        <w:rPr>
          <w:rFonts w:cs="Arial"/>
          <w:sz w:val="24"/>
          <w:szCs w:val="22"/>
          <w:lang w:val="de-DE"/>
        </w:rPr>
        <w:t xml:space="preserve">kunftsweisende Bürostrukturen </w:t>
      </w:r>
      <w:r w:rsidR="0073745E">
        <w:rPr>
          <w:rFonts w:cs="Arial"/>
          <w:sz w:val="24"/>
          <w:szCs w:val="22"/>
          <w:lang w:val="de-DE"/>
        </w:rPr>
        <w:t>errichtet</w:t>
      </w:r>
      <w:r>
        <w:rPr>
          <w:rFonts w:cs="Arial"/>
          <w:sz w:val="24"/>
          <w:szCs w:val="22"/>
          <w:lang w:val="de-DE"/>
        </w:rPr>
        <w:t xml:space="preserve"> und damit ebenfalls Weichen für die Zukunft gestellt.</w:t>
      </w:r>
      <w:r w:rsidR="00F33183">
        <w:rPr>
          <w:rFonts w:cs="Arial"/>
          <w:sz w:val="24"/>
          <w:szCs w:val="22"/>
          <w:lang w:val="de-DE"/>
        </w:rPr>
        <w:t xml:space="preserve"> </w:t>
      </w:r>
    </w:p>
    <w:p w:rsidR="00217704" w:rsidRPr="00217704" w:rsidRDefault="0073745E" w:rsidP="00CA276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In</w:t>
      </w:r>
      <w:r w:rsidR="00F33183">
        <w:rPr>
          <w:rFonts w:cs="Arial"/>
          <w:sz w:val="24"/>
          <w:szCs w:val="22"/>
          <w:lang w:val="de-DE"/>
        </w:rPr>
        <w:t xml:space="preserve"> Taufkirchen an der </w:t>
      </w:r>
      <w:proofErr w:type="spellStart"/>
      <w:r w:rsidR="00F33183">
        <w:rPr>
          <w:rFonts w:cs="Arial"/>
          <w:sz w:val="24"/>
          <w:szCs w:val="22"/>
          <w:lang w:val="de-DE"/>
        </w:rPr>
        <w:t>Trattnach</w:t>
      </w:r>
      <w:proofErr w:type="spellEnd"/>
      <w:r>
        <w:rPr>
          <w:rFonts w:cs="Arial"/>
          <w:sz w:val="24"/>
          <w:szCs w:val="22"/>
          <w:lang w:val="de-DE"/>
        </w:rPr>
        <w:t xml:space="preserve">, in unmittelbarer Nähe zum Stammwerk, </w:t>
      </w:r>
      <w:r w:rsidR="00F33183">
        <w:rPr>
          <w:rFonts w:cs="Arial"/>
          <w:sz w:val="24"/>
          <w:szCs w:val="22"/>
          <w:lang w:val="de-DE"/>
        </w:rPr>
        <w:t xml:space="preserve">entsteht die Pöttinger </w:t>
      </w:r>
      <w:proofErr w:type="spellStart"/>
      <w:r w:rsidR="00F33183">
        <w:rPr>
          <w:rFonts w:cs="Arial"/>
          <w:sz w:val="24"/>
          <w:szCs w:val="22"/>
          <w:lang w:val="de-DE"/>
        </w:rPr>
        <w:t>ErsatzteilWELT</w:t>
      </w:r>
      <w:proofErr w:type="spellEnd"/>
      <w:r w:rsidR="00F33183">
        <w:rPr>
          <w:rFonts w:cs="Arial"/>
          <w:sz w:val="24"/>
          <w:szCs w:val="22"/>
          <w:lang w:val="de-DE"/>
        </w:rPr>
        <w:t xml:space="preserve">. Das </w:t>
      </w:r>
      <w:r w:rsidR="00217704">
        <w:rPr>
          <w:rFonts w:cs="Arial"/>
          <w:sz w:val="24"/>
          <w:szCs w:val="22"/>
          <w:lang w:val="de-DE"/>
        </w:rPr>
        <w:t>moder</w:t>
      </w:r>
      <w:r w:rsidR="00F33183">
        <w:rPr>
          <w:rFonts w:cs="Arial"/>
          <w:sz w:val="24"/>
          <w:szCs w:val="22"/>
          <w:lang w:val="de-DE"/>
        </w:rPr>
        <w:t>ne</w:t>
      </w:r>
      <w:r w:rsidR="00217704">
        <w:rPr>
          <w:rFonts w:cs="Arial"/>
          <w:sz w:val="24"/>
          <w:szCs w:val="22"/>
          <w:lang w:val="de-DE"/>
        </w:rPr>
        <w:t xml:space="preserve"> Logistikcenter auf </w:t>
      </w:r>
      <w:r w:rsidR="00217704" w:rsidRPr="00217704">
        <w:rPr>
          <w:rFonts w:cs="Arial"/>
          <w:sz w:val="24"/>
          <w:szCs w:val="22"/>
          <w:lang w:val="de-DE"/>
        </w:rPr>
        <w:t>rund 7.000 m</w:t>
      </w:r>
      <w:r w:rsidR="00217704">
        <w:rPr>
          <w:rFonts w:cs="Arial"/>
          <w:sz w:val="24"/>
          <w:szCs w:val="22"/>
          <w:lang w:val="de-DE"/>
        </w:rPr>
        <w:t>²</w:t>
      </w:r>
      <w:r w:rsidR="00217704" w:rsidRPr="00217704">
        <w:rPr>
          <w:rFonts w:cs="Arial"/>
          <w:sz w:val="24"/>
          <w:szCs w:val="22"/>
          <w:lang w:val="de-DE"/>
        </w:rPr>
        <w:t xml:space="preserve"> </w:t>
      </w:r>
      <w:r w:rsidR="00F33183">
        <w:rPr>
          <w:rFonts w:cs="Arial"/>
          <w:sz w:val="24"/>
          <w:szCs w:val="22"/>
          <w:lang w:val="de-DE"/>
        </w:rPr>
        <w:t>Fläche g</w:t>
      </w:r>
      <w:r w:rsidR="00F33183">
        <w:rPr>
          <w:rFonts w:cs="Arial"/>
          <w:sz w:val="24"/>
          <w:szCs w:val="22"/>
          <w:lang w:val="de-DE"/>
        </w:rPr>
        <w:t>a</w:t>
      </w:r>
      <w:r w:rsidR="00F33183">
        <w:rPr>
          <w:rFonts w:cs="Arial"/>
          <w:sz w:val="24"/>
          <w:szCs w:val="22"/>
          <w:lang w:val="de-DE"/>
        </w:rPr>
        <w:t xml:space="preserve">rantiert auch in Zukunft </w:t>
      </w:r>
      <w:r w:rsidR="00217704" w:rsidRPr="00217704">
        <w:rPr>
          <w:rFonts w:cs="Arial"/>
          <w:sz w:val="24"/>
          <w:szCs w:val="22"/>
          <w:lang w:val="de-DE"/>
        </w:rPr>
        <w:t xml:space="preserve">beste Verfügbarkeit </w:t>
      </w:r>
      <w:r w:rsidR="00F33183">
        <w:rPr>
          <w:rFonts w:cs="Arial"/>
          <w:sz w:val="24"/>
          <w:szCs w:val="22"/>
          <w:lang w:val="de-DE"/>
        </w:rPr>
        <w:t>der</w:t>
      </w:r>
      <w:r w:rsidR="00282045">
        <w:rPr>
          <w:rFonts w:cs="Arial"/>
          <w:sz w:val="24"/>
          <w:szCs w:val="22"/>
          <w:lang w:val="de-DE"/>
        </w:rPr>
        <w:t xml:space="preserve"> rund</w:t>
      </w:r>
      <w:r w:rsidR="00217704" w:rsidRPr="00217704">
        <w:rPr>
          <w:rFonts w:cs="Arial"/>
          <w:sz w:val="24"/>
          <w:szCs w:val="22"/>
          <w:lang w:val="de-DE"/>
        </w:rPr>
        <w:t xml:space="preserve"> 50.000 </w:t>
      </w:r>
      <w:r w:rsidR="00282045">
        <w:rPr>
          <w:rFonts w:cs="Arial"/>
          <w:sz w:val="24"/>
          <w:szCs w:val="22"/>
          <w:lang w:val="de-DE"/>
        </w:rPr>
        <w:t xml:space="preserve">verschiedenen </w:t>
      </w:r>
      <w:r w:rsidR="00F33183">
        <w:rPr>
          <w:rFonts w:cs="Arial"/>
          <w:sz w:val="24"/>
          <w:szCs w:val="22"/>
          <w:lang w:val="de-DE"/>
        </w:rPr>
        <w:t>Ersatz- und Verschleiß</w:t>
      </w:r>
      <w:r w:rsidR="00217704" w:rsidRPr="00217704">
        <w:rPr>
          <w:rFonts w:cs="Arial"/>
          <w:sz w:val="24"/>
          <w:szCs w:val="22"/>
          <w:lang w:val="de-DE"/>
        </w:rPr>
        <w:t>eile.</w:t>
      </w:r>
    </w:p>
    <w:p w:rsidR="00A92099" w:rsidRDefault="00A9209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310761" w:rsidRPr="00310761" w:rsidRDefault="00310761" w:rsidP="00A92099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>Landtechnik leben</w:t>
      </w:r>
    </w:p>
    <w:p w:rsidR="00CA2767" w:rsidRDefault="00D10A8A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D10A8A">
        <w:rPr>
          <w:rFonts w:cs="Arial"/>
          <w:sz w:val="24"/>
          <w:szCs w:val="22"/>
          <w:lang w:val="de-DE"/>
        </w:rPr>
        <w:t>Pöttinger ist ein österreichisches Familienunternehmen, das einen Beitrag zur nac</w:t>
      </w:r>
      <w:r w:rsidRPr="00D10A8A">
        <w:rPr>
          <w:rFonts w:cs="Arial"/>
          <w:sz w:val="24"/>
          <w:szCs w:val="22"/>
          <w:lang w:val="de-DE"/>
        </w:rPr>
        <w:t>h</w:t>
      </w:r>
      <w:r w:rsidRPr="00D10A8A">
        <w:rPr>
          <w:rFonts w:cs="Arial"/>
          <w:sz w:val="24"/>
          <w:szCs w:val="22"/>
          <w:lang w:val="de-DE"/>
        </w:rPr>
        <w:t>haltigen Steigerung der Effektivität, Effizienz und Qualität in der Agrarproduktion lei</w:t>
      </w:r>
      <w:r w:rsidRPr="00D10A8A">
        <w:rPr>
          <w:rFonts w:cs="Arial"/>
          <w:sz w:val="24"/>
          <w:szCs w:val="22"/>
          <w:lang w:val="de-DE"/>
        </w:rPr>
        <w:t>s</w:t>
      </w:r>
      <w:r w:rsidRPr="00D10A8A">
        <w:rPr>
          <w:rFonts w:cs="Arial"/>
          <w:sz w:val="24"/>
          <w:szCs w:val="22"/>
          <w:lang w:val="de-DE"/>
        </w:rPr>
        <w:t>tet und sich für seine Kunden als Partner versteht, auf den man sich verlassen kann.</w:t>
      </w:r>
      <w:r w:rsidR="00310761">
        <w:rPr>
          <w:rFonts w:cs="Arial"/>
          <w:sz w:val="24"/>
          <w:szCs w:val="22"/>
          <w:lang w:val="de-DE"/>
        </w:rPr>
        <w:t xml:space="preserve"> </w:t>
      </w:r>
      <w:r w:rsidR="00310761">
        <w:rPr>
          <w:rFonts w:cs="Arial"/>
          <w:iCs/>
          <w:sz w:val="24"/>
          <w:szCs w:val="22"/>
          <w:lang w:val="de-DE"/>
        </w:rPr>
        <w:t>Die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Entwicklung von zuverlässigen Produkten, die die Bedürfnisse der Kunden opt</w:t>
      </w:r>
      <w:r w:rsidR="00CA2767" w:rsidRPr="00CA2767">
        <w:rPr>
          <w:rFonts w:cs="Arial"/>
          <w:iCs/>
          <w:sz w:val="24"/>
          <w:szCs w:val="22"/>
          <w:lang w:val="de-DE"/>
        </w:rPr>
        <w:t>i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mal abdecken, </w:t>
      </w:r>
      <w:r w:rsidR="00310761">
        <w:rPr>
          <w:rFonts w:cs="Arial"/>
          <w:iCs/>
          <w:sz w:val="24"/>
          <w:szCs w:val="22"/>
          <w:lang w:val="de-DE"/>
        </w:rPr>
        <w:t xml:space="preserve">sind das erklärte </w:t>
      </w:r>
      <w:r w:rsidR="00CA2767" w:rsidRPr="00CA2767">
        <w:rPr>
          <w:rFonts w:cs="Arial"/>
          <w:iCs/>
          <w:sz w:val="24"/>
          <w:szCs w:val="22"/>
          <w:lang w:val="de-DE"/>
        </w:rPr>
        <w:t>Ziel</w:t>
      </w:r>
      <w:r w:rsidR="00310761">
        <w:rPr>
          <w:rFonts w:cs="Arial"/>
          <w:iCs/>
          <w:sz w:val="24"/>
          <w:szCs w:val="22"/>
          <w:lang w:val="de-DE"/>
        </w:rPr>
        <w:t xml:space="preserve"> von Pöttinger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. </w:t>
      </w:r>
      <w:r w:rsidR="00310761">
        <w:rPr>
          <w:rFonts w:cs="Arial"/>
          <w:iCs/>
          <w:sz w:val="24"/>
          <w:szCs w:val="22"/>
          <w:lang w:val="de-DE"/>
        </w:rPr>
        <w:t>Dabei wird d</w:t>
      </w:r>
      <w:r w:rsidR="00CA2767" w:rsidRPr="00CA2767">
        <w:rPr>
          <w:rFonts w:cs="Arial"/>
          <w:iCs/>
          <w:sz w:val="24"/>
          <w:szCs w:val="22"/>
          <w:lang w:val="de-DE"/>
        </w:rPr>
        <w:t>ie hohe Innovation</w:t>
      </w:r>
      <w:r w:rsidR="00CA2767" w:rsidRPr="00CA2767">
        <w:rPr>
          <w:rFonts w:cs="Arial"/>
          <w:iCs/>
          <w:sz w:val="24"/>
          <w:szCs w:val="22"/>
          <w:lang w:val="de-DE"/>
        </w:rPr>
        <w:t>s</w:t>
      </w:r>
      <w:r w:rsidR="00CA2767" w:rsidRPr="00CA2767">
        <w:rPr>
          <w:rFonts w:cs="Arial"/>
          <w:iCs/>
          <w:sz w:val="24"/>
          <w:szCs w:val="22"/>
          <w:lang w:val="de-DE"/>
        </w:rPr>
        <w:t>kraft des Familienbetriebes wesentlich durch den langjährigen Erfahrungsschatz g</w:t>
      </w:r>
      <w:r w:rsidR="00CA2767" w:rsidRPr="00CA2767">
        <w:rPr>
          <w:rFonts w:cs="Arial"/>
          <w:iCs/>
          <w:sz w:val="24"/>
          <w:szCs w:val="22"/>
          <w:lang w:val="de-DE"/>
        </w:rPr>
        <w:t>e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trieben: Viele der Mitarbeiter sind selbst Landwirte, kennen die Anforderungen aus eigener Erfahrung und leben Landtechnik jeden Tag. Entsprechend praxisrelevant und vielfältig ist daher die Produktpalette </w:t>
      </w:r>
      <w:r w:rsidR="00CE371E">
        <w:rPr>
          <w:rFonts w:cs="Arial"/>
          <w:iCs/>
          <w:sz w:val="24"/>
          <w:szCs w:val="22"/>
          <w:lang w:val="de-DE"/>
        </w:rPr>
        <w:t>von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Pöttinger</w:t>
      </w:r>
      <w:r w:rsidR="00CA2767">
        <w:rPr>
          <w:rFonts w:cs="Arial"/>
          <w:iCs/>
          <w:sz w:val="24"/>
          <w:szCs w:val="22"/>
          <w:lang w:val="de-DE"/>
        </w:rPr>
        <w:t>.</w:t>
      </w:r>
    </w:p>
    <w:p w:rsidR="000511C3" w:rsidRPr="000511C3" w:rsidRDefault="000511C3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0511C3">
        <w:rPr>
          <w:rFonts w:cs="Arial"/>
          <w:b/>
          <w:iCs/>
          <w:sz w:val="24"/>
          <w:szCs w:val="22"/>
          <w:lang w:val="de-DE"/>
        </w:rPr>
        <w:lastRenderedPageBreak/>
        <w:t xml:space="preserve">Starke Entwicklung in Bodenbearbeitung und </w:t>
      </w:r>
      <w:proofErr w:type="spellStart"/>
      <w:r w:rsidRPr="000511C3">
        <w:rPr>
          <w:rFonts w:cs="Arial"/>
          <w:b/>
          <w:iCs/>
          <w:sz w:val="24"/>
          <w:szCs w:val="22"/>
          <w:lang w:val="de-DE"/>
        </w:rPr>
        <w:t>Sätechnik</w:t>
      </w:r>
      <w:proofErr w:type="spellEnd"/>
    </w:p>
    <w:p w:rsidR="00CA2767" w:rsidRPr="00CA2767" w:rsidRDefault="00310761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 xml:space="preserve">Die </w:t>
      </w:r>
      <w:r w:rsidRPr="00CA2767">
        <w:rPr>
          <w:rFonts w:cs="Arial"/>
          <w:iCs/>
          <w:sz w:val="24"/>
          <w:szCs w:val="22"/>
          <w:lang w:val="de-DE"/>
        </w:rPr>
        <w:t>enorme</w:t>
      </w:r>
      <w:r>
        <w:rPr>
          <w:rFonts w:cs="Arial"/>
          <w:iCs/>
          <w:sz w:val="24"/>
          <w:szCs w:val="22"/>
          <w:lang w:val="de-DE"/>
        </w:rPr>
        <w:t>n</w:t>
      </w:r>
      <w:r w:rsidRPr="00CA2767">
        <w:rPr>
          <w:rFonts w:cs="Arial"/>
          <w:iCs/>
          <w:sz w:val="24"/>
          <w:szCs w:val="22"/>
          <w:lang w:val="de-DE"/>
        </w:rPr>
        <w:t xml:space="preserve"> Entwicklungsleistungen 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im Bereich der </w:t>
      </w:r>
      <w:r w:rsidR="00CA2767" w:rsidRPr="00310761">
        <w:rPr>
          <w:rFonts w:cs="Arial"/>
          <w:iCs/>
          <w:sz w:val="24"/>
          <w:szCs w:val="22"/>
          <w:lang w:val="de-DE"/>
        </w:rPr>
        <w:t xml:space="preserve">Bodenbearbeitung, </w:t>
      </w:r>
      <w:r w:rsidR="00CA2767" w:rsidRPr="00CA2767">
        <w:rPr>
          <w:rFonts w:cs="Arial"/>
          <w:iCs/>
          <w:sz w:val="24"/>
          <w:szCs w:val="22"/>
          <w:lang w:val="de-DE"/>
        </w:rPr>
        <w:t>Saatbe</w:t>
      </w:r>
      <w:r w:rsidR="00867CDC">
        <w:rPr>
          <w:rFonts w:cs="Arial"/>
          <w:iCs/>
          <w:sz w:val="24"/>
          <w:szCs w:val="22"/>
          <w:lang w:val="de-DE"/>
        </w:rPr>
        <w:t>t</w:t>
      </w:r>
      <w:r w:rsidR="00CA2767" w:rsidRPr="00CA2767">
        <w:rPr>
          <w:rFonts w:cs="Arial"/>
          <w:iCs/>
          <w:sz w:val="24"/>
          <w:szCs w:val="22"/>
          <w:lang w:val="de-DE"/>
        </w:rPr>
        <w:t>tb</w:t>
      </w:r>
      <w:r w:rsidR="00CA2767" w:rsidRPr="00CA2767">
        <w:rPr>
          <w:rFonts w:cs="Arial"/>
          <w:iCs/>
          <w:sz w:val="24"/>
          <w:szCs w:val="22"/>
          <w:lang w:val="de-DE"/>
        </w:rPr>
        <w:t>e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reitung und </w:t>
      </w:r>
      <w:proofErr w:type="spellStart"/>
      <w:r w:rsidR="00CA2767" w:rsidRPr="00CA2767">
        <w:rPr>
          <w:rFonts w:cs="Arial"/>
          <w:iCs/>
          <w:sz w:val="24"/>
          <w:szCs w:val="22"/>
          <w:lang w:val="de-DE"/>
        </w:rPr>
        <w:t>Sätechnik</w:t>
      </w:r>
      <w:proofErr w:type="spellEnd"/>
      <w:r>
        <w:rPr>
          <w:rFonts w:cs="Arial"/>
          <w:iCs/>
          <w:sz w:val="24"/>
          <w:szCs w:val="22"/>
          <w:lang w:val="de-DE"/>
        </w:rPr>
        <w:t xml:space="preserve"> 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in den letzten Jahren </w:t>
      </w:r>
      <w:r>
        <w:rPr>
          <w:rFonts w:cs="Arial"/>
          <w:iCs/>
          <w:sz w:val="24"/>
          <w:szCs w:val="22"/>
          <w:lang w:val="de-DE"/>
        </w:rPr>
        <w:t xml:space="preserve">machen sich </w:t>
      </w:r>
      <w:r w:rsidR="00D75C62">
        <w:rPr>
          <w:rFonts w:cs="Arial"/>
          <w:iCs/>
          <w:sz w:val="24"/>
          <w:szCs w:val="22"/>
          <w:lang w:val="de-DE"/>
        </w:rPr>
        <w:t xml:space="preserve">nun </w:t>
      </w:r>
      <w:r>
        <w:rPr>
          <w:rFonts w:cs="Arial"/>
          <w:iCs/>
          <w:sz w:val="24"/>
          <w:szCs w:val="22"/>
          <w:lang w:val="de-DE"/>
        </w:rPr>
        <w:t>gerad</w:t>
      </w:r>
      <w:r w:rsidR="00D75C62">
        <w:rPr>
          <w:rFonts w:cs="Arial"/>
          <w:iCs/>
          <w:sz w:val="24"/>
          <w:szCs w:val="22"/>
          <w:lang w:val="de-DE"/>
        </w:rPr>
        <w:t>e in schwierigen Zeiten bezahlt. Pöttinger gelang in diesen Bereichen eine Absatzsteigerung.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Der </w:t>
      </w:r>
      <w:r w:rsidRPr="00034084">
        <w:rPr>
          <w:rFonts w:cs="Arial"/>
          <w:b/>
          <w:iCs/>
          <w:sz w:val="24"/>
          <w:szCs w:val="22"/>
          <w:lang w:val="de-DE"/>
        </w:rPr>
        <w:t>Grünlandbereich</w:t>
      </w:r>
      <w:r w:rsidRPr="00CA2767">
        <w:rPr>
          <w:rFonts w:cs="Arial"/>
          <w:iCs/>
          <w:sz w:val="24"/>
          <w:szCs w:val="22"/>
          <w:lang w:val="de-DE"/>
        </w:rPr>
        <w:t xml:space="preserve"> ist </w:t>
      </w:r>
      <w:r w:rsidRPr="0073745E">
        <w:rPr>
          <w:rFonts w:cs="Arial"/>
          <w:iCs/>
          <w:sz w:val="24"/>
          <w:szCs w:val="22"/>
          <w:lang w:val="de-DE"/>
        </w:rPr>
        <w:t xml:space="preserve">mit </w:t>
      </w:r>
      <w:r w:rsidR="00564959" w:rsidRPr="0073745E">
        <w:rPr>
          <w:rFonts w:cs="Arial"/>
          <w:iCs/>
          <w:sz w:val="24"/>
          <w:szCs w:val="22"/>
          <w:lang w:val="de-DE"/>
        </w:rPr>
        <w:t>5</w:t>
      </w:r>
      <w:r w:rsidR="007245A4" w:rsidRPr="0073745E">
        <w:rPr>
          <w:rFonts w:cs="Arial"/>
          <w:iCs/>
          <w:sz w:val="24"/>
          <w:szCs w:val="22"/>
          <w:lang w:val="de-DE"/>
        </w:rPr>
        <w:t>7</w:t>
      </w:r>
      <w:r w:rsidRPr="0073745E">
        <w:rPr>
          <w:rFonts w:cs="Arial"/>
          <w:iCs/>
          <w:sz w:val="24"/>
          <w:szCs w:val="22"/>
          <w:lang w:val="de-DE"/>
        </w:rPr>
        <w:t xml:space="preserve"> Prozent der Haupt-Umsatzträger, gefolgt von </w:t>
      </w:r>
      <w:r w:rsidRPr="00034084">
        <w:rPr>
          <w:rFonts w:cs="Arial"/>
          <w:b/>
          <w:iCs/>
          <w:sz w:val="24"/>
          <w:szCs w:val="22"/>
          <w:lang w:val="de-DE"/>
        </w:rPr>
        <w:t>B</w:t>
      </w:r>
      <w:r w:rsidRPr="00034084">
        <w:rPr>
          <w:rFonts w:cs="Arial"/>
          <w:b/>
          <w:iCs/>
          <w:sz w:val="24"/>
          <w:szCs w:val="22"/>
          <w:lang w:val="de-DE"/>
        </w:rPr>
        <w:t>o</w:t>
      </w:r>
      <w:r w:rsidRPr="00034084">
        <w:rPr>
          <w:rFonts w:cs="Arial"/>
          <w:b/>
          <w:iCs/>
          <w:sz w:val="24"/>
          <w:szCs w:val="22"/>
          <w:lang w:val="de-DE"/>
        </w:rPr>
        <w:t>denbearbeitung</w:t>
      </w:r>
      <w:r w:rsidR="007245A4" w:rsidRPr="00034084">
        <w:rPr>
          <w:rFonts w:cs="Arial"/>
          <w:b/>
          <w:iCs/>
          <w:sz w:val="24"/>
          <w:szCs w:val="22"/>
          <w:lang w:val="de-DE"/>
        </w:rPr>
        <w:t xml:space="preserve"> und </w:t>
      </w:r>
      <w:proofErr w:type="spellStart"/>
      <w:r w:rsidR="007245A4" w:rsidRPr="00034084">
        <w:rPr>
          <w:rFonts w:cs="Arial"/>
          <w:b/>
          <w:iCs/>
          <w:sz w:val="24"/>
          <w:szCs w:val="22"/>
          <w:lang w:val="de-DE"/>
        </w:rPr>
        <w:t>Sätechnik</w:t>
      </w:r>
      <w:proofErr w:type="spellEnd"/>
      <w:r w:rsidRPr="0073745E">
        <w:rPr>
          <w:rFonts w:cs="Arial"/>
          <w:iCs/>
          <w:sz w:val="24"/>
          <w:szCs w:val="22"/>
          <w:lang w:val="de-DE"/>
        </w:rPr>
        <w:t xml:space="preserve"> mit rund </w:t>
      </w:r>
      <w:r w:rsidR="00564959" w:rsidRPr="0073745E">
        <w:rPr>
          <w:rFonts w:cs="Arial"/>
          <w:iCs/>
          <w:sz w:val="24"/>
          <w:szCs w:val="22"/>
          <w:lang w:val="de-DE"/>
        </w:rPr>
        <w:t>28</w:t>
      </w:r>
      <w:r w:rsidR="007245A4" w:rsidRPr="0073745E">
        <w:rPr>
          <w:rFonts w:cs="Arial"/>
          <w:iCs/>
          <w:sz w:val="24"/>
          <w:szCs w:val="22"/>
          <w:lang w:val="de-DE"/>
        </w:rPr>
        <w:t xml:space="preserve"> </w:t>
      </w:r>
      <w:r w:rsidRPr="0073745E">
        <w:rPr>
          <w:rFonts w:cs="Arial"/>
          <w:iCs/>
          <w:sz w:val="24"/>
          <w:szCs w:val="22"/>
          <w:lang w:val="de-DE"/>
        </w:rPr>
        <w:t xml:space="preserve">Prozent. Im Vergleich zum Vorjahr </w:t>
      </w:r>
      <w:r w:rsidR="000511C3" w:rsidRPr="0073745E">
        <w:rPr>
          <w:rFonts w:cs="Arial"/>
          <w:iCs/>
          <w:sz w:val="24"/>
          <w:szCs w:val="22"/>
          <w:lang w:val="de-DE"/>
        </w:rPr>
        <w:t>wurde</w:t>
      </w:r>
      <w:r w:rsidRPr="0073745E">
        <w:rPr>
          <w:rFonts w:cs="Arial"/>
          <w:iCs/>
          <w:sz w:val="24"/>
          <w:szCs w:val="22"/>
          <w:lang w:val="de-DE"/>
        </w:rPr>
        <w:t xml:space="preserve"> im Grünlandbereich </w:t>
      </w:r>
      <w:r w:rsidR="000511C3" w:rsidRPr="0073745E">
        <w:rPr>
          <w:rFonts w:cs="Arial"/>
          <w:iCs/>
          <w:sz w:val="24"/>
          <w:szCs w:val="22"/>
          <w:lang w:val="de-DE"/>
        </w:rPr>
        <w:t xml:space="preserve">allerdings </w:t>
      </w:r>
      <w:r w:rsidRPr="0073745E">
        <w:rPr>
          <w:rFonts w:cs="Arial"/>
          <w:iCs/>
          <w:sz w:val="24"/>
          <w:szCs w:val="22"/>
          <w:lang w:val="de-DE"/>
        </w:rPr>
        <w:t xml:space="preserve">ein </w:t>
      </w:r>
      <w:r w:rsidR="000511C3" w:rsidRPr="0073745E">
        <w:rPr>
          <w:rFonts w:cs="Arial"/>
          <w:iCs/>
          <w:sz w:val="24"/>
          <w:szCs w:val="22"/>
          <w:lang w:val="de-DE"/>
        </w:rPr>
        <w:t>Minus</w:t>
      </w:r>
      <w:r w:rsidRPr="0073745E">
        <w:rPr>
          <w:rFonts w:cs="Arial"/>
          <w:iCs/>
          <w:sz w:val="24"/>
          <w:szCs w:val="22"/>
          <w:lang w:val="de-DE"/>
        </w:rPr>
        <w:t xml:space="preserve"> von </w:t>
      </w:r>
      <w:r w:rsidR="000511C3" w:rsidRPr="0073745E">
        <w:rPr>
          <w:rFonts w:cs="Arial"/>
          <w:iCs/>
          <w:sz w:val="24"/>
          <w:szCs w:val="22"/>
          <w:lang w:val="de-DE"/>
        </w:rPr>
        <w:t>rund</w:t>
      </w:r>
      <w:r w:rsidRPr="0073745E">
        <w:rPr>
          <w:rFonts w:cs="Arial"/>
          <w:iCs/>
          <w:sz w:val="24"/>
          <w:szCs w:val="22"/>
          <w:lang w:val="de-DE"/>
        </w:rPr>
        <w:t xml:space="preserve"> </w:t>
      </w:r>
      <w:r w:rsidR="007245A4" w:rsidRPr="0073745E">
        <w:rPr>
          <w:rFonts w:cs="Arial"/>
          <w:iCs/>
          <w:sz w:val="24"/>
          <w:szCs w:val="22"/>
          <w:lang w:val="de-DE"/>
        </w:rPr>
        <w:t>12</w:t>
      </w:r>
      <w:r w:rsidRPr="0073745E">
        <w:rPr>
          <w:rFonts w:cs="Arial"/>
          <w:iCs/>
          <w:sz w:val="24"/>
          <w:szCs w:val="22"/>
          <w:lang w:val="de-DE"/>
        </w:rPr>
        <w:t xml:space="preserve"> Prozent erzielt</w:t>
      </w:r>
      <w:r w:rsidR="000511C3" w:rsidRPr="0073745E">
        <w:rPr>
          <w:rFonts w:cs="Arial"/>
          <w:iCs/>
          <w:sz w:val="24"/>
          <w:szCs w:val="22"/>
          <w:lang w:val="de-DE"/>
        </w:rPr>
        <w:t>. I</w:t>
      </w:r>
      <w:r w:rsidRPr="0073745E">
        <w:rPr>
          <w:rFonts w:cs="Arial"/>
          <w:iCs/>
          <w:sz w:val="24"/>
          <w:szCs w:val="22"/>
          <w:lang w:val="de-DE"/>
        </w:rPr>
        <w:t xml:space="preserve">n der </w:t>
      </w:r>
      <w:proofErr w:type="spellStart"/>
      <w:r w:rsidR="000511C3" w:rsidRPr="0073745E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="000511C3" w:rsidRPr="0073745E">
        <w:rPr>
          <w:rFonts w:cs="Arial"/>
          <w:iCs/>
          <w:sz w:val="24"/>
          <w:szCs w:val="22"/>
          <w:lang w:val="de-DE"/>
        </w:rPr>
        <w:t xml:space="preserve"> dagegen </w:t>
      </w:r>
      <w:r w:rsidRPr="0073745E">
        <w:rPr>
          <w:rFonts w:cs="Arial"/>
          <w:iCs/>
          <w:sz w:val="24"/>
          <w:szCs w:val="22"/>
          <w:lang w:val="de-DE"/>
        </w:rPr>
        <w:t xml:space="preserve">entwickelte sich der Umsatz </w:t>
      </w:r>
      <w:r w:rsidR="000511C3" w:rsidRPr="0073745E">
        <w:rPr>
          <w:rFonts w:cs="Arial"/>
          <w:iCs/>
          <w:sz w:val="24"/>
          <w:szCs w:val="22"/>
          <w:lang w:val="de-DE"/>
        </w:rPr>
        <w:t xml:space="preserve">mit </w:t>
      </w:r>
      <w:r w:rsidR="007245A4" w:rsidRPr="0073745E">
        <w:rPr>
          <w:rFonts w:cs="Arial"/>
          <w:iCs/>
          <w:sz w:val="24"/>
          <w:szCs w:val="22"/>
          <w:lang w:val="de-DE"/>
        </w:rPr>
        <w:t xml:space="preserve">einem </w:t>
      </w:r>
      <w:r w:rsidR="000511C3" w:rsidRPr="0073745E">
        <w:rPr>
          <w:rFonts w:cs="Arial"/>
          <w:iCs/>
          <w:sz w:val="24"/>
          <w:szCs w:val="22"/>
          <w:lang w:val="de-DE"/>
        </w:rPr>
        <w:t xml:space="preserve">Plus </w:t>
      </w:r>
      <w:r w:rsidR="007245A4" w:rsidRPr="0073745E">
        <w:rPr>
          <w:rFonts w:cs="Arial"/>
          <w:iCs/>
          <w:sz w:val="24"/>
          <w:szCs w:val="22"/>
          <w:lang w:val="de-DE"/>
        </w:rPr>
        <w:t>von 20</w:t>
      </w:r>
      <w:r w:rsidR="000511C3" w:rsidRPr="0073745E">
        <w:rPr>
          <w:rFonts w:cs="Arial"/>
          <w:iCs/>
          <w:sz w:val="24"/>
          <w:szCs w:val="22"/>
          <w:lang w:val="de-DE"/>
        </w:rPr>
        <w:t xml:space="preserve"> Prozent </w:t>
      </w:r>
      <w:r w:rsidR="007245A4" w:rsidRPr="0073745E">
        <w:rPr>
          <w:rFonts w:cs="Arial"/>
          <w:iCs/>
          <w:sz w:val="24"/>
          <w:szCs w:val="22"/>
          <w:lang w:val="de-DE"/>
        </w:rPr>
        <w:t>g</w:t>
      </w:r>
      <w:r w:rsidR="007245A4" w:rsidRPr="0073745E">
        <w:rPr>
          <w:rFonts w:cs="Arial"/>
          <w:iCs/>
          <w:sz w:val="24"/>
          <w:szCs w:val="22"/>
          <w:lang w:val="de-DE"/>
        </w:rPr>
        <w:t>e</w:t>
      </w:r>
      <w:r w:rsidR="007245A4" w:rsidRPr="0073745E">
        <w:rPr>
          <w:rFonts w:cs="Arial"/>
          <w:iCs/>
          <w:sz w:val="24"/>
          <w:szCs w:val="22"/>
          <w:lang w:val="de-DE"/>
        </w:rPr>
        <w:t xml:space="preserve">genüber dem </w:t>
      </w:r>
      <w:r w:rsidRPr="0073745E">
        <w:rPr>
          <w:rFonts w:cs="Arial"/>
          <w:iCs/>
          <w:sz w:val="24"/>
          <w:szCs w:val="22"/>
          <w:lang w:val="de-DE"/>
        </w:rPr>
        <w:t>Vorjahr</w:t>
      </w:r>
      <w:r w:rsidR="007245A4" w:rsidRPr="0073745E">
        <w:rPr>
          <w:rFonts w:cs="Arial"/>
          <w:iCs/>
          <w:sz w:val="24"/>
          <w:szCs w:val="22"/>
          <w:lang w:val="de-DE"/>
        </w:rPr>
        <w:t xml:space="preserve"> hervorragend</w:t>
      </w:r>
      <w:r w:rsidRPr="0073745E">
        <w:rPr>
          <w:rFonts w:cs="Arial"/>
          <w:iCs/>
          <w:sz w:val="24"/>
          <w:szCs w:val="22"/>
          <w:lang w:val="de-DE"/>
        </w:rPr>
        <w:t xml:space="preserve">. Das </w:t>
      </w:r>
      <w:r w:rsidRPr="00034084">
        <w:rPr>
          <w:rFonts w:cs="Arial"/>
          <w:b/>
          <w:iCs/>
          <w:sz w:val="24"/>
          <w:szCs w:val="22"/>
          <w:lang w:val="de-DE"/>
        </w:rPr>
        <w:t>Original-Ersatzteile-Geschäft</w:t>
      </w:r>
      <w:r w:rsidRPr="0073745E">
        <w:rPr>
          <w:rFonts w:cs="Arial"/>
          <w:iCs/>
          <w:sz w:val="24"/>
          <w:szCs w:val="22"/>
          <w:lang w:val="de-DE"/>
        </w:rPr>
        <w:t xml:space="preserve"> sorgte im Vergleich zum Vorjahr für </w:t>
      </w:r>
      <w:r w:rsidR="007245A4" w:rsidRPr="0073745E">
        <w:rPr>
          <w:rFonts w:cs="Arial"/>
          <w:iCs/>
          <w:sz w:val="24"/>
          <w:szCs w:val="22"/>
          <w:lang w:val="de-DE"/>
        </w:rPr>
        <w:t>den gleichen Umsatz.</w:t>
      </w:r>
      <w:r w:rsidRPr="0073745E">
        <w:rPr>
          <w:rFonts w:cs="Arial"/>
          <w:iCs/>
          <w:sz w:val="24"/>
          <w:szCs w:val="22"/>
          <w:lang w:val="de-DE"/>
        </w:rPr>
        <w:t xml:space="preserve"> Hierzu trug</w:t>
      </w:r>
      <w:r w:rsidR="000511C3" w:rsidRPr="0073745E">
        <w:rPr>
          <w:rFonts w:cs="Arial"/>
          <w:iCs/>
          <w:sz w:val="24"/>
          <w:szCs w:val="22"/>
          <w:lang w:val="de-DE"/>
        </w:rPr>
        <w:t>en</w:t>
      </w:r>
      <w:r w:rsidRPr="0073745E">
        <w:rPr>
          <w:rFonts w:cs="Arial"/>
          <w:iCs/>
          <w:sz w:val="24"/>
          <w:szCs w:val="22"/>
          <w:lang w:val="de-DE"/>
        </w:rPr>
        <w:t xml:space="preserve"> vor allem </w:t>
      </w:r>
      <w:r w:rsidR="000511C3" w:rsidRPr="0073745E">
        <w:rPr>
          <w:rFonts w:cs="Arial"/>
          <w:iCs/>
          <w:sz w:val="24"/>
          <w:szCs w:val="22"/>
          <w:lang w:val="de-DE"/>
        </w:rPr>
        <w:t>die</w:t>
      </w:r>
      <w:r w:rsidRPr="0073745E">
        <w:rPr>
          <w:rFonts w:cs="Arial"/>
          <w:iCs/>
          <w:sz w:val="24"/>
          <w:szCs w:val="22"/>
          <w:lang w:val="de-DE"/>
        </w:rPr>
        <w:t xml:space="preserve"> langfri</w:t>
      </w:r>
      <w:r w:rsidRPr="0073745E">
        <w:rPr>
          <w:rFonts w:cs="Arial"/>
          <w:iCs/>
          <w:sz w:val="24"/>
          <w:szCs w:val="22"/>
          <w:lang w:val="de-DE"/>
        </w:rPr>
        <w:t>s</w:t>
      </w:r>
      <w:r w:rsidR="000511C3" w:rsidRPr="0073745E">
        <w:rPr>
          <w:rFonts w:cs="Arial"/>
          <w:iCs/>
          <w:sz w:val="24"/>
          <w:szCs w:val="22"/>
          <w:lang w:val="de-DE"/>
        </w:rPr>
        <w:t>tige</w:t>
      </w:r>
      <w:r w:rsidRPr="0073745E">
        <w:rPr>
          <w:rFonts w:cs="Arial"/>
          <w:iCs/>
          <w:sz w:val="24"/>
          <w:szCs w:val="22"/>
          <w:lang w:val="de-DE"/>
        </w:rPr>
        <w:t xml:space="preserve"> Verfügbarkeit von Ersatzteilen</w:t>
      </w:r>
      <w:r w:rsidR="000511C3" w:rsidRPr="0073745E">
        <w:rPr>
          <w:rFonts w:cs="Arial"/>
          <w:iCs/>
          <w:sz w:val="24"/>
          <w:szCs w:val="22"/>
          <w:lang w:val="de-DE"/>
        </w:rPr>
        <w:t xml:space="preserve"> sowie die erfolgreiche Etablierung der extrem w</w:t>
      </w:r>
      <w:r w:rsidR="000511C3" w:rsidRPr="0073745E">
        <w:rPr>
          <w:rFonts w:cs="Arial"/>
          <w:iCs/>
          <w:sz w:val="24"/>
          <w:szCs w:val="22"/>
          <w:lang w:val="de-DE"/>
        </w:rPr>
        <w:t>i</w:t>
      </w:r>
      <w:r w:rsidR="000511C3" w:rsidRPr="0073745E">
        <w:rPr>
          <w:rFonts w:cs="Arial"/>
          <w:iCs/>
          <w:sz w:val="24"/>
          <w:szCs w:val="22"/>
          <w:lang w:val="de-DE"/>
        </w:rPr>
        <w:t>derstandsfähigen</w:t>
      </w:r>
      <w:r w:rsidR="000511C3">
        <w:rPr>
          <w:rFonts w:cs="Arial"/>
          <w:iCs/>
          <w:sz w:val="24"/>
          <w:szCs w:val="22"/>
          <w:lang w:val="de-DE"/>
        </w:rPr>
        <w:t xml:space="preserve"> DURASTAR</w:t>
      </w:r>
      <w:r w:rsidR="00CE371E">
        <w:rPr>
          <w:rFonts w:cs="Arial"/>
          <w:iCs/>
          <w:sz w:val="24"/>
          <w:szCs w:val="22"/>
          <w:lang w:val="de-DE"/>
        </w:rPr>
        <w:t xml:space="preserve"> </w:t>
      </w:r>
      <w:r w:rsidR="000511C3">
        <w:rPr>
          <w:rFonts w:cs="Arial"/>
          <w:iCs/>
          <w:sz w:val="24"/>
          <w:szCs w:val="22"/>
          <w:lang w:val="de-DE"/>
        </w:rPr>
        <w:t>Verschleißteile am Markt</w:t>
      </w:r>
      <w:r w:rsidRPr="00CA2767">
        <w:rPr>
          <w:rFonts w:cs="Arial"/>
          <w:iCs/>
          <w:sz w:val="24"/>
          <w:szCs w:val="22"/>
          <w:lang w:val="de-DE"/>
        </w:rPr>
        <w:t xml:space="preserve"> bei. 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0511C3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Viele Märkte weltweit waren durch ein schwieriges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Marktumfeldes </w:t>
      </w:r>
      <w:r>
        <w:rPr>
          <w:rFonts w:cs="Arial"/>
          <w:iCs/>
          <w:sz w:val="24"/>
          <w:szCs w:val="22"/>
          <w:lang w:val="de-DE"/>
        </w:rPr>
        <w:t>gekennzeichnet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. </w:t>
      </w:r>
      <w:r>
        <w:rPr>
          <w:rFonts w:cs="Arial"/>
          <w:iCs/>
          <w:sz w:val="24"/>
          <w:szCs w:val="22"/>
          <w:lang w:val="de-DE"/>
        </w:rPr>
        <w:t>Trotzdem gab es auch positive Ausnahmen: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Überdurchschnittlich stark </w:t>
      </w:r>
      <w:r>
        <w:rPr>
          <w:rFonts w:cs="Arial"/>
          <w:iCs/>
          <w:sz w:val="24"/>
          <w:szCs w:val="22"/>
          <w:lang w:val="de-DE"/>
        </w:rPr>
        <w:t>wuchsen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181783">
        <w:rPr>
          <w:rFonts w:cs="Arial"/>
          <w:iCs/>
          <w:sz w:val="24"/>
          <w:szCs w:val="22"/>
          <w:lang w:val="de-DE"/>
        </w:rPr>
        <w:t xml:space="preserve">– gemäß prozentueller Umsatzsteigerung - 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die Exportmärkte </w:t>
      </w:r>
      <w:r w:rsidR="002F68F9" w:rsidRPr="0073745E">
        <w:rPr>
          <w:rFonts w:cs="Arial"/>
          <w:iCs/>
          <w:sz w:val="24"/>
          <w:szCs w:val="22"/>
          <w:lang w:val="de-DE"/>
        </w:rPr>
        <w:t>Ferner Osten, Baltikum, Kanada, Ukraine, Australien und Belgien</w:t>
      </w:r>
      <w:r w:rsidR="007245A4" w:rsidRPr="0073745E">
        <w:rPr>
          <w:rFonts w:cs="Arial"/>
          <w:iCs/>
          <w:sz w:val="24"/>
          <w:szCs w:val="22"/>
          <w:lang w:val="de-DE"/>
        </w:rPr>
        <w:t>.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CA2767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 w:rsidRPr="00CA2767">
        <w:rPr>
          <w:rFonts w:cs="Arial"/>
          <w:b/>
          <w:iCs/>
          <w:sz w:val="24"/>
          <w:szCs w:val="22"/>
          <w:lang w:val="de-DE"/>
        </w:rPr>
        <w:t xml:space="preserve">Kontinuierliche Internationalisierung </w:t>
      </w:r>
      <w:r w:rsidR="009502AC">
        <w:rPr>
          <w:rFonts w:cs="Arial"/>
          <w:b/>
          <w:iCs/>
          <w:sz w:val="24"/>
          <w:szCs w:val="22"/>
          <w:lang w:val="de-DE"/>
        </w:rPr>
        <w:t xml:space="preserve">als </w:t>
      </w:r>
      <w:r w:rsidR="00C22763">
        <w:rPr>
          <w:rFonts w:cs="Arial"/>
          <w:b/>
          <w:iCs/>
          <w:sz w:val="24"/>
          <w:szCs w:val="22"/>
          <w:lang w:val="de-DE"/>
        </w:rPr>
        <w:t>Basis für</w:t>
      </w:r>
      <w:r w:rsidRPr="00CA2767">
        <w:rPr>
          <w:rFonts w:cs="Arial"/>
          <w:b/>
          <w:iCs/>
          <w:sz w:val="24"/>
          <w:szCs w:val="22"/>
          <w:lang w:val="de-DE"/>
        </w:rPr>
        <w:t xml:space="preserve"> </w:t>
      </w:r>
      <w:r w:rsidR="00C22763">
        <w:rPr>
          <w:rFonts w:cs="Arial"/>
          <w:b/>
          <w:iCs/>
          <w:sz w:val="24"/>
          <w:szCs w:val="22"/>
          <w:lang w:val="de-DE"/>
        </w:rPr>
        <w:t xml:space="preserve">zukünftiges </w:t>
      </w:r>
      <w:r w:rsidRPr="00CA2767">
        <w:rPr>
          <w:rFonts w:cs="Arial"/>
          <w:b/>
          <w:iCs/>
          <w:sz w:val="24"/>
          <w:szCs w:val="22"/>
          <w:lang w:val="de-DE"/>
        </w:rPr>
        <w:t>Wachstum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Internationale Märkte sind </w:t>
      </w:r>
      <w:r w:rsidR="00C22763">
        <w:rPr>
          <w:rFonts w:cs="Arial"/>
          <w:iCs/>
          <w:sz w:val="24"/>
          <w:szCs w:val="22"/>
          <w:lang w:val="de-DE"/>
        </w:rPr>
        <w:t xml:space="preserve">nach wie vor </w:t>
      </w:r>
      <w:r w:rsidRPr="00CA2767">
        <w:rPr>
          <w:rFonts w:cs="Arial"/>
          <w:iCs/>
          <w:sz w:val="24"/>
          <w:szCs w:val="22"/>
          <w:lang w:val="de-DE"/>
        </w:rPr>
        <w:t>zentral für den Erfolg von Pöttinger: die E</w:t>
      </w:r>
      <w:r w:rsidRPr="00CA2767">
        <w:rPr>
          <w:rFonts w:cs="Arial"/>
          <w:iCs/>
          <w:sz w:val="24"/>
          <w:szCs w:val="22"/>
          <w:lang w:val="de-DE"/>
        </w:rPr>
        <w:t>x</w:t>
      </w:r>
      <w:r w:rsidRPr="00CA2767">
        <w:rPr>
          <w:rFonts w:cs="Arial"/>
          <w:iCs/>
          <w:sz w:val="24"/>
          <w:szCs w:val="22"/>
          <w:lang w:val="de-DE"/>
        </w:rPr>
        <w:t xml:space="preserve">portquote </w:t>
      </w:r>
      <w:r w:rsidRPr="0073745E">
        <w:rPr>
          <w:rFonts w:cs="Arial"/>
          <w:iCs/>
          <w:sz w:val="24"/>
          <w:szCs w:val="22"/>
          <w:lang w:val="de-DE"/>
        </w:rPr>
        <w:t xml:space="preserve">von </w:t>
      </w:r>
      <w:r w:rsidR="007245A4" w:rsidRPr="00034084">
        <w:rPr>
          <w:rFonts w:cs="Arial"/>
          <w:b/>
          <w:iCs/>
          <w:sz w:val="24"/>
          <w:szCs w:val="22"/>
          <w:lang w:val="de-DE"/>
        </w:rPr>
        <w:t>86,5</w:t>
      </w:r>
      <w:r w:rsidRPr="00034084">
        <w:rPr>
          <w:rFonts w:cs="Arial"/>
          <w:b/>
          <w:iCs/>
          <w:sz w:val="24"/>
          <w:szCs w:val="22"/>
          <w:lang w:val="de-DE"/>
        </w:rPr>
        <w:t xml:space="preserve"> Prozent</w:t>
      </w:r>
      <w:r w:rsidRPr="0073745E">
        <w:rPr>
          <w:rFonts w:cs="Arial"/>
          <w:iCs/>
          <w:sz w:val="24"/>
          <w:szCs w:val="22"/>
          <w:lang w:val="de-DE"/>
        </w:rPr>
        <w:t xml:space="preserve"> und ein aus internationalem Vertrieb erwirtschafteter Umsatz von </w:t>
      </w:r>
      <w:r w:rsidR="007245A4" w:rsidRPr="0073745E">
        <w:rPr>
          <w:rFonts w:cs="Arial"/>
          <w:iCs/>
          <w:sz w:val="24"/>
          <w:szCs w:val="22"/>
          <w:lang w:val="de-DE"/>
        </w:rPr>
        <w:t>260,5</w:t>
      </w:r>
      <w:r w:rsidRPr="0073745E">
        <w:rPr>
          <w:rFonts w:cs="Arial"/>
          <w:iCs/>
          <w:sz w:val="24"/>
          <w:szCs w:val="22"/>
          <w:lang w:val="de-DE"/>
        </w:rPr>
        <w:t xml:space="preserve"> Mio. Euro zeigt die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C22763">
        <w:rPr>
          <w:rFonts w:cs="Arial"/>
          <w:iCs/>
          <w:sz w:val="24"/>
          <w:szCs w:val="22"/>
          <w:lang w:val="de-DE"/>
        </w:rPr>
        <w:t xml:space="preserve">enorme </w:t>
      </w:r>
      <w:r w:rsidRPr="00CA2767">
        <w:rPr>
          <w:rFonts w:cs="Arial"/>
          <w:iCs/>
          <w:sz w:val="24"/>
          <w:szCs w:val="22"/>
          <w:lang w:val="de-DE"/>
        </w:rPr>
        <w:t xml:space="preserve">Bedeutung. </w:t>
      </w: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CA2767" w:rsidRP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>Die Top-5-</w:t>
      </w:r>
      <w:r w:rsidRPr="002F68F9">
        <w:rPr>
          <w:rFonts w:cs="Arial"/>
          <w:iCs/>
          <w:sz w:val="24"/>
          <w:szCs w:val="22"/>
          <w:u w:val="single"/>
          <w:lang w:val="de-DE"/>
        </w:rPr>
        <w:t xml:space="preserve">Umsatzzuwachsländer in Bezug auf den absoluten </w:t>
      </w:r>
      <w:r w:rsidRPr="00B04669">
        <w:rPr>
          <w:rFonts w:cs="Arial"/>
          <w:b/>
          <w:iCs/>
          <w:sz w:val="24"/>
          <w:szCs w:val="22"/>
          <w:u w:val="single"/>
          <w:lang w:val="de-DE"/>
        </w:rPr>
        <w:t>Maschinenumsatz</w:t>
      </w:r>
      <w:r w:rsidRPr="00CA2767">
        <w:rPr>
          <w:rFonts w:cs="Arial"/>
          <w:iCs/>
          <w:sz w:val="24"/>
          <w:szCs w:val="22"/>
          <w:lang w:val="de-DE"/>
        </w:rPr>
        <w:t xml:space="preserve"> im Vergleich zum Vorjahr </w:t>
      </w:r>
      <w:r w:rsidRPr="0073745E">
        <w:rPr>
          <w:rFonts w:cs="Arial"/>
          <w:iCs/>
          <w:sz w:val="24"/>
          <w:szCs w:val="22"/>
          <w:lang w:val="de-DE"/>
        </w:rPr>
        <w:t xml:space="preserve">sind </w:t>
      </w:r>
      <w:r w:rsidR="007245A4" w:rsidRPr="0073745E">
        <w:rPr>
          <w:rFonts w:cs="Arial"/>
          <w:iCs/>
          <w:sz w:val="24"/>
          <w:szCs w:val="22"/>
          <w:u w:val="single"/>
          <w:lang w:val="de-DE"/>
        </w:rPr>
        <w:t>Ukraine, Kanada, Frankreich, Japan und China</w:t>
      </w:r>
      <w:r w:rsidRPr="0073745E">
        <w:rPr>
          <w:rFonts w:cs="Arial"/>
          <w:iCs/>
          <w:sz w:val="24"/>
          <w:szCs w:val="22"/>
          <w:lang w:val="de-DE"/>
        </w:rPr>
        <w:t xml:space="preserve">. Neben Deutschland mit rund </w:t>
      </w:r>
      <w:r w:rsidR="007245A4" w:rsidRPr="0073745E">
        <w:rPr>
          <w:rFonts w:cs="Arial"/>
          <w:iCs/>
          <w:sz w:val="24"/>
          <w:szCs w:val="22"/>
          <w:lang w:val="de-DE"/>
        </w:rPr>
        <w:t>19</w:t>
      </w:r>
      <w:r w:rsidRPr="0073745E">
        <w:rPr>
          <w:rFonts w:cs="Arial"/>
          <w:iCs/>
          <w:sz w:val="24"/>
          <w:szCs w:val="22"/>
          <w:lang w:val="de-DE"/>
        </w:rPr>
        <w:t xml:space="preserve"> Prozent, stellt Frankreich mit </w:t>
      </w:r>
      <w:r w:rsidR="007245A4" w:rsidRPr="0073745E">
        <w:rPr>
          <w:rFonts w:cs="Arial"/>
          <w:iCs/>
          <w:sz w:val="24"/>
          <w:szCs w:val="22"/>
          <w:lang w:val="de-DE"/>
        </w:rPr>
        <w:t xml:space="preserve">13,5 </w:t>
      </w:r>
      <w:r w:rsidRPr="0073745E">
        <w:rPr>
          <w:rFonts w:cs="Arial"/>
          <w:iCs/>
          <w:sz w:val="24"/>
          <w:szCs w:val="22"/>
          <w:lang w:val="de-DE"/>
        </w:rPr>
        <w:t>Prozent Anteil am G</w:t>
      </w:r>
      <w:r w:rsidRPr="0073745E">
        <w:rPr>
          <w:rFonts w:cs="Arial"/>
          <w:iCs/>
          <w:sz w:val="24"/>
          <w:szCs w:val="22"/>
          <w:lang w:val="de-DE"/>
        </w:rPr>
        <w:t>e</w:t>
      </w:r>
      <w:r w:rsidRPr="0073745E">
        <w:rPr>
          <w:rFonts w:cs="Arial"/>
          <w:iCs/>
          <w:sz w:val="24"/>
          <w:szCs w:val="22"/>
          <w:lang w:val="de-DE"/>
        </w:rPr>
        <w:t>samtumsatz einen der größten und wichtigsten Einzelmärkte dar.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</w:p>
    <w:p w:rsidR="009502AC" w:rsidRDefault="009502AC">
      <w:pPr>
        <w:rPr>
          <w:rFonts w:cs="Arial"/>
          <w:bCs/>
          <w:iCs/>
          <w:sz w:val="24"/>
          <w:szCs w:val="22"/>
          <w:lang w:val="de-DE"/>
        </w:rPr>
      </w:pPr>
      <w:r>
        <w:rPr>
          <w:rFonts w:cs="Arial"/>
          <w:bCs/>
          <w:iCs/>
          <w:sz w:val="24"/>
          <w:szCs w:val="22"/>
          <w:lang w:val="de-DE"/>
        </w:rPr>
        <w:br w:type="page"/>
      </w:r>
    </w:p>
    <w:p w:rsidR="00CA2767" w:rsidRPr="00CA2767" w:rsidRDefault="00F51F06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lastRenderedPageBreak/>
        <w:t>Stabil am Heimmarkt</w:t>
      </w:r>
    </w:p>
    <w:p w:rsidR="00CA2767" w:rsidRDefault="00CA2767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CA2767">
        <w:rPr>
          <w:rFonts w:cs="Arial"/>
          <w:iCs/>
          <w:sz w:val="24"/>
          <w:szCs w:val="22"/>
          <w:lang w:val="de-DE"/>
        </w:rPr>
        <w:t xml:space="preserve">Der Heimmarkt Österreich ist mit einem Gesamtumsatzanteil von </w:t>
      </w:r>
      <w:r w:rsidR="007245A4" w:rsidRPr="00374D23">
        <w:rPr>
          <w:rFonts w:cs="Arial"/>
          <w:b/>
          <w:iCs/>
          <w:sz w:val="24"/>
          <w:szCs w:val="22"/>
          <w:lang w:val="de-DE"/>
        </w:rPr>
        <w:t>13,5</w:t>
      </w:r>
      <w:r w:rsidRPr="00374D23">
        <w:rPr>
          <w:rFonts w:cs="Arial"/>
          <w:b/>
          <w:iCs/>
          <w:sz w:val="24"/>
          <w:szCs w:val="22"/>
          <w:lang w:val="de-DE"/>
        </w:rPr>
        <w:t xml:space="preserve"> Prozent</w:t>
      </w:r>
      <w:r w:rsidRPr="0073745E">
        <w:rPr>
          <w:rFonts w:cs="Arial"/>
          <w:iCs/>
          <w:sz w:val="24"/>
          <w:szCs w:val="22"/>
          <w:lang w:val="de-DE"/>
        </w:rPr>
        <w:t xml:space="preserve"> nach</w:t>
      </w:r>
      <w:r w:rsidRPr="00CA2767">
        <w:rPr>
          <w:rFonts w:cs="Arial"/>
          <w:iCs/>
          <w:sz w:val="24"/>
          <w:szCs w:val="22"/>
          <w:lang w:val="de-DE"/>
        </w:rPr>
        <w:t xml:space="preserve"> wie vor neben Deutschland und Frankreich einer der stärksten Einzelmärkte. Im Ve</w:t>
      </w:r>
      <w:r w:rsidRPr="00CA2767">
        <w:rPr>
          <w:rFonts w:cs="Arial"/>
          <w:iCs/>
          <w:sz w:val="24"/>
          <w:szCs w:val="22"/>
          <w:lang w:val="de-DE"/>
        </w:rPr>
        <w:t>r</w:t>
      </w:r>
      <w:r w:rsidRPr="00CA2767">
        <w:rPr>
          <w:rFonts w:cs="Arial"/>
          <w:iCs/>
          <w:sz w:val="24"/>
          <w:szCs w:val="22"/>
          <w:lang w:val="de-DE"/>
        </w:rPr>
        <w:t>gleich zum Vorjahr ging der Umsatz aufgrund der herausforde</w:t>
      </w:r>
      <w:r w:rsidR="00233B52">
        <w:rPr>
          <w:rFonts w:cs="Arial"/>
          <w:iCs/>
          <w:sz w:val="24"/>
          <w:szCs w:val="22"/>
          <w:lang w:val="de-DE"/>
        </w:rPr>
        <w:t>rnden Bedingungen leicht zurück. Trotzdem ist und bleibt heimische Qualität bei den Landwirten gefragt.</w:t>
      </w:r>
      <w:r w:rsidRPr="00CA2767">
        <w:rPr>
          <w:rFonts w:cs="Arial"/>
          <w:iCs/>
          <w:sz w:val="24"/>
          <w:szCs w:val="22"/>
          <w:lang w:val="de-DE"/>
        </w:rPr>
        <w:t xml:space="preserve"> Das freut Pöttinger besonders. Denn gerade die </w:t>
      </w:r>
      <w:r w:rsidR="00233B52">
        <w:rPr>
          <w:rFonts w:cs="Arial"/>
          <w:iCs/>
          <w:sz w:val="24"/>
          <w:szCs w:val="22"/>
          <w:lang w:val="de-DE"/>
        </w:rPr>
        <w:t>individuelle Abdeckung der unte</w:t>
      </w:r>
      <w:r w:rsidR="00233B52">
        <w:rPr>
          <w:rFonts w:cs="Arial"/>
          <w:iCs/>
          <w:sz w:val="24"/>
          <w:szCs w:val="22"/>
          <w:lang w:val="de-DE"/>
        </w:rPr>
        <w:t>r</w:t>
      </w:r>
      <w:r w:rsidR="00233B52">
        <w:rPr>
          <w:rFonts w:cs="Arial"/>
          <w:iCs/>
          <w:sz w:val="24"/>
          <w:szCs w:val="22"/>
          <w:lang w:val="de-DE"/>
        </w:rPr>
        <w:t xml:space="preserve">schiedlichen, breit gefächerten </w:t>
      </w:r>
      <w:r w:rsidRPr="00CA2767">
        <w:rPr>
          <w:rFonts w:cs="Arial"/>
          <w:iCs/>
          <w:sz w:val="24"/>
          <w:szCs w:val="22"/>
          <w:lang w:val="de-DE"/>
        </w:rPr>
        <w:t xml:space="preserve">Anforderungen </w:t>
      </w:r>
      <w:r w:rsidR="00233B52">
        <w:rPr>
          <w:rFonts w:cs="Arial"/>
          <w:iCs/>
          <w:sz w:val="24"/>
          <w:szCs w:val="22"/>
          <w:lang w:val="de-DE"/>
        </w:rPr>
        <w:t xml:space="preserve">in Österreich - </w:t>
      </w:r>
      <w:r w:rsidRPr="00CA2767">
        <w:rPr>
          <w:rFonts w:cs="Arial"/>
          <w:iCs/>
          <w:sz w:val="24"/>
          <w:szCs w:val="22"/>
          <w:lang w:val="de-DE"/>
        </w:rPr>
        <w:t xml:space="preserve">von alpinen Regionen </w:t>
      </w:r>
      <w:r w:rsidR="00233B52">
        <w:rPr>
          <w:rFonts w:cs="Arial"/>
          <w:iCs/>
          <w:sz w:val="24"/>
          <w:szCs w:val="22"/>
          <w:lang w:val="de-DE"/>
        </w:rPr>
        <w:t xml:space="preserve">bis hin zum Flachland - </w:t>
      </w:r>
      <w:r w:rsidRPr="00CA2767">
        <w:rPr>
          <w:rFonts w:cs="Arial"/>
          <w:iCs/>
          <w:sz w:val="24"/>
          <w:szCs w:val="22"/>
          <w:lang w:val="de-DE"/>
        </w:rPr>
        <w:t>erfordern viel Erfahrung in der Maschinenentwicklung</w:t>
      </w:r>
      <w:r w:rsidR="00233B52">
        <w:rPr>
          <w:rFonts w:cs="Arial"/>
          <w:iCs/>
          <w:sz w:val="24"/>
          <w:szCs w:val="22"/>
          <w:lang w:val="de-DE"/>
        </w:rPr>
        <w:t>.</w:t>
      </w:r>
      <w:r w:rsidRPr="00CA2767">
        <w:rPr>
          <w:rFonts w:cs="Arial"/>
          <w:iCs/>
          <w:sz w:val="24"/>
          <w:szCs w:val="22"/>
          <w:lang w:val="de-DE"/>
        </w:rPr>
        <w:t xml:space="preserve"> </w:t>
      </w:r>
      <w:r w:rsidR="00233B52">
        <w:rPr>
          <w:rFonts w:cs="Arial"/>
          <w:iCs/>
          <w:sz w:val="24"/>
          <w:szCs w:val="22"/>
          <w:lang w:val="de-DE"/>
        </w:rPr>
        <w:t>E</w:t>
      </w:r>
      <w:r w:rsidRPr="00CA2767">
        <w:rPr>
          <w:rFonts w:cs="Arial"/>
          <w:iCs/>
          <w:sz w:val="24"/>
          <w:szCs w:val="22"/>
          <w:lang w:val="de-DE"/>
        </w:rPr>
        <w:t xml:space="preserve">ine </w:t>
      </w:r>
      <w:r w:rsidR="00233B52">
        <w:rPr>
          <w:rFonts w:cs="Arial"/>
          <w:iCs/>
          <w:sz w:val="24"/>
          <w:szCs w:val="22"/>
          <w:lang w:val="de-DE"/>
        </w:rPr>
        <w:t>der</w:t>
      </w:r>
      <w:r w:rsidRPr="00CA2767">
        <w:rPr>
          <w:rFonts w:cs="Arial"/>
          <w:iCs/>
          <w:sz w:val="24"/>
          <w:szCs w:val="22"/>
          <w:lang w:val="de-DE"/>
        </w:rPr>
        <w:t xml:space="preserve"> Stärken </w:t>
      </w:r>
      <w:r w:rsidR="00233B52">
        <w:rPr>
          <w:rFonts w:cs="Arial"/>
          <w:iCs/>
          <w:sz w:val="24"/>
          <w:szCs w:val="22"/>
          <w:lang w:val="de-DE"/>
        </w:rPr>
        <w:t>von Pöttinger</w:t>
      </w:r>
      <w:r w:rsidRPr="00CA2767">
        <w:rPr>
          <w:rFonts w:cs="Arial"/>
          <w:iCs/>
          <w:sz w:val="24"/>
          <w:szCs w:val="22"/>
          <w:lang w:val="de-DE"/>
        </w:rPr>
        <w:t>.</w:t>
      </w:r>
    </w:p>
    <w:p w:rsidR="00CA2767" w:rsidRDefault="00CA2767" w:rsidP="00CA2767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CA2767" w:rsidRPr="00CA2767" w:rsidRDefault="00F55E44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de-DE"/>
        </w:rPr>
      </w:pPr>
      <w:r>
        <w:rPr>
          <w:rFonts w:cs="Arial"/>
          <w:b/>
          <w:iCs/>
          <w:sz w:val="24"/>
          <w:szCs w:val="22"/>
          <w:lang w:val="de-DE"/>
        </w:rPr>
        <w:t>Entwicklungskurs</w:t>
      </w:r>
      <w:r w:rsidR="00CA2767" w:rsidRPr="00CA2767">
        <w:rPr>
          <w:rFonts w:cs="Arial"/>
          <w:b/>
          <w:iCs/>
          <w:sz w:val="24"/>
          <w:szCs w:val="22"/>
          <w:lang w:val="de-DE"/>
        </w:rPr>
        <w:t xml:space="preserve"> trotz Gegenwind</w:t>
      </w:r>
      <w:r>
        <w:rPr>
          <w:rFonts w:cs="Arial"/>
          <w:b/>
          <w:iCs/>
          <w:sz w:val="24"/>
          <w:szCs w:val="22"/>
          <w:lang w:val="de-DE"/>
        </w:rPr>
        <w:t xml:space="preserve"> aufrecht erhalten</w:t>
      </w:r>
    </w:p>
    <w:p w:rsidR="00CA2767" w:rsidRPr="00CA2767" w:rsidRDefault="000B3E73" w:rsidP="00CA276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„Landwirtschaft braucht jeder. Auch in Zukunft wird die regionale Landwirtschaft eine zentrale Rolle für die Ernährung der Weltbevölkerung spielen. Umso wichtiger</w:t>
      </w:r>
      <w:r w:rsidR="009502AC">
        <w:rPr>
          <w:rFonts w:cs="Arial"/>
          <w:iCs/>
          <w:sz w:val="24"/>
          <w:szCs w:val="22"/>
          <w:lang w:val="de-DE"/>
        </w:rPr>
        <w:t xml:space="preserve"> ist es</w:t>
      </w:r>
      <w:r>
        <w:rPr>
          <w:rFonts w:cs="Arial"/>
          <w:iCs/>
          <w:sz w:val="24"/>
          <w:szCs w:val="22"/>
          <w:lang w:val="de-DE"/>
        </w:rPr>
        <w:t>, dass Zukunftsbetriebe jetzt die notwendigen Investitionen tätigen, um den Erfolg vom morgen zu sichern. Genau das tun auch wir bei Pöttinger mit unserer Ausbauserie“</w:t>
      </w:r>
      <w:r w:rsidR="009502AC">
        <w:rPr>
          <w:rFonts w:cs="Arial"/>
          <w:iCs/>
          <w:sz w:val="24"/>
          <w:szCs w:val="22"/>
          <w:lang w:val="de-DE"/>
        </w:rPr>
        <w:t>,</w:t>
      </w:r>
      <w:r w:rsidRPr="000B3E73">
        <w:rPr>
          <w:rFonts w:cs="Arial"/>
          <w:iCs/>
          <w:sz w:val="24"/>
          <w:szCs w:val="22"/>
          <w:lang w:val="de-DE"/>
        </w:rPr>
        <w:t xml:space="preserve"> </w:t>
      </w:r>
      <w:r w:rsidRPr="0073745E">
        <w:rPr>
          <w:rFonts w:cs="Arial"/>
          <w:iCs/>
          <w:sz w:val="24"/>
          <w:szCs w:val="22"/>
          <w:lang w:val="de-DE"/>
        </w:rPr>
        <w:t>erklärt Heinz Pöttinger, der Sprecher der Geschäftsführung und führt weiter aus</w:t>
      </w:r>
      <w:r w:rsidRPr="007245A4">
        <w:rPr>
          <w:rFonts w:cs="Arial"/>
          <w:iCs/>
          <w:sz w:val="24"/>
          <w:szCs w:val="22"/>
          <w:lang w:val="de-DE"/>
        </w:rPr>
        <w:t>: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„Wenn wir Produkte entwickeln, denken wir in den Dimensionen unserer Kunden: </w:t>
      </w:r>
      <w:r w:rsidR="008A478F">
        <w:rPr>
          <w:rFonts w:cs="Arial"/>
          <w:iCs/>
          <w:sz w:val="24"/>
          <w:szCs w:val="22"/>
          <w:lang w:val="de-DE"/>
        </w:rPr>
        <w:t>hohe Futter- und Bodenschonung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, herausragende Arbeitsergebnisse, </w:t>
      </w:r>
      <w:r w:rsidR="008A478F">
        <w:rPr>
          <w:rFonts w:cs="Arial"/>
          <w:iCs/>
          <w:sz w:val="24"/>
          <w:szCs w:val="22"/>
          <w:lang w:val="de-DE"/>
        </w:rPr>
        <w:t>Arbeits- und Einsatzsicherheit sowie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Wirtschaftlichkeit</w:t>
      </w:r>
      <w:r>
        <w:rPr>
          <w:rFonts w:cs="Arial"/>
          <w:iCs/>
          <w:sz w:val="24"/>
          <w:szCs w:val="22"/>
          <w:lang w:val="de-DE"/>
        </w:rPr>
        <w:t xml:space="preserve">. </w:t>
      </w:r>
      <w:r w:rsidR="008A478F" w:rsidRPr="007245A4">
        <w:rPr>
          <w:rFonts w:cs="Arial"/>
          <w:iCs/>
          <w:sz w:val="24"/>
          <w:szCs w:val="22"/>
          <w:lang w:val="de-DE"/>
        </w:rPr>
        <w:t>Dank</w:t>
      </w:r>
      <w:r w:rsidR="008A478F">
        <w:rPr>
          <w:rFonts w:cs="Arial"/>
          <w:iCs/>
          <w:sz w:val="24"/>
          <w:szCs w:val="22"/>
          <w:lang w:val="de-DE"/>
        </w:rPr>
        <w:t xml:space="preserve"> dieser konsequenten Kundenorie</w:t>
      </w:r>
      <w:r w:rsidR="008A478F">
        <w:rPr>
          <w:rFonts w:cs="Arial"/>
          <w:iCs/>
          <w:sz w:val="24"/>
          <w:szCs w:val="22"/>
          <w:lang w:val="de-DE"/>
        </w:rPr>
        <w:t>n</w:t>
      </w:r>
      <w:r w:rsidR="008A478F">
        <w:rPr>
          <w:rFonts w:cs="Arial"/>
          <w:iCs/>
          <w:sz w:val="24"/>
          <w:szCs w:val="22"/>
          <w:lang w:val="de-DE"/>
        </w:rPr>
        <w:t>tierung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 haben wir uns zu einem internationalen, traktormarkenunabhängigen Spezi</w:t>
      </w:r>
      <w:r w:rsidR="00CA2767" w:rsidRPr="00CA2767">
        <w:rPr>
          <w:rFonts w:cs="Arial"/>
          <w:iCs/>
          <w:sz w:val="24"/>
          <w:szCs w:val="22"/>
          <w:lang w:val="de-DE"/>
        </w:rPr>
        <w:t>a</w:t>
      </w:r>
      <w:r w:rsidR="00CA2767" w:rsidRPr="00CA2767">
        <w:rPr>
          <w:rFonts w:cs="Arial"/>
          <w:iCs/>
          <w:sz w:val="24"/>
          <w:szCs w:val="22"/>
          <w:lang w:val="de-DE"/>
        </w:rPr>
        <w:t>listen in den Bereichen Futterernte, Bodenbearbeitung, Saatbe</w:t>
      </w:r>
      <w:r w:rsidR="007245A4">
        <w:rPr>
          <w:rFonts w:cs="Arial"/>
          <w:iCs/>
          <w:sz w:val="24"/>
          <w:szCs w:val="22"/>
          <w:lang w:val="de-DE"/>
        </w:rPr>
        <w:t>t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tbereitung und </w:t>
      </w:r>
      <w:proofErr w:type="spellStart"/>
      <w:r w:rsidR="00CA2767" w:rsidRPr="00CA2767">
        <w:rPr>
          <w:rFonts w:cs="Arial"/>
          <w:iCs/>
          <w:sz w:val="24"/>
          <w:szCs w:val="22"/>
          <w:lang w:val="de-DE"/>
        </w:rPr>
        <w:t>Sätechnik</w:t>
      </w:r>
      <w:proofErr w:type="spellEnd"/>
      <w:r w:rsidR="00CA2767" w:rsidRPr="00CA2767">
        <w:rPr>
          <w:rFonts w:cs="Arial"/>
          <w:iCs/>
          <w:sz w:val="24"/>
          <w:szCs w:val="22"/>
          <w:lang w:val="de-DE"/>
        </w:rPr>
        <w:t xml:space="preserve"> entwickelt. </w:t>
      </w:r>
      <w:r>
        <w:rPr>
          <w:rFonts w:cs="Arial"/>
          <w:iCs/>
          <w:sz w:val="24"/>
          <w:szCs w:val="22"/>
          <w:lang w:val="de-DE"/>
        </w:rPr>
        <w:t>G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emeinsam mit unseren Kunden und Vertriebspartnern </w:t>
      </w:r>
      <w:r>
        <w:rPr>
          <w:rFonts w:cs="Arial"/>
          <w:iCs/>
          <w:sz w:val="24"/>
          <w:szCs w:val="22"/>
          <w:lang w:val="de-DE"/>
        </w:rPr>
        <w:t xml:space="preserve">treiben wir </w:t>
      </w:r>
      <w:r w:rsidR="00CA2767" w:rsidRPr="00CA2767">
        <w:rPr>
          <w:rFonts w:cs="Arial"/>
          <w:iCs/>
          <w:sz w:val="24"/>
          <w:szCs w:val="22"/>
          <w:lang w:val="de-DE"/>
        </w:rPr>
        <w:t>d</w:t>
      </w:r>
      <w:r w:rsidR="008A478F">
        <w:rPr>
          <w:rFonts w:cs="Arial"/>
          <w:iCs/>
          <w:sz w:val="24"/>
          <w:szCs w:val="22"/>
          <w:lang w:val="de-DE"/>
        </w:rPr>
        <w:t>ies</w:t>
      </w:r>
      <w:r w:rsidR="00CA2767" w:rsidRPr="00CA2767">
        <w:rPr>
          <w:rFonts w:cs="Arial"/>
          <w:iCs/>
          <w:sz w:val="24"/>
          <w:szCs w:val="22"/>
          <w:lang w:val="de-DE"/>
        </w:rPr>
        <w:t xml:space="preserve">en erfolgreichen Kurs </w:t>
      </w:r>
      <w:r>
        <w:rPr>
          <w:rFonts w:cs="Arial"/>
          <w:iCs/>
          <w:sz w:val="24"/>
          <w:szCs w:val="22"/>
          <w:lang w:val="de-DE"/>
        </w:rPr>
        <w:t>auch in Zukunft</w:t>
      </w:r>
      <w:r w:rsidR="008A478F">
        <w:rPr>
          <w:rFonts w:cs="Arial"/>
          <w:iCs/>
          <w:sz w:val="24"/>
          <w:szCs w:val="22"/>
          <w:lang w:val="de-DE"/>
        </w:rPr>
        <w:t xml:space="preserve"> voran</w:t>
      </w:r>
      <w:r w:rsidR="00CA2767" w:rsidRPr="00CA2767">
        <w:rPr>
          <w:rFonts w:cs="Arial"/>
          <w:iCs/>
          <w:sz w:val="24"/>
          <w:szCs w:val="22"/>
          <w:lang w:val="de-DE"/>
        </w:rPr>
        <w:t>.“</w:t>
      </w:r>
    </w:p>
    <w:p w:rsidR="009502AC" w:rsidRDefault="009502AC">
      <w:pPr>
        <w:rPr>
          <w:rFonts w:cs="Arial"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  <w:br w:type="page"/>
      </w:r>
    </w:p>
    <w:p w:rsidR="00AF3C1D" w:rsidRPr="009502AC" w:rsidRDefault="00AF3C1D" w:rsidP="00F514CE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  <w:r w:rsidRPr="009502AC">
        <w:rPr>
          <w:rFonts w:cs="Arial"/>
          <w:b/>
          <w:sz w:val="20"/>
          <w:szCs w:val="20"/>
          <w:lang w:val="de-DE"/>
        </w:rPr>
        <w:lastRenderedPageBreak/>
        <w:t>Bildvorschau</w:t>
      </w:r>
      <w:r w:rsidR="0033632A" w:rsidRPr="009502AC">
        <w:rPr>
          <w:rFonts w:cs="Arial"/>
          <w:b/>
          <w:sz w:val="20"/>
          <w:szCs w:val="20"/>
          <w:lang w:val="de-DE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CA2767" w:rsidTr="00831037">
        <w:tc>
          <w:tcPr>
            <w:tcW w:w="4661" w:type="dxa"/>
          </w:tcPr>
          <w:p w:rsidR="00CA2767" w:rsidRDefault="00CE371E" w:rsidP="007245A4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515788" cy="773683"/>
                  <wp:effectExtent l="19050" t="0" r="0" b="0"/>
                  <wp:docPr id="1" name="Bild 1" descr="http://cdn.poettinger.at/img/landtechnik/collection/gl/heinz_poettinger_th.jpg">
                    <a:hlinkClick xmlns:a="http://schemas.openxmlformats.org/drawingml/2006/main" r:id="rId7" tooltip="&quot;Mag. Heinz Pötti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heinz_poettinger_th.jpg">
                            <a:hlinkClick r:id="rId7" tooltip="&quot;Mag. Heinz Pötti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8" cy="77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CA2767" w:rsidRDefault="00CE371E" w:rsidP="00CA2767">
            <w:pPr>
              <w:pStyle w:val="Textkrper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://cdn.poettinger.at/img/landtechnik/collection/gl/poettinger_geschaeftsleitung_2016_2_th.jpg">
                    <a:hlinkClick xmlns:a="http://schemas.openxmlformats.org/drawingml/2006/main" r:id="rId9" tooltip="&quot;Geschäftsleitu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9" tooltip="&quot;Geschäftsleitu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1D" w:rsidRPr="0073745E" w:rsidTr="00A53612">
        <w:trPr>
          <w:trHeight w:val="377"/>
        </w:trPr>
        <w:tc>
          <w:tcPr>
            <w:tcW w:w="4661" w:type="dxa"/>
            <w:vAlign w:val="center"/>
          </w:tcPr>
          <w:p w:rsidR="00AF3C1D" w:rsidRPr="00CA2767" w:rsidRDefault="00CA2767" w:rsidP="00CA2767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CA2767">
              <w:rPr>
                <w:rFonts w:cs="Arial"/>
                <w:b/>
                <w:sz w:val="20"/>
                <w:szCs w:val="20"/>
                <w:lang w:val="de-DE"/>
              </w:rPr>
              <w:t xml:space="preserve">Mag. Heinz Pöttinger </w:t>
            </w:r>
          </w:p>
        </w:tc>
        <w:tc>
          <w:tcPr>
            <w:tcW w:w="4661" w:type="dxa"/>
            <w:vAlign w:val="center"/>
          </w:tcPr>
          <w:p w:rsidR="00AF3C1D" w:rsidRDefault="00CE371E" w:rsidP="007245A4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Die 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 xml:space="preserve">neue 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Geschäftsführung</w:t>
            </w:r>
            <w:r w:rsidR="007245A4">
              <w:rPr>
                <w:rFonts w:cs="Arial"/>
                <w:b/>
                <w:sz w:val="20"/>
                <w:szCs w:val="20"/>
                <w:lang w:val="de-DE"/>
              </w:rPr>
              <w:t xml:space="preserve"> seit 1.8.2016</w:t>
            </w:r>
          </w:p>
          <w:p w:rsidR="007245A4" w:rsidRPr="000E3DEC" w:rsidRDefault="007245A4" w:rsidP="007245A4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V.l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>.: Mag. Heinz Pöttinger, DI (FH) Jörg Lec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h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ner, Gregor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Dietachmayr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und Dr. Markus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Ba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l</w:t>
            </w:r>
            <w:r>
              <w:rPr>
                <w:rFonts w:cs="Arial"/>
                <w:b/>
                <w:sz w:val="20"/>
                <w:szCs w:val="20"/>
                <w:lang w:val="de-DE"/>
              </w:rPr>
              <w:t>dinger</w:t>
            </w:r>
            <w:proofErr w:type="spellEnd"/>
          </w:p>
        </w:tc>
      </w:tr>
      <w:tr w:rsidR="00CA2767" w:rsidRPr="0073745E" w:rsidTr="00831037">
        <w:tc>
          <w:tcPr>
            <w:tcW w:w="4661" w:type="dxa"/>
          </w:tcPr>
          <w:p w:rsidR="00CA2767" w:rsidRPr="007245A4" w:rsidRDefault="001649BE" w:rsidP="00CA2767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CE371E" w:rsidRPr="007245A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http://www.poettinger.at/de_at/Newsroom/Pressebild/88</w:t>
              </w:r>
            </w:hyperlink>
          </w:p>
          <w:p w:rsidR="00CE371E" w:rsidRPr="007245A4" w:rsidRDefault="00CE371E" w:rsidP="00CA2767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61" w:type="dxa"/>
          </w:tcPr>
          <w:p w:rsidR="00CA2767" w:rsidRPr="008D1B94" w:rsidRDefault="001649BE" w:rsidP="00090CD0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E371E" w:rsidRPr="008D1B9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http://www.poettinger.at/de_at/Newsroom/Pressebild/3621</w:t>
              </w:r>
            </w:hyperlink>
          </w:p>
          <w:p w:rsidR="00CE371E" w:rsidRPr="008D1B94" w:rsidRDefault="00CE371E" w:rsidP="00090CD0">
            <w:pPr>
              <w:pStyle w:val="Textkrper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4CE" w:rsidRPr="008D1B94" w:rsidRDefault="00F514CE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B3" w:rsidRDefault="005432B3" w:rsidP="00A92099">
      <w:r>
        <w:separator/>
      </w:r>
    </w:p>
  </w:endnote>
  <w:endnote w:type="continuationSeparator" w:id="0">
    <w:p w:rsidR="005432B3" w:rsidRDefault="005432B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84" w:rsidRPr="00796525" w:rsidRDefault="00034084" w:rsidP="00F514CE">
    <w:pPr>
      <w:rPr>
        <w:rFonts w:cs="Arial"/>
        <w:b/>
        <w:sz w:val="18"/>
        <w:szCs w:val="18"/>
        <w:lang w:val="de-DE"/>
      </w:rPr>
    </w:pPr>
  </w:p>
  <w:p w:rsidR="00034084" w:rsidRPr="002F3551" w:rsidRDefault="00034084" w:rsidP="00F514CE">
    <w:pPr>
      <w:rPr>
        <w:rFonts w:cs="Arial"/>
        <w:b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:rsidR="00034084" w:rsidRPr="002F3551" w:rsidRDefault="00034084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color w:val="808080" w:themeColor="background1" w:themeShade="80"/>
        <w:sz w:val="18"/>
        <w:szCs w:val="18"/>
        <w:lang w:val="de-DE"/>
      </w:rPr>
      <w:t>Inge Steibl, Industriegelände 1, AT-4710 Grieskirchen</w:t>
    </w:r>
  </w:p>
  <w:p w:rsidR="00034084" w:rsidRPr="002F3551" w:rsidRDefault="00034084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="001649BE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="001649BE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1758D9">
      <w:rPr>
        <w:rFonts w:cs="Arial"/>
        <w:noProof/>
        <w:color w:val="808080" w:themeColor="background1" w:themeShade="80"/>
        <w:sz w:val="18"/>
        <w:szCs w:val="18"/>
        <w:lang w:val="de-DE"/>
      </w:rPr>
      <w:t>1</w:t>
    </w:r>
    <w:r w:rsidR="001649BE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B3" w:rsidRDefault="005432B3" w:rsidP="00A92099">
      <w:r>
        <w:separator/>
      </w:r>
    </w:p>
  </w:footnote>
  <w:footnote w:type="continuationSeparator" w:id="0">
    <w:p w:rsidR="005432B3" w:rsidRDefault="005432B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84" w:rsidRDefault="00034084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84" w:rsidRDefault="00034084" w:rsidP="00F2555A">
    <w:pPr>
      <w:spacing w:line="360" w:lineRule="auto"/>
      <w:rPr>
        <w:rFonts w:cs="Arial"/>
        <w:sz w:val="24"/>
        <w:lang w:val="de-DE"/>
      </w:rPr>
    </w:pPr>
  </w:p>
  <w:p w:rsidR="00034084" w:rsidRPr="002F3551" w:rsidRDefault="00034084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r w:rsidRPr="002F3551">
      <w:rPr>
        <w:rFonts w:cs="Arial"/>
        <w:b/>
        <w:color w:val="808080" w:themeColor="background1" w:themeShade="80"/>
        <w:sz w:val="24"/>
        <w:lang w:val="de-DE"/>
      </w:rPr>
      <w:t>Presse-Information</w:t>
    </w:r>
  </w:p>
  <w:p w:rsidR="00034084" w:rsidRPr="00563BB7" w:rsidRDefault="00034084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24A5B"/>
    <w:rsid w:val="0000763A"/>
    <w:rsid w:val="00034084"/>
    <w:rsid w:val="000511C3"/>
    <w:rsid w:val="000729E6"/>
    <w:rsid w:val="00090CD0"/>
    <w:rsid w:val="000B3E73"/>
    <w:rsid w:val="001359FE"/>
    <w:rsid w:val="001649BE"/>
    <w:rsid w:val="00166CD0"/>
    <w:rsid w:val="001758D9"/>
    <w:rsid w:val="00181783"/>
    <w:rsid w:val="00192865"/>
    <w:rsid w:val="00194E7B"/>
    <w:rsid w:val="001A7EDC"/>
    <w:rsid w:val="00217704"/>
    <w:rsid w:val="00233B52"/>
    <w:rsid w:val="00282045"/>
    <w:rsid w:val="002F3551"/>
    <w:rsid w:val="002F4A34"/>
    <w:rsid w:val="002F68F9"/>
    <w:rsid w:val="00310761"/>
    <w:rsid w:val="0033632A"/>
    <w:rsid w:val="00374D23"/>
    <w:rsid w:val="003A1396"/>
    <w:rsid w:val="003A6B12"/>
    <w:rsid w:val="003B6E17"/>
    <w:rsid w:val="003E70BF"/>
    <w:rsid w:val="00475180"/>
    <w:rsid w:val="00475F1D"/>
    <w:rsid w:val="00483994"/>
    <w:rsid w:val="004A4D6F"/>
    <w:rsid w:val="004B5B15"/>
    <w:rsid w:val="004D51C0"/>
    <w:rsid w:val="005039B8"/>
    <w:rsid w:val="00527F5F"/>
    <w:rsid w:val="005432B3"/>
    <w:rsid w:val="00553987"/>
    <w:rsid w:val="00563BB7"/>
    <w:rsid w:val="00564959"/>
    <w:rsid w:val="00570DC7"/>
    <w:rsid w:val="005C6440"/>
    <w:rsid w:val="006003A7"/>
    <w:rsid w:val="00715C69"/>
    <w:rsid w:val="007245A4"/>
    <w:rsid w:val="0073745E"/>
    <w:rsid w:val="00782612"/>
    <w:rsid w:val="00796525"/>
    <w:rsid w:val="007B12BD"/>
    <w:rsid w:val="007B4598"/>
    <w:rsid w:val="007C745B"/>
    <w:rsid w:val="0081122D"/>
    <w:rsid w:val="00831037"/>
    <w:rsid w:val="00861F8B"/>
    <w:rsid w:val="00867CDC"/>
    <w:rsid w:val="008857FE"/>
    <w:rsid w:val="008A478F"/>
    <w:rsid w:val="008D1B94"/>
    <w:rsid w:val="008E42C7"/>
    <w:rsid w:val="00914315"/>
    <w:rsid w:val="00930D86"/>
    <w:rsid w:val="0093621E"/>
    <w:rsid w:val="009502AC"/>
    <w:rsid w:val="00965677"/>
    <w:rsid w:val="00994725"/>
    <w:rsid w:val="009B65FD"/>
    <w:rsid w:val="009D5026"/>
    <w:rsid w:val="00A024E7"/>
    <w:rsid w:val="00A0347A"/>
    <w:rsid w:val="00A036F1"/>
    <w:rsid w:val="00A53612"/>
    <w:rsid w:val="00A55C53"/>
    <w:rsid w:val="00A65772"/>
    <w:rsid w:val="00A92099"/>
    <w:rsid w:val="00AB6584"/>
    <w:rsid w:val="00AC3755"/>
    <w:rsid w:val="00AF3C1D"/>
    <w:rsid w:val="00B04669"/>
    <w:rsid w:val="00B172F3"/>
    <w:rsid w:val="00B64422"/>
    <w:rsid w:val="00C005EE"/>
    <w:rsid w:val="00C111E3"/>
    <w:rsid w:val="00C22754"/>
    <w:rsid w:val="00C22763"/>
    <w:rsid w:val="00CA2767"/>
    <w:rsid w:val="00CB2C5F"/>
    <w:rsid w:val="00CB2D2C"/>
    <w:rsid w:val="00CE371E"/>
    <w:rsid w:val="00D10A8A"/>
    <w:rsid w:val="00D24A5B"/>
    <w:rsid w:val="00D75C62"/>
    <w:rsid w:val="00DB042E"/>
    <w:rsid w:val="00DC54BB"/>
    <w:rsid w:val="00DD7264"/>
    <w:rsid w:val="00E215B5"/>
    <w:rsid w:val="00E244B7"/>
    <w:rsid w:val="00E26C97"/>
    <w:rsid w:val="00E63E2D"/>
    <w:rsid w:val="00E663BF"/>
    <w:rsid w:val="00EA296B"/>
    <w:rsid w:val="00EF046D"/>
    <w:rsid w:val="00F05C97"/>
    <w:rsid w:val="00F2555A"/>
    <w:rsid w:val="00F33183"/>
    <w:rsid w:val="00F514CE"/>
    <w:rsid w:val="00F51F06"/>
    <w:rsid w:val="00F520E2"/>
    <w:rsid w:val="00F523EB"/>
    <w:rsid w:val="00F55E44"/>
    <w:rsid w:val="00F718DA"/>
    <w:rsid w:val="00FB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heinz_poettinger.jpg" TargetMode="External"/><Relationship Id="rId12" Type="http://schemas.openxmlformats.org/officeDocument/2006/relationships/hyperlink" Target="http://www.poettinger.at/de_at/Newsroom/Pressebild/36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gl/poettinger_geschaeftsleitung_2016_2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B3164F-CDE6-4324-A2ED-10BD9795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5</Pages>
  <Words>1065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4</cp:revision>
  <cp:lastPrinted>2016-08-30T07:04:00Z</cp:lastPrinted>
  <dcterms:created xsi:type="dcterms:W3CDTF">2016-09-06T05:21:00Z</dcterms:created>
  <dcterms:modified xsi:type="dcterms:W3CDTF">2016-09-07T12:32:00Z</dcterms:modified>
</cp:coreProperties>
</file>