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0" w:rsidRDefault="00335710" w:rsidP="00965677">
      <w:pPr>
        <w:spacing w:line="360" w:lineRule="auto"/>
        <w:rPr>
          <w:rFonts w:cs="Arial"/>
          <w:sz w:val="40"/>
          <w:szCs w:val="40"/>
        </w:rPr>
      </w:pPr>
      <w:proofErr w:type="spellStart"/>
      <w:r>
        <w:rPr>
          <w:sz w:val="40"/>
          <w:szCs w:val="40"/>
        </w:rPr>
        <w:t>Pöttinger</w:t>
      </w:r>
      <w:proofErr w:type="spellEnd"/>
      <w:r>
        <w:rPr>
          <w:sz w:val="40"/>
          <w:szCs w:val="40"/>
        </w:rPr>
        <w:t>: Ny ledelse skal sikre kontinuitet</w:t>
      </w:r>
    </w:p>
    <w:p w:rsidR="00335710" w:rsidRDefault="00335710" w:rsidP="00965677">
      <w:pPr>
        <w:spacing w:line="360" w:lineRule="auto"/>
        <w:rPr>
          <w:rFonts w:cs="Arial"/>
          <w:i/>
          <w:sz w:val="24"/>
          <w:lang w:val="de-DE"/>
        </w:rPr>
      </w:pPr>
    </w:p>
    <w:p w:rsidR="003E11E4" w:rsidRPr="00AB0F80" w:rsidRDefault="00335710" w:rsidP="00AB0F80">
      <w:pPr>
        <w:spacing w:line="360" w:lineRule="auto"/>
        <w:rPr>
          <w:rFonts w:cs="Arial"/>
          <w:i/>
          <w:sz w:val="24"/>
        </w:rPr>
      </w:pPr>
      <w:r>
        <w:rPr>
          <w:i/>
          <w:sz w:val="24"/>
        </w:rPr>
        <w:t xml:space="preserve">I midten af januar 2018 bekendtgjorde Heinz </w:t>
      </w:r>
      <w:proofErr w:type="spellStart"/>
      <w:r>
        <w:rPr>
          <w:i/>
          <w:sz w:val="24"/>
        </w:rPr>
        <w:t>Pöttinger</w:t>
      </w:r>
      <w:proofErr w:type="spellEnd"/>
      <w:r>
        <w:rPr>
          <w:i/>
          <w:sz w:val="24"/>
        </w:rPr>
        <w:t>, at han trækker sig fra ledelsen i virksomheden af samme navn og i stedet træder ind i bestyrelsen. På generalforsamlingen den 26. januar 2018 blev det nye direktørteam præsenteret: En erfaren ledelse bestående af fem personer, der med et positivt engagement står klar til at drive udviklingen af virksomheden videre og skabe vækst gennem bl.a. udbygning af produktionskapaciteten, digitalisering og yderligere internationalisering af salget.</w:t>
      </w:r>
    </w:p>
    <w:p w:rsidR="00335710" w:rsidRDefault="00335710" w:rsidP="005E6E36">
      <w:pPr>
        <w:spacing w:line="360" w:lineRule="auto"/>
        <w:rPr>
          <w:rFonts w:cs="Arial"/>
          <w:color w:val="FF0000"/>
          <w:sz w:val="24"/>
          <w:lang w:val="de-DE"/>
        </w:rPr>
      </w:pPr>
    </w:p>
    <w:p w:rsidR="005E6E36" w:rsidRDefault="002E2656" w:rsidP="005E6E36">
      <w:pPr>
        <w:spacing w:line="360" w:lineRule="auto"/>
        <w:jc w:val="both"/>
        <w:rPr>
          <w:rFonts w:cs="Arial"/>
          <w:sz w:val="24"/>
          <w:szCs w:val="22"/>
        </w:rPr>
      </w:pPr>
      <w:r>
        <w:rPr>
          <w:sz w:val="24"/>
        </w:rPr>
        <w:t xml:space="preserve">Da Klaus </w:t>
      </w:r>
      <w:proofErr w:type="spellStart"/>
      <w:r>
        <w:rPr>
          <w:sz w:val="24"/>
        </w:rPr>
        <w:t>Pöttinger</w:t>
      </w:r>
      <w:proofErr w:type="spellEnd"/>
      <w:r>
        <w:rPr>
          <w:sz w:val="24"/>
        </w:rPr>
        <w:t xml:space="preserve"> i 2016 trak sig tilbage fra den daglige ledelse, blev der valgt tre nye direktører fra bestyrelsen. De har i fællesskab med Heinz </w:t>
      </w:r>
      <w:proofErr w:type="spellStart"/>
      <w:r>
        <w:rPr>
          <w:sz w:val="24"/>
        </w:rPr>
        <w:t>Pöttinger</w:t>
      </w:r>
      <w:proofErr w:type="spellEnd"/>
      <w:r>
        <w:rPr>
          <w:sz w:val="24"/>
        </w:rPr>
        <w:t xml:space="preserve"> stået for ledelsen af virksomheden. For en fortsat succesfuld udvikling og god kontinuitet vil direktørteamet fremadrettet se ud på følgende måde:  </w:t>
      </w:r>
      <w:r>
        <w:rPr>
          <w:b/>
          <w:sz w:val="24"/>
          <w:szCs w:val="22"/>
        </w:rPr>
        <w:t xml:space="preserve">Gregor </w:t>
      </w:r>
      <w:proofErr w:type="spellStart"/>
      <w:r>
        <w:rPr>
          <w:b/>
          <w:sz w:val="24"/>
          <w:szCs w:val="22"/>
        </w:rPr>
        <w:t>Dietachmayr</w:t>
      </w:r>
      <w:proofErr w:type="spellEnd"/>
      <w:r>
        <w:rPr>
          <w:b/>
          <w:sz w:val="24"/>
          <w:szCs w:val="22"/>
        </w:rPr>
        <w:t xml:space="preserve"> </w:t>
      </w:r>
      <w:r>
        <w:rPr>
          <w:sz w:val="24"/>
          <w:szCs w:val="22"/>
        </w:rPr>
        <w:t xml:space="preserve">er ansvarlig for Salg og Marketing og er talsmand for ledelsen. </w:t>
      </w:r>
      <w:r>
        <w:rPr>
          <w:b/>
          <w:sz w:val="24"/>
          <w:szCs w:val="22"/>
        </w:rPr>
        <w:t xml:space="preserve">Jörg </w:t>
      </w:r>
      <w:proofErr w:type="spellStart"/>
      <w:r>
        <w:rPr>
          <w:b/>
          <w:sz w:val="24"/>
          <w:szCs w:val="22"/>
        </w:rPr>
        <w:t>Lechner</w:t>
      </w:r>
      <w:proofErr w:type="spellEnd"/>
      <w:r>
        <w:rPr>
          <w:sz w:val="24"/>
          <w:szCs w:val="22"/>
        </w:rPr>
        <w:t xml:space="preserve"> er også fremadrettet ansvarlig for produktionen på alle tre fabrikker (</w:t>
      </w:r>
      <w:proofErr w:type="spellStart"/>
      <w:r>
        <w:rPr>
          <w:sz w:val="24"/>
          <w:szCs w:val="22"/>
        </w:rPr>
        <w:t>Grieskirchen</w:t>
      </w:r>
      <w:proofErr w:type="spellEnd"/>
      <w:r>
        <w:rPr>
          <w:sz w:val="24"/>
          <w:szCs w:val="22"/>
        </w:rPr>
        <w:t xml:space="preserve"> (AT), </w:t>
      </w:r>
      <w:proofErr w:type="spellStart"/>
      <w:r>
        <w:rPr>
          <w:sz w:val="24"/>
          <w:szCs w:val="22"/>
        </w:rPr>
        <w:t>Bernburg</w:t>
      </w:r>
      <w:proofErr w:type="spellEnd"/>
      <w:r>
        <w:rPr>
          <w:sz w:val="24"/>
          <w:szCs w:val="22"/>
        </w:rPr>
        <w:t xml:space="preserve"> (DE) og </w:t>
      </w:r>
      <w:proofErr w:type="spellStart"/>
      <w:r>
        <w:rPr>
          <w:sz w:val="24"/>
          <w:szCs w:val="22"/>
        </w:rPr>
        <w:t>Vodnany</w:t>
      </w:r>
      <w:proofErr w:type="spellEnd"/>
      <w:r>
        <w:rPr>
          <w:sz w:val="24"/>
          <w:szCs w:val="22"/>
        </w:rPr>
        <w:t xml:space="preserve"> (CZ)) og for virksomhedens samlede indkøb.</w:t>
      </w:r>
      <w:r>
        <w:rPr>
          <w:b/>
          <w:sz w:val="24"/>
          <w:szCs w:val="22"/>
        </w:rPr>
        <w:t xml:space="preserve">  Markus </w:t>
      </w:r>
      <w:proofErr w:type="spellStart"/>
      <w:r>
        <w:rPr>
          <w:b/>
          <w:sz w:val="24"/>
          <w:szCs w:val="22"/>
        </w:rPr>
        <w:t>Baldinger</w:t>
      </w:r>
      <w:proofErr w:type="spellEnd"/>
      <w:r>
        <w:rPr>
          <w:sz w:val="24"/>
          <w:szCs w:val="22"/>
        </w:rPr>
        <w:t xml:space="preserve"> står for ledelsen af området Forskning, Udvikling og Digitalisering. De forretningsområder, som Heinz </w:t>
      </w:r>
      <w:proofErr w:type="spellStart"/>
      <w:r>
        <w:rPr>
          <w:sz w:val="24"/>
          <w:szCs w:val="22"/>
        </w:rPr>
        <w:t>Pöttinger</w:t>
      </w:r>
      <w:proofErr w:type="spellEnd"/>
      <w:r>
        <w:rPr>
          <w:sz w:val="24"/>
          <w:szCs w:val="22"/>
        </w:rPr>
        <w:t xml:space="preserve"> har været ansvarlig for, fordeles mellem de nye direktører:  </w:t>
      </w:r>
      <w:r>
        <w:rPr>
          <w:b/>
          <w:sz w:val="24"/>
          <w:szCs w:val="22"/>
        </w:rPr>
        <w:t>Herbert Wagner</w:t>
      </w:r>
      <w:r>
        <w:rPr>
          <w:sz w:val="24"/>
          <w:szCs w:val="22"/>
        </w:rPr>
        <w:t xml:space="preserve"> bliver ansvarlig for Human Resources &amp; IT og </w:t>
      </w:r>
      <w:r>
        <w:rPr>
          <w:b/>
          <w:sz w:val="24"/>
          <w:szCs w:val="22"/>
        </w:rPr>
        <w:t>Wolfgang Moser</w:t>
      </w:r>
      <w:r>
        <w:rPr>
          <w:sz w:val="24"/>
          <w:szCs w:val="22"/>
        </w:rPr>
        <w:t xml:space="preserve"> kommer til at stå for hele området inden for Økonomi og Kvalitetsstyring. </w:t>
      </w:r>
    </w:p>
    <w:p w:rsidR="004F15EE" w:rsidRDefault="004F15EE" w:rsidP="00965677">
      <w:pPr>
        <w:spacing w:line="360" w:lineRule="auto"/>
        <w:rPr>
          <w:rFonts w:cs="Arial"/>
          <w:sz w:val="24"/>
          <w:lang w:val="de-DE"/>
        </w:rPr>
      </w:pPr>
    </w:p>
    <w:p w:rsidR="00797367" w:rsidRDefault="004F15EE" w:rsidP="00965677">
      <w:pPr>
        <w:spacing w:line="360" w:lineRule="auto"/>
        <w:rPr>
          <w:rFonts w:cs="Arial"/>
          <w:sz w:val="24"/>
        </w:rPr>
      </w:pPr>
      <w:proofErr w:type="spellStart"/>
      <w:r>
        <w:rPr>
          <w:sz w:val="24"/>
        </w:rPr>
        <w:t>Pöttinger</w:t>
      </w:r>
      <w:proofErr w:type="spellEnd"/>
      <w:r>
        <w:rPr>
          <w:sz w:val="24"/>
        </w:rPr>
        <w:t xml:space="preserve">, der er en førende virksomhed inden for landbrugsteknik, blev grundlagt i 1871 og står i dag, som dengang, for gode partnerskaber og pålidelige forretningsforbindelser med troværdighed. Det er også noget, den nye ledelse kan skrive under på: Det handlekraftige direktørteam i den familieejede virksomhed sætter værdier som gennemsigtighed, troværdighed, stabilitet og sammenhold højt. Et konstruktivt samarbejde er et erklæret mål for at sikre kontinuiteten i virksomheden. </w:t>
      </w:r>
    </w:p>
    <w:p w:rsidR="005E6E36" w:rsidRDefault="005E6E36" w:rsidP="00965677">
      <w:pPr>
        <w:spacing w:line="360" w:lineRule="auto"/>
        <w:rPr>
          <w:rFonts w:cs="Arial"/>
          <w:sz w:val="24"/>
          <w:lang w:val="de-DE"/>
        </w:rPr>
      </w:pPr>
    </w:p>
    <w:p w:rsidR="00D56100" w:rsidRDefault="00D56100" w:rsidP="00965677">
      <w:pPr>
        <w:spacing w:line="360" w:lineRule="auto"/>
        <w:rPr>
          <w:rFonts w:cs="Arial"/>
          <w:sz w:val="24"/>
        </w:rPr>
      </w:pPr>
      <w:r>
        <w:rPr>
          <w:sz w:val="24"/>
        </w:rPr>
        <w:lastRenderedPageBreak/>
        <w:t xml:space="preserve">”Sammen har vi i de seneste år bevist, at vi med fremsynethed og professionalisme har opnået succes på de vigtigste forretningsområder. Det er lykkedes os at skabe et meget positivt klima. Baseret på et tillidsfuldt samarbejde med vores partnere og bestyrelsen vil vi fortsætte ad den succesfulde vej”, udtaler Gregor </w:t>
      </w:r>
      <w:proofErr w:type="spellStart"/>
      <w:r>
        <w:rPr>
          <w:sz w:val="24"/>
        </w:rPr>
        <w:t>Dietachmayr</w:t>
      </w:r>
      <w:proofErr w:type="spellEnd"/>
      <w:r>
        <w:rPr>
          <w:sz w:val="24"/>
        </w:rPr>
        <w:t>, ny talsmand for ledelsen.</w:t>
      </w:r>
    </w:p>
    <w:p w:rsidR="00F407F8" w:rsidRDefault="00F407F8" w:rsidP="00965677">
      <w:pPr>
        <w:spacing w:line="360" w:lineRule="auto"/>
        <w:rPr>
          <w:rFonts w:cs="Arial"/>
          <w:sz w:val="24"/>
          <w:lang w:val="de-DE"/>
        </w:rPr>
      </w:pPr>
    </w:p>
    <w:p w:rsidR="009B2B60" w:rsidRDefault="00D56100" w:rsidP="00965677">
      <w:pPr>
        <w:spacing w:line="360" w:lineRule="auto"/>
        <w:rPr>
          <w:rFonts w:cs="Arial"/>
          <w:sz w:val="24"/>
        </w:rPr>
      </w:pPr>
      <w:proofErr w:type="spellStart"/>
      <w:r>
        <w:rPr>
          <w:sz w:val="24"/>
        </w:rPr>
        <w:t>Pöttinger</w:t>
      </w:r>
      <w:proofErr w:type="spellEnd"/>
      <w:r>
        <w:rPr>
          <w:sz w:val="24"/>
        </w:rPr>
        <w:t xml:space="preserve"> er en østrigsk, familieejet virksomhed, der også fremadrettet bliver i familiens eje. Den nye, meget ambitiøse fem mand store ledelse ser sin centrale rolle i en kontinuerlig videreførelse af det partnerbaserede samarbejde med medarbejdere og kunder og en </w:t>
      </w:r>
      <w:proofErr w:type="spellStart"/>
      <w:r>
        <w:rPr>
          <w:sz w:val="24"/>
        </w:rPr>
        <w:t>fremtidsrettet</w:t>
      </w:r>
      <w:proofErr w:type="spellEnd"/>
      <w:r>
        <w:rPr>
          <w:sz w:val="24"/>
        </w:rPr>
        <w:t xml:space="preserve"> udvikling af innovative produkter, der skal give fremragende arbejdsresultater. </w:t>
      </w:r>
    </w:p>
    <w:p w:rsidR="002E39C0" w:rsidRDefault="002E39C0" w:rsidP="00965677">
      <w:pPr>
        <w:spacing w:line="360" w:lineRule="auto"/>
        <w:rPr>
          <w:rFonts w:cs="Arial"/>
          <w:sz w:val="24"/>
          <w:lang w:val="de-DE"/>
        </w:rPr>
      </w:pPr>
    </w:p>
    <w:p w:rsidR="002E39C0" w:rsidRPr="00AD7B3C" w:rsidRDefault="002E39C0" w:rsidP="00965677">
      <w:pPr>
        <w:spacing w:line="360" w:lineRule="auto"/>
        <w:rPr>
          <w:rFonts w:cs="Arial"/>
          <w:b/>
          <w:sz w:val="24"/>
        </w:rPr>
      </w:pPr>
      <w:r>
        <w:rPr>
          <w:b/>
          <w:sz w:val="24"/>
        </w:rPr>
        <w:t>Billede:</w:t>
      </w:r>
    </w:p>
    <w:p w:rsidR="00E37F26" w:rsidRDefault="00C654DC" w:rsidP="00D27CE9">
      <w:pPr>
        <w:spacing w:line="360" w:lineRule="auto"/>
        <w:jc w:val="both"/>
        <w:rPr>
          <w:rFonts w:cs="Arial"/>
          <w:szCs w:val="22"/>
        </w:rPr>
      </w:pPr>
      <w:r>
        <w:rPr>
          <w:rFonts w:ascii="Open Sans" w:hAnsi="Open Sans"/>
          <w:noProof/>
          <w:color w:val="2F9F48"/>
          <w:sz w:val="20"/>
          <w:szCs w:val="20"/>
          <w:lang w:val="de-DE" w:eastAsia="de-DE"/>
        </w:rPr>
        <w:drawing>
          <wp:inline distT="0" distB="0" distL="0" distR="0">
            <wp:extent cx="1143000" cy="771525"/>
            <wp:effectExtent l="19050" t="0" r="0" b="0"/>
            <wp:docPr id="1" name="Bild 1" descr="https://cdn.poettinger.at/img/landtechnik/collection/gl/180130_geschaeftsfuehrung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180130_geschaeftsfuehrung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p w:rsidR="00463B99" w:rsidRDefault="00B725F6" w:rsidP="00D27CE9">
      <w:pPr>
        <w:spacing w:line="360" w:lineRule="auto"/>
        <w:jc w:val="both"/>
        <w:rPr>
          <w:rFonts w:cs="Arial"/>
          <w:b/>
          <w:sz w:val="20"/>
          <w:szCs w:val="20"/>
        </w:rPr>
      </w:pPr>
      <w:r>
        <w:rPr>
          <w:b/>
          <w:sz w:val="20"/>
          <w:szCs w:val="20"/>
        </w:rPr>
        <w:t xml:space="preserve"> Heinz og Klaus </w:t>
      </w:r>
      <w:proofErr w:type="spellStart"/>
      <w:r>
        <w:rPr>
          <w:b/>
          <w:sz w:val="20"/>
          <w:szCs w:val="20"/>
        </w:rPr>
        <w:t>Pöttinger</w:t>
      </w:r>
      <w:proofErr w:type="spellEnd"/>
      <w:r>
        <w:rPr>
          <w:b/>
          <w:sz w:val="20"/>
          <w:szCs w:val="20"/>
        </w:rPr>
        <w:t xml:space="preserve"> overgiver ledelsen til et meget engageret team</w:t>
      </w:r>
    </w:p>
    <w:p w:rsidR="00B92DA9" w:rsidRPr="00B92DA9" w:rsidRDefault="00B92DA9" w:rsidP="00D27CE9">
      <w:pPr>
        <w:spacing w:line="360" w:lineRule="auto"/>
        <w:jc w:val="both"/>
        <w:rPr>
          <w:rFonts w:cs="Arial"/>
          <w:sz w:val="20"/>
          <w:szCs w:val="20"/>
        </w:rPr>
      </w:pPr>
      <w:r>
        <w:rPr>
          <w:sz w:val="20"/>
          <w:szCs w:val="20"/>
        </w:rPr>
        <w:t xml:space="preserve">(Fra venstre: Jörg </w:t>
      </w:r>
      <w:proofErr w:type="spellStart"/>
      <w:r>
        <w:rPr>
          <w:sz w:val="20"/>
          <w:szCs w:val="20"/>
        </w:rPr>
        <w:t>Lechner</w:t>
      </w:r>
      <w:proofErr w:type="spellEnd"/>
      <w:r>
        <w:rPr>
          <w:sz w:val="20"/>
          <w:szCs w:val="20"/>
        </w:rPr>
        <w:t xml:space="preserve">, Markus </w:t>
      </w:r>
      <w:proofErr w:type="spellStart"/>
      <w:r>
        <w:rPr>
          <w:sz w:val="20"/>
          <w:szCs w:val="20"/>
        </w:rPr>
        <w:t>Baldinger</w:t>
      </w:r>
      <w:proofErr w:type="spellEnd"/>
      <w:r>
        <w:rPr>
          <w:sz w:val="20"/>
          <w:szCs w:val="20"/>
        </w:rPr>
        <w:t xml:space="preserve">, Herbert Wagner, Klaus </w:t>
      </w:r>
      <w:proofErr w:type="spellStart"/>
      <w:r>
        <w:rPr>
          <w:sz w:val="20"/>
          <w:szCs w:val="20"/>
        </w:rPr>
        <w:t>Pöttinger</w:t>
      </w:r>
      <w:proofErr w:type="spellEnd"/>
      <w:r>
        <w:rPr>
          <w:sz w:val="20"/>
          <w:szCs w:val="20"/>
        </w:rPr>
        <w:t xml:space="preserve">, Wolfgang Moser, Heinz </w:t>
      </w:r>
      <w:proofErr w:type="spellStart"/>
      <w:r>
        <w:rPr>
          <w:sz w:val="20"/>
          <w:szCs w:val="20"/>
        </w:rPr>
        <w:t>Pöttinger</w:t>
      </w:r>
      <w:proofErr w:type="spellEnd"/>
      <w:r>
        <w:rPr>
          <w:sz w:val="20"/>
          <w:szCs w:val="20"/>
        </w:rPr>
        <w:t xml:space="preserve">), Gregor </w:t>
      </w:r>
      <w:proofErr w:type="spellStart"/>
      <w:r>
        <w:rPr>
          <w:sz w:val="20"/>
          <w:szCs w:val="20"/>
        </w:rPr>
        <w:t>Dietachmayr</w:t>
      </w:r>
      <w:proofErr w:type="spellEnd"/>
      <w:r>
        <w:rPr>
          <w:sz w:val="20"/>
          <w:szCs w:val="20"/>
        </w:rPr>
        <w:t>)</w:t>
      </w:r>
    </w:p>
    <w:p w:rsidR="00C654DC" w:rsidRDefault="00F15357" w:rsidP="00D27CE9">
      <w:pPr>
        <w:spacing w:line="360" w:lineRule="auto"/>
        <w:jc w:val="both"/>
        <w:rPr>
          <w:rFonts w:cs="Arial"/>
          <w:szCs w:val="22"/>
        </w:rPr>
      </w:pPr>
      <w:hyperlink r:id="rId9" w:history="1">
        <w:r w:rsidR="005B65D9">
          <w:rPr>
            <w:rStyle w:val="Hyperlink"/>
          </w:rPr>
          <w:t>https://www.poettinger.at/de_at/Newsroom/Pressebild/3999</w:t>
        </w:r>
      </w:hyperlink>
    </w:p>
    <w:p w:rsidR="00C654DC" w:rsidRDefault="00C654DC" w:rsidP="00D27CE9">
      <w:pPr>
        <w:spacing w:line="360" w:lineRule="auto"/>
        <w:jc w:val="both"/>
        <w:rPr>
          <w:rFonts w:cs="Arial"/>
          <w:szCs w:val="22"/>
          <w:lang w:val="de-DE"/>
        </w:rPr>
      </w:pPr>
    </w:p>
    <w:p w:rsidR="00C654DC" w:rsidRPr="00844D06" w:rsidRDefault="00C654DC" w:rsidP="00D27CE9">
      <w:pPr>
        <w:spacing w:line="360" w:lineRule="auto"/>
        <w:jc w:val="both"/>
        <w:rPr>
          <w:rFonts w:cs="Arial"/>
          <w:szCs w:val="22"/>
          <w:lang w:val="de-DE"/>
        </w:rPr>
      </w:pPr>
    </w:p>
    <w:p w:rsidR="00EB6205" w:rsidRDefault="00CB2D2C" w:rsidP="006F7A45">
      <w:pPr>
        <w:spacing w:line="360" w:lineRule="auto"/>
        <w:rPr>
          <w:rFonts w:cs="Arial"/>
          <w:sz w:val="24"/>
          <w:szCs w:val="22"/>
        </w:rPr>
      </w:pPr>
      <w:r>
        <w:rPr>
          <w:sz w:val="24"/>
          <w:szCs w:val="22"/>
        </w:rPr>
        <w:t xml:space="preserve">Yderligere printoptimerede billeder: </w:t>
      </w:r>
      <w:hyperlink r:id="rId10" w:history="1">
        <w:r>
          <w:rPr>
            <w:rStyle w:val="Hyperlink"/>
            <w:sz w:val="24"/>
            <w:szCs w:val="22"/>
          </w:rPr>
          <w:t>http://www.poettinger.at/presse</w:t>
        </w:r>
      </w:hyperlink>
    </w:p>
    <w:sectPr w:rsidR="00EB6205"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59" w:rsidRDefault="00D07259" w:rsidP="00A92099">
      <w:r>
        <w:separator/>
      </w:r>
    </w:p>
  </w:endnote>
  <w:endnote w:type="continuationSeparator" w:id="0">
    <w:p w:rsidR="00D07259" w:rsidRDefault="00D07259"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514CE">
    <w:pPr>
      <w:rPr>
        <w:rFonts w:cs="Arial"/>
        <w:b/>
        <w:sz w:val="18"/>
        <w:szCs w:val="18"/>
        <w:lang w:val="de-DE"/>
      </w:rPr>
    </w:pPr>
  </w:p>
  <w:p w:rsidR="009B2B60" w:rsidRPr="00796525" w:rsidRDefault="009B2B60" w:rsidP="00F514CE">
    <w:pPr>
      <w:rPr>
        <w:rFonts w:cs="Arial"/>
        <w:b/>
        <w:sz w:val="18"/>
        <w:szCs w:val="18"/>
        <w:lang w:val="de-DE"/>
      </w:rPr>
    </w:pPr>
  </w:p>
  <w:p w:rsidR="009B2B60" w:rsidRPr="00796525" w:rsidRDefault="009B2B60" w:rsidP="00F514CE">
    <w:pPr>
      <w:rPr>
        <w:rFonts w:cs="Arial"/>
        <w:b/>
        <w:sz w:val="18"/>
        <w:szCs w:val="18"/>
      </w:rPr>
    </w:pPr>
    <w:r>
      <w:rPr>
        <w:b/>
        <w:sz w:val="18"/>
        <w:szCs w:val="18"/>
      </w:rPr>
      <w:t xml:space="preserve">PÖTTINGER </w:t>
    </w:r>
    <w:proofErr w:type="spellStart"/>
    <w:r>
      <w:rPr>
        <w:b/>
        <w:sz w:val="18"/>
        <w:szCs w:val="18"/>
      </w:rPr>
      <w:t>Landtechnik</w:t>
    </w:r>
    <w:proofErr w:type="spellEnd"/>
    <w:r>
      <w:rPr>
        <w:b/>
        <w:sz w:val="18"/>
        <w:szCs w:val="18"/>
      </w:rPr>
      <w:t xml:space="preserve"> GmbH - </w:t>
    </w:r>
    <w:proofErr w:type="spellStart"/>
    <w:r>
      <w:rPr>
        <w:b/>
        <w:sz w:val="18"/>
        <w:szCs w:val="18"/>
      </w:rPr>
      <w:t>Unternehmenskommunikation</w:t>
    </w:r>
    <w:proofErr w:type="spellEnd"/>
  </w:p>
  <w:p w:rsidR="009B2B60" w:rsidRPr="00796525" w:rsidRDefault="009B2B60" w:rsidP="00F514CE">
    <w:pPr>
      <w:rPr>
        <w:rFonts w:cs="Arial"/>
        <w:sz w:val="18"/>
        <w:szCs w:val="18"/>
      </w:rPr>
    </w:pPr>
    <w:r>
      <w:rPr>
        <w:sz w:val="18"/>
        <w:szCs w:val="18"/>
      </w:rPr>
      <w:t xml:space="preserve">Inge </w:t>
    </w:r>
    <w:proofErr w:type="spellStart"/>
    <w:r>
      <w:rPr>
        <w:sz w:val="18"/>
        <w:szCs w:val="18"/>
      </w:rPr>
      <w:t>Steibl</w:t>
    </w:r>
    <w:proofErr w:type="spellEnd"/>
    <w:r>
      <w:rPr>
        <w:sz w:val="18"/>
        <w:szCs w:val="18"/>
      </w:rPr>
      <w:t xml:space="preserve">, </w:t>
    </w:r>
    <w:proofErr w:type="spellStart"/>
    <w:r>
      <w:rPr>
        <w:sz w:val="18"/>
        <w:szCs w:val="18"/>
      </w:rPr>
      <w:t>Industriegelände</w:t>
    </w:r>
    <w:proofErr w:type="spellEnd"/>
    <w:r>
      <w:rPr>
        <w:sz w:val="18"/>
        <w:szCs w:val="18"/>
      </w:rPr>
      <w:t xml:space="preserve"> 1, A-4710 </w:t>
    </w:r>
    <w:proofErr w:type="spellStart"/>
    <w:r>
      <w:rPr>
        <w:sz w:val="18"/>
        <w:szCs w:val="18"/>
      </w:rPr>
      <w:t>Grieskirchen</w:t>
    </w:r>
    <w:proofErr w:type="spellEnd"/>
  </w:p>
  <w:p w:rsidR="009B2B60" w:rsidRPr="00796525" w:rsidRDefault="009B2B60" w:rsidP="00F514CE">
    <w:pPr>
      <w:rPr>
        <w:rFonts w:cs="Arial"/>
        <w:sz w:val="18"/>
        <w:szCs w:val="18"/>
      </w:rPr>
    </w:pPr>
    <w:r>
      <w:rPr>
        <w:sz w:val="18"/>
        <w:szCs w:val="18"/>
      </w:rPr>
      <w:t xml:space="preserve">Tlf.: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F15357" w:rsidRPr="00AB6584">
      <w:rPr>
        <w:rFonts w:cs="Arial"/>
        <w:sz w:val="18"/>
        <w:szCs w:val="18"/>
      </w:rPr>
      <w:fldChar w:fldCharType="begin"/>
    </w:r>
    <w:r w:rsidRPr="00AB6584">
      <w:rPr>
        <w:rFonts w:cs="Arial"/>
        <w:sz w:val="18"/>
        <w:szCs w:val="18"/>
      </w:rPr>
      <w:instrText xml:space="preserve"> PAGE   \* MERGEFORMAT </w:instrText>
    </w:r>
    <w:r w:rsidR="00F15357" w:rsidRPr="00AB6584">
      <w:rPr>
        <w:rFonts w:cs="Arial"/>
        <w:sz w:val="18"/>
        <w:szCs w:val="18"/>
      </w:rPr>
      <w:fldChar w:fldCharType="separate"/>
    </w:r>
    <w:r w:rsidR="006F7A45">
      <w:rPr>
        <w:rFonts w:cs="Arial"/>
        <w:noProof/>
        <w:sz w:val="18"/>
        <w:szCs w:val="18"/>
      </w:rPr>
      <w:t>1</w:t>
    </w:r>
    <w:r w:rsidR="00F15357"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59" w:rsidRDefault="00D07259" w:rsidP="00A92099">
      <w:r>
        <w:separator/>
      </w:r>
    </w:p>
  </w:footnote>
  <w:footnote w:type="continuationSeparator" w:id="0">
    <w:p w:rsidR="00D07259" w:rsidRDefault="00D07259"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2555A">
    <w:pPr>
      <w:spacing w:line="360" w:lineRule="auto"/>
      <w:rPr>
        <w:rFonts w:cs="Arial"/>
        <w:sz w:val="24"/>
        <w:lang w:val="de-DE"/>
      </w:rPr>
    </w:pPr>
  </w:p>
  <w:p w:rsidR="009B2B60" w:rsidRPr="00335710" w:rsidRDefault="009B2B60" w:rsidP="00335710">
    <w:pPr>
      <w:spacing w:line="360" w:lineRule="auto"/>
      <w:rPr>
        <w:rFonts w:cs="Arial"/>
        <w:sz w:val="24"/>
      </w:rPr>
    </w:pPr>
    <w:r>
      <w:rPr>
        <w:b/>
        <w:sz w:val="24"/>
      </w:rPr>
      <w:t xml:space="preserve">Pressemeddelelse                                     </w:t>
    </w:r>
    <w:r>
      <w:rPr>
        <w:noProof/>
        <w:lang w:val="de-DE" w:eastAsia="de-DE"/>
      </w:rPr>
      <w:drawing>
        <wp:inline distT="0" distB="0" distL="0" distR="0">
          <wp:extent cx="2431465" cy="239431"/>
          <wp:effectExtent l="19050" t="0" r="6935" b="0"/>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ettinger_1zeilig_rgb_hq.jpg"/>
                  <pic:cNvPicPr/>
                </pic:nvPicPr>
                <pic:blipFill>
                  <a:blip r:embed="rId1"/>
                  <a:stretch>
                    <a:fillRect/>
                  </a:stretch>
                </pic:blipFill>
                <pic:spPr>
                  <a:xfrm>
                    <a:off x="0" y="0"/>
                    <a:ext cx="2503725" cy="246547"/>
                  </a:xfrm>
                  <a:prstGeom prst="rect">
                    <a:avLst/>
                  </a:prstGeom>
                </pic:spPr>
              </pic:pic>
            </a:graphicData>
          </a:graphic>
        </wp:inline>
      </w:drawing>
    </w:r>
  </w:p>
  <w:p w:rsidR="009B2B60" w:rsidRPr="00563BB7" w:rsidRDefault="009B2B60"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978DF"/>
    <w:rsid w:val="0000763A"/>
    <w:rsid w:val="000A7B47"/>
    <w:rsid w:val="000C0342"/>
    <w:rsid w:val="000F5BAA"/>
    <w:rsid w:val="00194774"/>
    <w:rsid w:val="001A1EAE"/>
    <w:rsid w:val="001A563D"/>
    <w:rsid w:val="001A7EDC"/>
    <w:rsid w:val="00270C13"/>
    <w:rsid w:val="00292657"/>
    <w:rsid w:val="002D0FB3"/>
    <w:rsid w:val="002E2656"/>
    <w:rsid w:val="002E39C0"/>
    <w:rsid w:val="00312840"/>
    <w:rsid w:val="00335710"/>
    <w:rsid w:val="0033632A"/>
    <w:rsid w:val="00341CCA"/>
    <w:rsid w:val="003910C9"/>
    <w:rsid w:val="003A6B12"/>
    <w:rsid w:val="003B2536"/>
    <w:rsid w:val="003B6E17"/>
    <w:rsid w:val="003C4A72"/>
    <w:rsid w:val="003E11E4"/>
    <w:rsid w:val="003F382A"/>
    <w:rsid w:val="003F7BFE"/>
    <w:rsid w:val="00405628"/>
    <w:rsid w:val="0045468B"/>
    <w:rsid w:val="0046043E"/>
    <w:rsid w:val="00463B99"/>
    <w:rsid w:val="00475180"/>
    <w:rsid w:val="00475F1D"/>
    <w:rsid w:val="004A3342"/>
    <w:rsid w:val="004A4D6F"/>
    <w:rsid w:val="004B2A32"/>
    <w:rsid w:val="004C3029"/>
    <w:rsid w:val="004D51C0"/>
    <w:rsid w:val="004D767A"/>
    <w:rsid w:val="004F15EE"/>
    <w:rsid w:val="005039B8"/>
    <w:rsid w:val="00513E31"/>
    <w:rsid w:val="00553987"/>
    <w:rsid w:val="00554717"/>
    <w:rsid w:val="00563BB7"/>
    <w:rsid w:val="005A0478"/>
    <w:rsid w:val="005B65D9"/>
    <w:rsid w:val="005C1A14"/>
    <w:rsid w:val="005C6F38"/>
    <w:rsid w:val="005E6E36"/>
    <w:rsid w:val="005E72B7"/>
    <w:rsid w:val="005F2957"/>
    <w:rsid w:val="006417DF"/>
    <w:rsid w:val="006E0BDF"/>
    <w:rsid w:val="006F7A45"/>
    <w:rsid w:val="00733286"/>
    <w:rsid w:val="007439C1"/>
    <w:rsid w:val="00774330"/>
    <w:rsid w:val="00796525"/>
    <w:rsid w:val="00797367"/>
    <w:rsid w:val="007B12BD"/>
    <w:rsid w:val="007B4598"/>
    <w:rsid w:val="007C745B"/>
    <w:rsid w:val="007F60CE"/>
    <w:rsid w:val="00807198"/>
    <w:rsid w:val="0081122D"/>
    <w:rsid w:val="008127C9"/>
    <w:rsid w:val="00840008"/>
    <w:rsid w:val="00844D06"/>
    <w:rsid w:val="008531E5"/>
    <w:rsid w:val="008655CD"/>
    <w:rsid w:val="008857FE"/>
    <w:rsid w:val="00887A09"/>
    <w:rsid w:val="008910BC"/>
    <w:rsid w:val="008C1FF0"/>
    <w:rsid w:val="0092137C"/>
    <w:rsid w:val="00930D86"/>
    <w:rsid w:val="00965677"/>
    <w:rsid w:val="009A42EA"/>
    <w:rsid w:val="009B2B60"/>
    <w:rsid w:val="009C7426"/>
    <w:rsid w:val="009F4D95"/>
    <w:rsid w:val="00A02563"/>
    <w:rsid w:val="00A059E0"/>
    <w:rsid w:val="00A17F7D"/>
    <w:rsid w:val="00A53612"/>
    <w:rsid w:val="00A65772"/>
    <w:rsid w:val="00A92099"/>
    <w:rsid w:val="00AB0F80"/>
    <w:rsid w:val="00AB6584"/>
    <w:rsid w:val="00AC3755"/>
    <w:rsid w:val="00AC632B"/>
    <w:rsid w:val="00AD7B3C"/>
    <w:rsid w:val="00AF3C1D"/>
    <w:rsid w:val="00B00484"/>
    <w:rsid w:val="00B172F3"/>
    <w:rsid w:val="00B3429A"/>
    <w:rsid w:val="00B725F6"/>
    <w:rsid w:val="00B92DA9"/>
    <w:rsid w:val="00BF46DF"/>
    <w:rsid w:val="00C03FF2"/>
    <w:rsid w:val="00C22754"/>
    <w:rsid w:val="00C25A08"/>
    <w:rsid w:val="00C53F0F"/>
    <w:rsid w:val="00C654DC"/>
    <w:rsid w:val="00C978DF"/>
    <w:rsid w:val="00CB2C5F"/>
    <w:rsid w:val="00CB2D2C"/>
    <w:rsid w:val="00CE4940"/>
    <w:rsid w:val="00D07259"/>
    <w:rsid w:val="00D20987"/>
    <w:rsid w:val="00D27CE9"/>
    <w:rsid w:val="00D40EA2"/>
    <w:rsid w:val="00D56100"/>
    <w:rsid w:val="00DB042E"/>
    <w:rsid w:val="00DC41AD"/>
    <w:rsid w:val="00DC50E7"/>
    <w:rsid w:val="00DF4E5C"/>
    <w:rsid w:val="00E06B92"/>
    <w:rsid w:val="00E15360"/>
    <w:rsid w:val="00E16C03"/>
    <w:rsid w:val="00E23B0D"/>
    <w:rsid w:val="00E37F26"/>
    <w:rsid w:val="00E663BF"/>
    <w:rsid w:val="00E81D41"/>
    <w:rsid w:val="00EB6205"/>
    <w:rsid w:val="00EF046D"/>
    <w:rsid w:val="00F05C97"/>
    <w:rsid w:val="00F15357"/>
    <w:rsid w:val="00F2555A"/>
    <w:rsid w:val="00F407F8"/>
    <w:rsid w:val="00F514CE"/>
    <w:rsid w:val="00F523EB"/>
    <w:rsid w:val="00F66A3E"/>
    <w:rsid w:val="00F875AC"/>
    <w:rsid w:val="00FE2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da-DK"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da-DK"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da-DK"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da-DK"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da-DK"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da-DK"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ttinger.at/img/landtechnik/collection/gl/180130_geschaeftsfuehrung_hq.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ettinger.at/presse" TargetMode="External"/><Relationship Id="rId4" Type="http://schemas.openxmlformats.org/officeDocument/2006/relationships/webSettings" Target="webSettings.xml"/><Relationship Id="rId9" Type="http://schemas.openxmlformats.org/officeDocument/2006/relationships/hyperlink" Target="https://www.poettinger.at/de_at/Newsroom/Pressebild/399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F6D105-E608-4202-A0E2-C2B1E4DC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naglbea</cp:lastModifiedBy>
  <cp:revision>2</cp:revision>
  <cp:lastPrinted>2018-01-29T07:10:00Z</cp:lastPrinted>
  <dcterms:created xsi:type="dcterms:W3CDTF">2018-02-06T15:17:00Z</dcterms:created>
  <dcterms:modified xsi:type="dcterms:W3CDTF">2018-02-06T15:17:00Z</dcterms:modified>
</cp:coreProperties>
</file>