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B4E7" w14:textId="77777777" w:rsidR="00CD16B7" w:rsidRDefault="00E40063" w:rsidP="00284704">
      <w:pPr>
        <w:spacing w:line="360" w:lineRule="auto"/>
        <w:jc w:val="both"/>
        <w:rPr>
          <w:rFonts w:cs="Arial"/>
          <w:sz w:val="40"/>
          <w:szCs w:val="40"/>
          <w:lang w:val="de-DE"/>
        </w:rPr>
      </w:pPr>
      <w:r>
        <w:rPr>
          <w:rFonts w:cs="Arial"/>
          <w:sz w:val="40"/>
          <w:szCs w:val="40"/>
          <w:lang w:val="de-DE"/>
        </w:rPr>
        <w:t>IMPRESS</w:t>
      </w:r>
      <w:r w:rsidR="00CD16B7">
        <w:rPr>
          <w:rFonts w:cs="Arial"/>
          <w:sz w:val="40"/>
          <w:szCs w:val="40"/>
          <w:lang w:val="de-DE"/>
        </w:rPr>
        <w:t>: Neu mit Mantelfolienbindung</w:t>
      </w:r>
    </w:p>
    <w:p w14:paraId="361E02B7" w14:textId="42AB29F8" w:rsidR="00FE50F5" w:rsidRPr="00CD16B7" w:rsidRDefault="00B36E1B" w:rsidP="00284704">
      <w:pPr>
        <w:spacing w:line="360" w:lineRule="auto"/>
        <w:jc w:val="both"/>
        <w:rPr>
          <w:rFonts w:cs="Arial"/>
          <w:sz w:val="32"/>
          <w:szCs w:val="32"/>
          <w:lang w:val="de-DE"/>
        </w:rPr>
      </w:pPr>
      <w:r>
        <w:rPr>
          <w:rFonts w:cs="Arial"/>
          <w:sz w:val="32"/>
          <w:szCs w:val="32"/>
          <w:lang w:val="de-DE"/>
        </w:rPr>
        <w:t xml:space="preserve">Pressen, </w:t>
      </w:r>
      <w:r w:rsidR="0045368F">
        <w:rPr>
          <w:rFonts w:cs="Arial"/>
          <w:sz w:val="32"/>
          <w:szCs w:val="32"/>
          <w:lang w:val="de-DE"/>
        </w:rPr>
        <w:t>binden</w:t>
      </w:r>
      <w:r>
        <w:rPr>
          <w:rFonts w:cs="Arial"/>
          <w:sz w:val="32"/>
          <w:szCs w:val="32"/>
          <w:lang w:val="de-DE"/>
        </w:rPr>
        <w:t xml:space="preserve">, </w:t>
      </w:r>
      <w:r w:rsidR="0045368F">
        <w:rPr>
          <w:rFonts w:cs="Arial"/>
          <w:sz w:val="32"/>
          <w:szCs w:val="32"/>
          <w:lang w:val="de-DE"/>
        </w:rPr>
        <w:t>wickeln</w:t>
      </w:r>
      <w:r>
        <w:rPr>
          <w:rFonts w:cs="Arial"/>
          <w:sz w:val="32"/>
          <w:szCs w:val="32"/>
          <w:lang w:val="de-DE"/>
        </w:rPr>
        <w:t xml:space="preserve"> in einem Arbeitsgang </w:t>
      </w:r>
    </w:p>
    <w:p w14:paraId="1384C4B9" w14:textId="32268284" w:rsidR="00B87E46" w:rsidRDefault="00126BFC" w:rsidP="003A6F2C">
      <w:pPr>
        <w:spacing w:line="360" w:lineRule="auto"/>
        <w:jc w:val="both"/>
        <w:rPr>
          <w:rFonts w:cs="Arial"/>
          <w:sz w:val="24"/>
          <w:szCs w:val="22"/>
          <w:lang w:val="de-DE"/>
        </w:rPr>
      </w:pPr>
      <w:r>
        <w:rPr>
          <w:rFonts w:cs="Arial"/>
          <w:sz w:val="24"/>
          <w:szCs w:val="22"/>
          <w:lang w:val="de-DE"/>
        </w:rPr>
        <w:t xml:space="preserve">Pöttinger </w:t>
      </w:r>
      <w:r w:rsidR="0045368F">
        <w:rPr>
          <w:rFonts w:cs="Arial"/>
          <w:sz w:val="24"/>
          <w:szCs w:val="22"/>
          <w:lang w:val="de-DE"/>
        </w:rPr>
        <w:t>bringt</w:t>
      </w:r>
      <w:r>
        <w:rPr>
          <w:rFonts w:cs="Arial"/>
          <w:sz w:val="24"/>
          <w:szCs w:val="22"/>
          <w:lang w:val="de-DE"/>
        </w:rPr>
        <w:t xml:space="preserve"> z</w:t>
      </w:r>
      <w:r w:rsidR="00B36E1B" w:rsidRPr="00B36E1B">
        <w:rPr>
          <w:rFonts w:cs="Arial"/>
          <w:sz w:val="24"/>
          <w:szCs w:val="22"/>
          <w:lang w:val="de-DE"/>
        </w:rPr>
        <w:t xml:space="preserve">ur weiteren Steigerung der Futterqualität bei seinen Rundballenpressen IMPRESS </w:t>
      </w:r>
      <w:r w:rsidR="00A2164B">
        <w:rPr>
          <w:rFonts w:cs="Arial"/>
          <w:sz w:val="24"/>
          <w:szCs w:val="22"/>
          <w:lang w:val="de-DE"/>
        </w:rPr>
        <w:t>im Profi-Segment</w:t>
      </w:r>
      <w:r w:rsidR="00B36E1B" w:rsidRPr="00B36E1B">
        <w:rPr>
          <w:rFonts w:cs="Arial"/>
          <w:sz w:val="24"/>
          <w:szCs w:val="22"/>
          <w:lang w:val="de-DE"/>
        </w:rPr>
        <w:t xml:space="preserve"> ein neues Feature</w:t>
      </w:r>
      <w:r w:rsidR="0045368F">
        <w:rPr>
          <w:rFonts w:cs="Arial"/>
          <w:sz w:val="24"/>
          <w:szCs w:val="22"/>
          <w:lang w:val="de-DE"/>
        </w:rPr>
        <w:t>:</w:t>
      </w:r>
      <w:r w:rsidR="00B36E1B" w:rsidRPr="00B36E1B">
        <w:rPr>
          <w:rFonts w:cs="Arial"/>
          <w:sz w:val="24"/>
          <w:szCs w:val="22"/>
          <w:lang w:val="de-DE"/>
        </w:rPr>
        <w:t xml:space="preserve"> Die neue Multifunktions-Bindeeinheit bindet mit Netz oder Mantelfolie</w:t>
      </w:r>
      <w:r w:rsidR="00B36E1B">
        <w:rPr>
          <w:rFonts w:cs="Arial"/>
          <w:sz w:val="24"/>
          <w:szCs w:val="22"/>
          <w:lang w:val="de-DE"/>
        </w:rPr>
        <w:t>. Die Vorteile</w:t>
      </w:r>
      <w:r w:rsidR="0045368F">
        <w:rPr>
          <w:rFonts w:cs="Arial"/>
          <w:sz w:val="24"/>
          <w:szCs w:val="22"/>
          <w:lang w:val="de-DE"/>
        </w:rPr>
        <w:t xml:space="preserve"> sind eine h</w:t>
      </w:r>
      <w:r w:rsidR="00B36E1B">
        <w:rPr>
          <w:rFonts w:cs="Arial"/>
          <w:sz w:val="24"/>
          <w:szCs w:val="22"/>
          <w:lang w:val="de-DE"/>
        </w:rPr>
        <w:t xml:space="preserve">öhere </w:t>
      </w:r>
      <w:proofErr w:type="spellStart"/>
      <w:r w:rsidR="00B36E1B">
        <w:rPr>
          <w:rFonts w:cs="Arial"/>
          <w:sz w:val="24"/>
          <w:szCs w:val="22"/>
          <w:lang w:val="de-DE"/>
        </w:rPr>
        <w:t>Silagequalität</w:t>
      </w:r>
      <w:proofErr w:type="spellEnd"/>
      <w:r w:rsidR="00B87E46">
        <w:rPr>
          <w:rFonts w:cs="Arial"/>
          <w:sz w:val="24"/>
          <w:szCs w:val="22"/>
          <w:lang w:val="de-DE"/>
        </w:rPr>
        <w:t>, g</w:t>
      </w:r>
      <w:r w:rsidR="0045368F">
        <w:rPr>
          <w:rFonts w:cs="Arial"/>
          <w:sz w:val="24"/>
          <w:szCs w:val="22"/>
          <w:lang w:val="de-DE"/>
        </w:rPr>
        <w:t xml:space="preserve">rößerer Oberflächenschutz und einfache Handhabung. </w:t>
      </w:r>
    </w:p>
    <w:p w14:paraId="6FF0E629" w14:textId="77777777" w:rsidR="0045368F" w:rsidRDefault="0045368F" w:rsidP="0045368F">
      <w:pPr>
        <w:spacing w:line="360" w:lineRule="auto"/>
        <w:jc w:val="both"/>
        <w:rPr>
          <w:rFonts w:cs="Arial"/>
          <w:b/>
          <w:bCs/>
          <w:sz w:val="24"/>
          <w:szCs w:val="22"/>
          <w:lang w:val="de-DE"/>
        </w:rPr>
      </w:pPr>
    </w:p>
    <w:p w14:paraId="0A98FDAC" w14:textId="363A26D7" w:rsidR="0045368F" w:rsidRPr="00EA3B32" w:rsidRDefault="0045368F" w:rsidP="0045368F">
      <w:pPr>
        <w:spacing w:line="360" w:lineRule="auto"/>
        <w:jc w:val="both"/>
        <w:rPr>
          <w:rFonts w:cs="Arial"/>
          <w:b/>
          <w:bCs/>
          <w:sz w:val="24"/>
          <w:szCs w:val="22"/>
          <w:lang w:val="de-DE"/>
        </w:rPr>
      </w:pPr>
      <w:r w:rsidRPr="00EA3B32">
        <w:rPr>
          <w:rFonts w:cs="Arial"/>
          <w:b/>
          <w:bCs/>
          <w:sz w:val="24"/>
          <w:szCs w:val="22"/>
          <w:lang w:val="de-DE"/>
        </w:rPr>
        <w:t>Die Mantelfolie bringt’s</w:t>
      </w:r>
    </w:p>
    <w:p w14:paraId="2A48643C" w14:textId="77777777" w:rsidR="0045368F" w:rsidRDefault="0045368F" w:rsidP="0045368F">
      <w:pPr>
        <w:spacing w:line="360" w:lineRule="auto"/>
        <w:jc w:val="both"/>
        <w:rPr>
          <w:rFonts w:cs="Arial"/>
          <w:sz w:val="24"/>
          <w:szCs w:val="22"/>
          <w:lang w:val="de-DE"/>
        </w:rPr>
      </w:pPr>
      <w:r>
        <w:rPr>
          <w:rFonts w:cs="Arial"/>
          <w:sz w:val="24"/>
          <w:szCs w:val="22"/>
          <w:lang w:val="de-DE"/>
        </w:rPr>
        <w:t xml:space="preserve">Zu den vielen Vorteilen der Mantelfolienbindung zählt der dreifach bessere Schutz des Futters durch die erhöhte Lagenanzahl. So ist das Futter sowohl bei der Ballenablage als auch beim Transport bestens geschützt. Die </w:t>
      </w:r>
      <w:proofErr w:type="spellStart"/>
      <w:r>
        <w:rPr>
          <w:rFonts w:cs="Arial"/>
          <w:sz w:val="24"/>
          <w:szCs w:val="22"/>
          <w:lang w:val="de-DE"/>
        </w:rPr>
        <w:t>Silageballen</w:t>
      </w:r>
      <w:proofErr w:type="spellEnd"/>
      <w:r>
        <w:rPr>
          <w:rFonts w:cs="Arial"/>
          <w:sz w:val="24"/>
          <w:szCs w:val="22"/>
          <w:lang w:val="de-DE"/>
        </w:rPr>
        <w:t xml:space="preserve"> werden darüber hinaus zusätzlich komprimiert: Der Durchmesser kann sich um ca. 3 cm verringern, was einer Sauerstoffreduktion um ca. 70 Liter entspricht. Die erhöhte Sauerstoffbarriere reduziert das Risiko der Schimmelbildung durch die Förderung der schnellen pH-Wert-Absenkung. </w:t>
      </w:r>
    </w:p>
    <w:p w14:paraId="0A69E2FD" w14:textId="77777777" w:rsidR="0045368F" w:rsidRDefault="0045368F" w:rsidP="003A6F2C">
      <w:pPr>
        <w:spacing w:line="360" w:lineRule="auto"/>
        <w:jc w:val="both"/>
        <w:rPr>
          <w:rFonts w:cs="Arial"/>
          <w:sz w:val="24"/>
          <w:szCs w:val="22"/>
          <w:lang w:val="de-DE"/>
        </w:rPr>
      </w:pPr>
    </w:p>
    <w:p w14:paraId="0EF252AD" w14:textId="0C33E3A2" w:rsidR="00B87E46" w:rsidRPr="00B87E46" w:rsidRDefault="00B87E46" w:rsidP="003A6F2C">
      <w:pPr>
        <w:spacing w:line="360" w:lineRule="auto"/>
        <w:jc w:val="both"/>
        <w:rPr>
          <w:rFonts w:cs="Arial"/>
          <w:b/>
          <w:bCs/>
          <w:sz w:val="24"/>
          <w:szCs w:val="22"/>
          <w:lang w:val="de-DE"/>
        </w:rPr>
      </w:pPr>
      <w:r>
        <w:rPr>
          <w:rFonts w:cs="Arial"/>
          <w:b/>
          <w:bCs/>
          <w:sz w:val="24"/>
          <w:szCs w:val="22"/>
          <w:lang w:val="de-DE"/>
        </w:rPr>
        <w:t xml:space="preserve">Maximale Flexibilität bei der </w:t>
      </w:r>
      <w:r w:rsidRPr="00B87E46">
        <w:rPr>
          <w:rFonts w:cs="Arial"/>
          <w:b/>
          <w:bCs/>
          <w:sz w:val="24"/>
          <w:szCs w:val="22"/>
          <w:lang w:val="de-DE"/>
        </w:rPr>
        <w:t>Rundballensilage</w:t>
      </w:r>
    </w:p>
    <w:p w14:paraId="0819C359" w14:textId="07BAADDB" w:rsidR="00EA3B32" w:rsidRDefault="00B87E46" w:rsidP="003A6F2C">
      <w:pPr>
        <w:spacing w:line="360" w:lineRule="auto"/>
        <w:jc w:val="both"/>
        <w:rPr>
          <w:rFonts w:cs="Arial"/>
          <w:sz w:val="24"/>
          <w:szCs w:val="22"/>
          <w:lang w:val="de-DE"/>
        </w:rPr>
      </w:pPr>
      <w:r>
        <w:rPr>
          <w:rFonts w:cs="Arial"/>
          <w:sz w:val="24"/>
          <w:szCs w:val="22"/>
          <w:lang w:val="de-DE"/>
        </w:rPr>
        <w:t>Da mit der neuen</w:t>
      </w:r>
      <w:r w:rsidR="00A2164B">
        <w:rPr>
          <w:rFonts w:cs="Arial"/>
          <w:sz w:val="24"/>
          <w:szCs w:val="22"/>
          <w:lang w:val="de-DE"/>
        </w:rPr>
        <w:t>, optional verfügbaren</w:t>
      </w:r>
      <w:r>
        <w:rPr>
          <w:rFonts w:cs="Arial"/>
          <w:sz w:val="24"/>
          <w:szCs w:val="22"/>
          <w:lang w:val="de-DE"/>
        </w:rPr>
        <w:t xml:space="preserve"> Bindeeinheit sowohl mit einem herkömmlichen Netz als auch mit einer Mantelfolie gewickelt werden kann, ist maximale Flexibilität </w:t>
      </w:r>
      <w:r w:rsidR="00E24EB9">
        <w:rPr>
          <w:rFonts w:cs="Arial"/>
          <w:sz w:val="24"/>
          <w:szCs w:val="22"/>
          <w:lang w:val="de-DE"/>
        </w:rPr>
        <w:t>unter</w:t>
      </w:r>
      <w:r>
        <w:rPr>
          <w:rFonts w:cs="Arial"/>
          <w:sz w:val="24"/>
          <w:szCs w:val="22"/>
          <w:lang w:val="de-DE"/>
        </w:rPr>
        <w:t xml:space="preserve"> allen Einsatzbedingungen gegeben. </w:t>
      </w:r>
      <w:r w:rsidR="00A2164B">
        <w:rPr>
          <w:rFonts w:cs="Arial"/>
          <w:sz w:val="24"/>
          <w:szCs w:val="22"/>
          <w:lang w:val="de-DE"/>
        </w:rPr>
        <w:t>Nur kurze Zeit wird für den</w:t>
      </w:r>
      <w:r w:rsidR="00E24EB9">
        <w:rPr>
          <w:rFonts w:cs="Arial"/>
          <w:sz w:val="24"/>
          <w:szCs w:val="22"/>
          <w:lang w:val="de-DE"/>
        </w:rPr>
        <w:t xml:space="preserve"> Wechsel </w:t>
      </w:r>
      <w:r w:rsidR="00A2164B">
        <w:rPr>
          <w:rFonts w:cs="Arial"/>
          <w:sz w:val="24"/>
          <w:szCs w:val="22"/>
          <w:lang w:val="de-DE"/>
        </w:rPr>
        <w:t>beansprucht</w:t>
      </w:r>
      <w:r w:rsidR="00E24EB9">
        <w:rPr>
          <w:rFonts w:cs="Arial"/>
          <w:sz w:val="24"/>
          <w:szCs w:val="22"/>
          <w:lang w:val="de-DE"/>
        </w:rPr>
        <w:t xml:space="preserve">. </w:t>
      </w:r>
      <w:r w:rsidR="00EA3B32">
        <w:rPr>
          <w:rFonts w:cs="Arial"/>
          <w:sz w:val="24"/>
          <w:szCs w:val="22"/>
          <w:lang w:val="de-DE"/>
        </w:rPr>
        <w:t xml:space="preserve">Die Netz- oder Mantelfolienrolle wird hydraulisch über eine Bremsrolle gebremst. Eine zusätzliche Zopfbindeeinheit lässt die Mantelfolie zuverlässig in die Ballenkammer einlaufen. </w:t>
      </w:r>
    </w:p>
    <w:p w14:paraId="585C6FC8" w14:textId="30C4C72C" w:rsidR="00B87E46" w:rsidRDefault="00E24EB9" w:rsidP="003A6F2C">
      <w:pPr>
        <w:spacing w:line="360" w:lineRule="auto"/>
        <w:jc w:val="both"/>
        <w:rPr>
          <w:rFonts w:cs="Arial"/>
          <w:sz w:val="24"/>
          <w:szCs w:val="22"/>
          <w:lang w:val="de-DE"/>
        </w:rPr>
      </w:pPr>
      <w:r>
        <w:rPr>
          <w:rFonts w:cs="Arial"/>
          <w:sz w:val="24"/>
          <w:szCs w:val="22"/>
          <w:lang w:val="de-DE"/>
        </w:rPr>
        <w:t xml:space="preserve">Zum Schutz der Folie und um den Wechsel von Netz auf Folie oder umgekehrt zu erleichtern, steht eine zusätzliche Gleitrolle vor der Rollenaufnahme zur Verfügung. Die Rollenaufnahme ist für Bindemittel bis 1.420 mm Kernbreite und einen Durchmesser bis 310 mm ausgelegt. </w:t>
      </w:r>
    </w:p>
    <w:p w14:paraId="1431DA22" w14:textId="53D1691A" w:rsidR="00E24EB9" w:rsidRDefault="00E24EB9" w:rsidP="003A6F2C">
      <w:pPr>
        <w:spacing w:line="360" w:lineRule="auto"/>
        <w:jc w:val="both"/>
        <w:rPr>
          <w:rFonts w:cs="Arial"/>
          <w:sz w:val="24"/>
          <w:szCs w:val="22"/>
          <w:lang w:val="de-DE"/>
        </w:rPr>
      </w:pPr>
      <w:r>
        <w:rPr>
          <w:rFonts w:cs="Arial"/>
          <w:sz w:val="24"/>
          <w:szCs w:val="22"/>
          <w:lang w:val="de-DE"/>
        </w:rPr>
        <w:t xml:space="preserve">Die Einsatzsicherheit wird zusätzlich durch eine serienmäßig installierte Kamera gewährleistet. So kann der Binde- und Wickelvorgang bei den Festkammerpressen und den variablen Pressen IMPRESS PRO immer überwacht werden. </w:t>
      </w:r>
    </w:p>
    <w:p w14:paraId="71C2C498" w14:textId="77777777" w:rsidR="00EA3B32" w:rsidRDefault="00EA3B32" w:rsidP="003A6F2C">
      <w:pPr>
        <w:spacing w:line="360" w:lineRule="auto"/>
        <w:jc w:val="both"/>
        <w:rPr>
          <w:rFonts w:cs="Arial"/>
          <w:b/>
          <w:bCs/>
          <w:sz w:val="24"/>
          <w:szCs w:val="22"/>
          <w:lang w:val="de-DE"/>
        </w:rPr>
      </w:pPr>
    </w:p>
    <w:p w14:paraId="6BDD6991" w14:textId="0B44863E" w:rsidR="0045368F" w:rsidRPr="000A6A4C" w:rsidRDefault="0045368F" w:rsidP="003A6F2C">
      <w:pPr>
        <w:spacing w:line="360" w:lineRule="auto"/>
        <w:jc w:val="both"/>
        <w:rPr>
          <w:rFonts w:cs="Arial"/>
          <w:b/>
          <w:bCs/>
          <w:sz w:val="24"/>
          <w:szCs w:val="22"/>
          <w:lang w:val="de-DE"/>
        </w:rPr>
      </w:pPr>
      <w:r w:rsidRPr="000A6A4C">
        <w:rPr>
          <w:rFonts w:cs="Arial"/>
          <w:b/>
          <w:bCs/>
          <w:sz w:val="24"/>
          <w:szCs w:val="22"/>
          <w:lang w:val="de-DE"/>
        </w:rPr>
        <w:t xml:space="preserve">Bestens </w:t>
      </w:r>
      <w:r w:rsidR="000A6A4C" w:rsidRPr="000A6A4C">
        <w:rPr>
          <w:rFonts w:cs="Arial"/>
          <w:b/>
          <w:bCs/>
          <w:sz w:val="24"/>
          <w:szCs w:val="22"/>
          <w:lang w:val="de-DE"/>
        </w:rPr>
        <w:t>unter</w:t>
      </w:r>
      <w:r w:rsidRPr="000A6A4C">
        <w:rPr>
          <w:rFonts w:cs="Arial"/>
          <w:b/>
          <w:bCs/>
          <w:sz w:val="24"/>
          <w:szCs w:val="22"/>
          <w:lang w:val="de-DE"/>
        </w:rPr>
        <w:t xml:space="preserve"> Verschluss</w:t>
      </w:r>
    </w:p>
    <w:p w14:paraId="74F8F8F7" w14:textId="03B257C2" w:rsidR="00590D80" w:rsidRDefault="00590D80" w:rsidP="003A6F2C">
      <w:pPr>
        <w:spacing w:line="360" w:lineRule="auto"/>
        <w:jc w:val="both"/>
        <w:rPr>
          <w:rFonts w:cs="Arial"/>
          <w:sz w:val="24"/>
          <w:lang w:val="de-DE"/>
        </w:rPr>
      </w:pPr>
      <w:r>
        <w:rPr>
          <w:rFonts w:cs="Arial"/>
          <w:sz w:val="24"/>
          <w:szCs w:val="22"/>
          <w:lang w:val="de-DE"/>
        </w:rPr>
        <w:lastRenderedPageBreak/>
        <w:t xml:space="preserve">Zur hygienischen Lagerung sollten die Ballen im Stehen gelagert werden. </w:t>
      </w:r>
      <w:r w:rsidR="00126BFC" w:rsidRPr="00126BFC">
        <w:rPr>
          <w:rFonts w:cs="Arial"/>
          <w:sz w:val="24"/>
          <w:lang w:val="de-DE"/>
        </w:rPr>
        <w:t>Durch den Druck des Balleninhalts dehnt sich die Folie, die Folienlagen werden aneinander gepresst und der Ballen wird noch besser versiegelt.</w:t>
      </w:r>
      <w:r w:rsidR="00126BFC">
        <w:rPr>
          <w:rFonts w:cs="Arial"/>
          <w:sz w:val="24"/>
          <w:lang w:val="de-DE"/>
        </w:rPr>
        <w:t xml:space="preserve"> Dafür hat Pöttinger einen Ballenaufsteller entwickelt, der für die Saison 2020 vorgestellt wurde.</w:t>
      </w:r>
    </w:p>
    <w:p w14:paraId="33A6293B" w14:textId="7190C9C7" w:rsidR="00126BFC" w:rsidRDefault="00126BFC" w:rsidP="003A6F2C">
      <w:pPr>
        <w:spacing w:line="360" w:lineRule="auto"/>
        <w:jc w:val="both"/>
        <w:rPr>
          <w:rFonts w:cs="Arial"/>
          <w:sz w:val="24"/>
          <w:lang w:val="de-DE"/>
        </w:rPr>
      </w:pPr>
      <w:r>
        <w:rPr>
          <w:rFonts w:cs="Arial"/>
          <w:sz w:val="24"/>
          <w:lang w:val="de-DE"/>
        </w:rPr>
        <w:t>Speziell für den Einsatz von Feldfutter schützt ein optional verfügbares Ablagetuch den Ballen bei der Ablage vor Beschädigung. Das Tuch wird unter dem Wickler montiert und kann bei Bedarf abgerollt werden.</w:t>
      </w:r>
    </w:p>
    <w:p w14:paraId="0F8390FF" w14:textId="77777777" w:rsidR="00126BFC" w:rsidRPr="00126BFC" w:rsidRDefault="00126BFC" w:rsidP="003A6F2C">
      <w:pPr>
        <w:spacing w:line="360" w:lineRule="auto"/>
        <w:jc w:val="both"/>
        <w:rPr>
          <w:rFonts w:cs="Arial"/>
          <w:sz w:val="24"/>
          <w:szCs w:val="22"/>
          <w:lang w:val="de-DE"/>
        </w:rPr>
      </w:pPr>
    </w:p>
    <w:p w14:paraId="38FF5084" w14:textId="03231C15" w:rsidR="00590D80" w:rsidRPr="00590D80" w:rsidRDefault="00590D80" w:rsidP="003A6F2C">
      <w:pPr>
        <w:spacing w:line="360" w:lineRule="auto"/>
        <w:jc w:val="both"/>
        <w:rPr>
          <w:rFonts w:cs="Arial"/>
          <w:b/>
          <w:bCs/>
          <w:sz w:val="24"/>
          <w:szCs w:val="22"/>
          <w:lang w:val="de-DE"/>
        </w:rPr>
      </w:pPr>
      <w:r w:rsidRPr="00590D80">
        <w:rPr>
          <w:rFonts w:cs="Arial"/>
          <w:b/>
          <w:bCs/>
          <w:sz w:val="24"/>
          <w:szCs w:val="22"/>
          <w:lang w:val="de-DE"/>
        </w:rPr>
        <w:t>Ressourcenschonung durch Mantelfolienbindung</w:t>
      </w:r>
    </w:p>
    <w:p w14:paraId="0B6A2BE8" w14:textId="0F52FACD" w:rsidR="00590D80" w:rsidRDefault="00590D80" w:rsidP="003A6F2C">
      <w:pPr>
        <w:spacing w:line="360" w:lineRule="auto"/>
        <w:jc w:val="both"/>
        <w:rPr>
          <w:rFonts w:cs="Arial"/>
          <w:sz w:val="24"/>
          <w:szCs w:val="22"/>
          <w:lang w:val="de-DE"/>
        </w:rPr>
      </w:pPr>
      <w:r>
        <w:rPr>
          <w:rFonts w:cs="Arial"/>
          <w:sz w:val="24"/>
          <w:szCs w:val="22"/>
          <w:lang w:val="de-DE"/>
        </w:rPr>
        <w:t xml:space="preserve">Durch den Einsatz von nur mehr einem „Verpackungsmaterial“ für die Ballen </w:t>
      </w:r>
      <w:r w:rsidR="00A2164B">
        <w:rPr>
          <w:rFonts w:cs="Arial"/>
          <w:sz w:val="24"/>
          <w:szCs w:val="22"/>
          <w:lang w:val="de-DE"/>
        </w:rPr>
        <w:t xml:space="preserve">wird beim </w:t>
      </w:r>
      <w:r>
        <w:rPr>
          <w:rFonts w:cs="Arial"/>
          <w:sz w:val="24"/>
          <w:szCs w:val="22"/>
          <w:lang w:val="de-DE"/>
        </w:rPr>
        <w:t xml:space="preserve">Auspacken </w:t>
      </w:r>
      <w:r w:rsidR="00A2164B">
        <w:rPr>
          <w:rFonts w:cs="Arial"/>
          <w:sz w:val="24"/>
          <w:szCs w:val="22"/>
          <w:lang w:val="de-DE"/>
        </w:rPr>
        <w:t>Z</w:t>
      </w:r>
      <w:r>
        <w:rPr>
          <w:rFonts w:cs="Arial"/>
          <w:sz w:val="24"/>
          <w:szCs w:val="22"/>
          <w:lang w:val="de-DE"/>
        </w:rPr>
        <w:t>eit</w:t>
      </w:r>
      <w:r w:rsidR="00A2164B">
        <w:rPr>
          <w:rFonts w:cs="Arial"/>
          <w:sz w:val="24"/>
          <w:szCs w:val="22"/>
          <w:lang w:val="de-DE"/>
        </w:rPr>
        <w:t xml:space="preserve"> ge</w:t>
      </w:r>
      <w:r>
        <w:rPr>
          <w:rFonts w:cs="Arial"/>
          <w:sz w:val="24"/>
          <w:szCs w:val="22"/>
          <w:lang w:val="de-DE"/>
        </w:rPr>
        <w:t>spar</w:t>
      </w:r>
      <w:r w:rsidR="00A2164B">
        <w:rPr>
          <w:rFonts w:cs="Arial"/>
          <w:sz w:val="24"/>
          <w:szCs w:val="22"/>
          <w:lang w:val="de-DE"/>
        </w:rPr>
        <w:t>t</w:t>
      </w:r>
      <w:r>
        <w:rPr>
          <w:rFonts w:cs="Arial"/>
          <w:sz w:val="24"/>
          <w:szCs w:val="22"/>
          <w:lang w:val="de-DE"/>
        </w:rPr>
        <w:t xml:space="preserve">. Das Trennen von Netz und Folie entfällt, was die Reststoffverwertung deutlich einfacher und umweltfreundlicher macht. </w:t>
      </w:r>
    </w:p>
    <w:p w14:paraId="460E93F0" w14:textId="49417C66" w:rsidR="00C316B5" w:rsidRPr="00284704" w:rsidRDefault="00C316B5" w:rsidP="00502FC5">
      <w:pPr>
        <w:spacing w:line="360" w:lineRule="auto"/>
        <w:rPr>
          <w:rFonts w:cs="Arial"/>
          <w:sz w:val="24"/>
          <w:szCs w:val="22"/>
          <w:lang w:val="de-DE"/>
        </w:rPr>
      </w:pPr>
    </w:p>
    <w:p w14:paraId="73DA3476" w14:textId="11F51111"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p w14:paraId="019C6816" w14:textId="77777777" w:rsidR="008E66AF" w:rsidRDefault="008E66AF" w:rsidP="00F514CE">
      <w:pPr>
        <w:spacing w:line="360" w:lineRule="auto"/>
        <w:jc w:val="both"/>
        <w:rPr>
          <w:rFonts w:cs="Arial"/>
          <w:b/>
          <w:sz w:val="24"/>
          <w:szCs w:val="22"/>
          <w:lang w:val="de-DE"/>
        </w:rPr>
      </w:pPr>
    </w:p>
    <w:tbl>
      <w:tblPr>
        <w:tblStyle w:val="Tabellenraster"/>
        <w:tblW w:w="0" w:type="auto"/>
        <w:tblLook w:val="04A0" w:firstRow="1" w:lastRow="0" w:firstColumn="1" w:lastColumn="0" w:noHBand="0" w:noVBand="1"/>
      </w:tblPr>
      <w:tblGrid>
        <w:gridCol w:w="4531"/>
        <w:gridCol w:w="4531"/>
      </w:tblGrid>
      <w:tr w:rsidR="00E42867" w14:paraId="0EAEDDFA" w14:textId="77777777" w:rsidTr="0073443E">
        <w:tc>
          <w:tcPr>
            <w:tcW w:w="4531" w:type="dxa"/>
          </w:tcPr>
          <w:p w14:paraId="7CC81418" w14:textId="77777777" w:rsidR="00126BFC" w:rsidRDefault="00126BFC" w:rsidP="00D64F1B">
            <w:pPr>
              <w:spacing w:line="360" w:lineRule="auto"/>
              <w:jc w:val="center"/>
              <w:rPr>
                <w:rFonts w:cs="Arial"/>
                <w:b/>
                <w:sz w:val="18"/>
                <w:szCs w:val="18"/>
                <w:lang w:val="de-DE"/>
              </w:rPr>
            </w:pPr>
          </w:p>
          <w:p w14:paraId="418B8222" w14:textId="329CF878" w:rsidR="00E42867" w:rsidRPr="00126BFC" w:rsidRDefault="007E69C5" w:rsidP="00126BFC">
            <w:pPr>
              <w:spacing w:line="360" w:lineRule="auto"/>
              <w:jc w:val="center"/>
              <w:rPr>
                <w:rFonts w:cs="Arial"/>
                <w:b/>
                <w:sz w:val="18"/>
                <w:szCs w:val="18"/>
                <w:lang w:val="de-DE"/>
              </w:rPr>
            </w:pPr>
            <w:r>
              <w:rPr>
                <w:noProof/>
              </w:rPr>
              <w:drawing>
                <wp:inline distT="0" distB="0" distL="0" distR="0" wp14:anchorId="4AF4E69D" wp14:editId="303FF8C4">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523AA0D" w14:textId="77777777" w:rsidR="00E42867" w:rsidRPr="0073443E" w:rsidRDefault="00E42867" w:rsidP="00D64F1B">
            <w:pPr>
              <w:spacing w:line="360" w:lineRule="auto"/>
              <w:jc w:val="center"/>
              <w:rPr>
                <w:noProof/>
                <w:sz w:val="18"/>
                <w:szCs w:val="18"/>
                <w:lang w:val="de-DE" w:eastAsia="de-DE"/>
              </w:rPr>
            </w:pPr>
          </w:p>
          <w:p w14:paraId="200C308A" w14:textId="1FA5817C" w:rsidR="0073443E" w:rsidRDefault="007E69C5" w:rsidP="00D64F1B">
            <w:pPr>
              <w:spacing w:line="360" w:lineRule="auto"/>
              <w:jc w:val="center"/>
              <w:rPr>
                <w:rFonts w:cs="Arial"/>
                <w:b/>
                <w:sz w:val="24"/>
                <w:szCs w:val="22"/>
                <w:lang w:val="de-DE"/>
              </w:rPr>
            </w:pPr>
            <w:r>
              <w:rPr>
                <w:noProof/>
              </w:rPr>
              <w:drawing>
                <wp:inline distT="0" distB="0" distL="0" distR="0" wp14:anchorId="2B6547D7" wp14:editId="6781DC1E">
                  <wp:extent cx="1143000"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E42867" w:rsidRPr="007E69C5" w14:paraId="671CE51A" w14:textId="77777777" w:rsidTr="0073443E">
        <w:tc>
          <w:tcPr>
            <w:tcW w:w="4531" w:type="dxa"/>
          </w:tcPr>
          <w:p w14:paraId="65866A01" w14:textId="5DC4464B" w:rsidR="00E42867" w:rsidRPr="008E66AF" w:rsidRDefault="00911851" w:rsidP="00126BFC">
            <w:pPr>
              <w:jc w:val="center"/>
              <w:rPr>
                <w:rFonts w:cs="Arial"/>
                <w:szCs w:val="22"/>
                <w:lang w:val="de-DE"/>
              </w:rPr>
            </w:pPr>
            <w:r>
              <w:rPr>
                <w:rFonts w:cs="Arial"/>
                <w:szCs w:val="22"/>
                <w:lang w:val="de-DE"/>
              </w:rPr>
              <w:t xml:space="preserve">Schön geformte und kompakte Ballen mit der </w:t>
            </w:r>
            <w:r w:rsidR="00E42867" w:rsidRPr="008E66AF">
              <w:rPr>
                <w:rFonts w:cs="Arial"/>
                <w:szCs w:val="22"/>
                <w:lang w:val="de-DE"/>
              </w:rPr>
              <w:t xml:space="preserve">IMPRESS </w:t>
            </w:r>
            <w:r w:rsidR="00346174" w:rsidRPr="008E66AF">
              <w:rPr>
                <w:rFonts w:cs="Arial"/>
                <w:szCs w:val="22"/>
                <w:lang w:val="de-DE"/>
              </w:rPr>
              <w:t>185 V</w:t>
            </w:r>
            <w:r w:rsidR="00126BFC">
              <w:rPr>
                <w:rFonts w:cs="Arial"/>
                <w:szCs w:val="22"/>
                <w:lang w:val="de-DE"/>
              </w:rPr>
              <w:t xml:space="preserve">C PRO </w:t>
            </w:r>
          </w:p>
        </w:tc>
        <w:tc>
          <w:tcPr>
            <w:tcW w:w="4531" w:type="dxa"/>
          </w:tcPr>
          <w:p w14:paraId="14DBE300" w14:textId="77777777" w:rsidR="007E69C5" w:rsidRDefault="007E69C5" w:rsidP="00126BFC">
            <w:pPr>
              <w:jc w:val="center"/>
              <w:rPr>
                <w:rFonts w:cs="Arial"/>
                <w:szCs w:val="22"/>
                <w:lang w:val="de-DE"/>
              </w:rPr>
            </w:pPr>
            <w:r>
              <w:rPr>
                <w:rFonts w:cs="Arial"/>
                <w:szCs w:val="22"/>
                <w:lang w:val="de-DE"/>
              </w:rPr>
              <w:t xml:space="preserve">Bestes Arbeitsergebnis mit der </w:t>
            </w:r>
            <w:r w:rsidR="00911851">
              <w:rPr>
                <w:rFonts w:cs="Arial"/>
                <w:szCs w:val="22"/>
                <w:lang w:val="de-DE"/>
              </w:rPr>
              <w:t>Mantelfolienbindung</w:t>
            </w:r>
            <w:r w:rsidR="00126BFC">
              <w:rPr>
                <w:rFonts w:cs="Arial"/>
                <w:szCs w:val="22"/>
                <w:lang w:val="de-DE"/>
              </w:rPr>
              <w:t xml:space="preserve"> der </w:t>
            </w:r>
          </w:p>
          <w:p w14:paraId="709D8C51" w14:textId="004C9424" w:rsidR="00E42867" w:rsidRPr="008E66AF" w:rsidRDefault="00E42867" w:rsidP="00126BFC">
            <w:pPr>
              <w:jc w:val="center"/>
              <w:rPr>
                <w:rFonts w:cs="Arial"/>
                <w:szCs w:val="22"/>
                <w:lang w:val="de-DE"/>
              </w:rPr>
            </w:pPr>
            <w:bookmarkStart w:id="0" w:name="_GoBack"/>
            <w:bookmarkEnd w:id="0"/>
            <w:r w:rsidRPr="008E66AF">
              <w:rPr>
                <w:rFonts w:cs="Arial"/>
                <w:szCs w:val="22"/>
                <w:lang w:val="de-DE"/>
              </w:rPr>
              <w:t>IMPRESS</w:t>
            </w:r>
            <w:r w:rsidR="00346174" w:rsidRPr="008E66AF">
              <w:rPr>
                <w:rFonts w:cs="Arial"/>
                <w:szCs w:val="22"/>
                <w:lang w:val="de-DE"/>
              </w:rPr>
              <w:t xml:space="preserve"> </w:t>
            </w:r>
            <w:r w:rsidR="007E69C5">
              <w:rPr>
                <w:rFonts w:cs="Arial"/>
                <w:szCs w:val="22"/>
                <w:lang w:val="de-DE"/>
              </w:rPr>
              <w:t>Rundballenpresse</w:t>
            </w:r>
          </w:p>
        </w:tc>
      </w:tr>
      <w:tr w:rsidR="00126BFC" w:rsidRPr="007E69C5" w14:paraId="1DE683DC" w14:textId="77777777" w:rsidTr="0073443E">
        <w:tc>
          <w:tcPr>
            <w:tcW w:w="4531" w:type="dxa"/>
          </w:tcPr>
          <w:p w14:paraId="5A8E0304" w14:textId="70E1CC13" w:rsidR="00D64F1B" w:rsidRPr="0045368F" w:rsidRDefault="007E69C5" w:rsidP="00346174">
            <w:pPr>
              <w:jc w:val="center"/>
              <w:rPr>
                <w:rFonts w:cs="Arial"/>
                <w:color w:val="FF00FF"/>
                <w:sz w:val="20"/>
                <w:szCs w:val="20"/>
                <w:lang w:val="de-DE"/>
              </w:rPr>
            </w:pPr>
            <w:hyperlink r:id="rId10" w:history="1">
              <w:r w:rsidRPr="007E69C5">
                <w:rPr>
                  <w:color w:val="0000FF"/>
                  <w:u w:val="single"/>
                  <w:lang w:val="de-DE"/>
                </w:rPr>
                <w:t>https://www.poettinger.at/de_at/Newsroom/Pressebild/4548</w:t>
              </w:r>
            </w:hyperlink>
          </w:p>
        </w:tc>
        <w:tc>
          <w:tcPr>
            <w:tcW w:w="4531" w:type="dxa"/>
          </w:tcPr>
          <w:p w14:paraId="151691DD" w14:textId="02B90737" w:rsidR="00D64F1B" w:rsidRPr="0045368F" w:rsidRDefault="007E69C5" w:rsidP="00346174">
            <w:pPr>
              <w:jc w:val="center"/>
              <w:rPr>
                <w:rFonts w:cs="Arial"/>
                <w:color w:val="FF00FF"/>
                <w:sz w:val="20"/>
                <w:szCs w:val="20"/>
                <w:lang w:val="de-DE"/>
              </w:rPr>
            </w:pPr>
            <w:hyperlink r:id="rId11" w:history="1">
              <w:r w:rsidRPr="007E69C5">
                <w:rPr>
                  <w:color w:val="0000FF"/>
                  <w:u w:val="single"/>
                  <w:lang w:val="de-DE"/>
                </w:rPr>
                <w:t>https://www.poettinger.at/de_at/Newsroom/Pressebild/4552</w:t>
              </w:r>
            </w:hyperlink>
          </w:p>
        </w:tc>
      </w:tr>
    </w:tbl>
    <w:p w14:paraId="102AE527" w14:textId="306F25B9" w:rsidR="00654386" w:rsidRDefault="00654386" w:rsidP="007B12BD">
      <w:pPr>
        <w:jc w:val="both"/>
        <w:rPr>
          <w:rFonts w:cs="Arial"/>
          <w:sz w:val="24"/>
          <w:szCs w:val="22"/>
          <w:lang w:val="de-DE"/>
        </w:rPr>
      </w:pPr>
    </w:p>
    <w:p w14:paraId="3306FCDB" w14:textId="77777777" w:rsidR="00126BFC" w:rsidRDefault="00126BFC" w:rsidP="007B12BD">
      <w:pPr>
        <w:jc w:val="both"/>
        <w:rPr>
          <w:rFonts w:cs="Arial"/>
          <w:sz w:val="24"/>
          <w:szCs w:val="22"/>
          <w:lang w:val="de-DE"/>
        </w:rPr>
      </w:pPr>
    </w:p>
    <w:p w14:paraId="05FA9779" w14:textId="100E504A" w:rsidR="00CB2D2C" w:rsidRP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14:paraId="7991BC0B" w14:textId="6796E786" w:rsidR="00CB2D2C" w:rsidRPr="00654386" w:rsidRDefault="00CB2D2C" w:rsidP="00F514CE">
      <w:pPr>
        <w:spacing w:line="360" w:lineRule="auto"/>
        <w:jc w:val="both"/>
        <w:rPr>
          <w:rFonts w:cs="Arial"/>
          <w:szCs w:val="22"/>
          <w:lang w:val="de-DE"/>
        </w:rPr>
      </w:pPr>
    </w:p>
    <w:sectPr w:rsidR="00CB2D2C" w:rsidRPr="00654386" w:rsidSect="00A92099">
      <w:headerReference w:type="default" r:id="rId12"/>
      <w:footerReference w:type="default" r:id="rId1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64C4" w14:textId="77777777" w:rsidR="007B7202" w:rsidRDefault="007B7202" w:rsidP="00A92099">
      <w:r>
        <w:separator/>
      </w:r>
    </w:p>
  </w:endnote>
  <w:endnote w:type="continuationSeparator" w:id="0">
    <w:p w14:paraId="17AF1964" w14:textId="77777777" w:rsidR="007B7202" w:rsidRDefault="007B720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88DC" w14:textId="77777777" w:rsidR="007B7202" w:rsidRPr="00796525" w:rsidRDefault="007B7202" w:rsidP="00F514CE">
    <w:pPr>
      <w:rPr>
        <w:rFonts w:cs="Arial"/>
        <w:b/>
        <w:sz w:val="18"/>
        <w:szCs w:val="18"/>
        <w:lang w:val="de-DE"/>
      </w:rPr>
    </w:pPr>
  </w:p>
  <w:p w14:paraId="2EBE4048" w14:textId="77777777" w:rsidR="007B7202" w:rsidRDefault="007B7202" w:rsidP="00672ED8">
    <w:pPr>
      <w:rPr>
        <w:rFonts w:cs="Arial"/>
        <w:b/>
        <w:sz w:val="18"/>
        <w:szCs w:val="18"/>
        <w:lang w:val="de-DE"/>
      </w:rPr>
    </w:pPr>
    <w:r>
      <w:rPr>
        <w:rFonts w:cs="Arial"/>
        <w:b/>
        <w:sz w:val="18"/>
        <w:szCs w:val="18"/>
        <w:lang w:val="de-DE"/>
      </w:rPr>
      <w:t>PÖTTINGER Landtechnik GmbH - Unternehmenskommunikation</w:t>
    </w:r>
  </w:p>
  <w:p w14:paraId="53B4D442" w14:textId="77777777" w:rsidR="007B7202" w:rsidRPr="00796525" w:rsidRDefault="007B7202" w:rsidP="00F514CE">
    <w:pPr>
      <w:rPr>
        <w:rFonts w:cs="Arial"/>
        <w:sz w:val="18"/>
        <w:szCs w:val="18"/>
        <w:lang w:val="de-DE"/>
      </w:rPr>
    </w:pPr>
    <w:r w:rsidRPr="00796525">
      <w:rPr>
        <w:rFonts w:cs="Arial"/>
        <w:sz w:val="18"/>
        <w:szCs w:val="18"/>
        <w:lang w:val="de-DE"/>
      </w:rPr>
      <w:t>Inge Steibl, Industriegelände 1, A-4710 Grieskirchen</w:t>
    </w:r>
  </w:p>
  <w:p w14:paraId="5B3FDA77" w14:textId="5348980E" w:rsidR="007B7202" w:rsidRPr="00796525" w:rsidRDefault="007B7202" w:rsidP="00F514CE">
    <w:pPr>
      <w:rPr>
        <w:rFonts w:cs="Arial"/>
        <w:sz w:val="18"/>
        <w:szCs w:val="18"/>
        <w:lang w:val="de-DE"/>
      </w:rPr>
    </w:pPr>
    <w:r w:rsidRPr="00796525">
      <w:rPr>
        <w:rFonts w:cs="Arial"/>
        <w:sz w:val="18"/>
        <w:szCs w:val="18"/>
        <w:lang w:val="de-DE"/>
      </w:rPr>
      <w:t>Tel</w:t>
    </w:r>
    <w:r w:rsidR="00654386">
      <w:rPr>
        <w:rFonts w:cs="Arial"/>
        <w:sz w:val="18"/>
        <w:szCs w:val="18"/>
        <w:lang w:val="de-DE"/>
      </w:rPr>
      <w:t>.</w:t>
    </w:r>
    <w:r w:rsidRPr="00796525">
      <w:rPr>
        <w:rFonts w:cs="Arial"/>
        <w:sz w:val="18"/>
        <w:szCs w:val="18"/>
        <w:lang w:val="de-DE"/>
      </w:rPr>
      <w:t>: +43</w:t>
    </w:r>
    <w:r>
      <w:rPr>
        <w:rFonts w:cs="Arial"/>
        <w:sz w:val="18"/>
        <w:szCs w:val="18"/>
        <w:lang w:val="de-DE"/>
      </w:rPr>
      <w:t xml:space="preserve"> </w:t>
    </w:r>
    <w:r w:rsidRPr="00796525">
      <w:rPr>
        <w:rFonts w:cs="Arial"/>
        <w:sz w:val="18"/>
        <w:szCs w:val="18"/>
        <w:lang w:val="de-DE"/>
      </w:rPr>
      <w:t xml:space="preserve">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FD4A7E" w:rsidRPr="00AB6584">
      <w:rPr>
        <w:rFonts w:cs="Arial"/>
        <w:sz w:val="18"/>
        <w:szCs w:val="18"/>
        <w:lang w:val="de-DE"/>
      </w:rPr>
      <w:fldChar w:fldCharType="begin"/>
    </w:r>
    <w:r w:rsidRPr="00AB6584">
      <w:rPr>
        <w:rFonts w:cs="Arial"/>
        <w:sz w:val="18"/>
        <w:szCs w:val="18"/>
        <w:lang w:val="de-DE"/>
      </w:rPr>
      <w:instrText xml:space="preserve"> PAGE   \* MERGEFORMAT </w:instrText>
    </w:r>
    <w:r w:rsidR="00FD4A7E" w:rsidRPr="00AB6584">
      <w:rPr>
        <w:rFonts w:cs="Arial"/>
        <w:sz w:val="18"/>
        <w:szCs w:val="18"/>
        <w:lang w:val="de-DE"/>
      </w:rPr>
      <w:fldChar w:fldCharType="separate"/>
    </w:r>
    <w:r w:rsidR="002913AA">
      <w:rPr>
        <w:rFonts w:cs="Arial"/>
        <w:noProof/>
        <w:sz w:val="18"/>
        <w:szCs w:val="18"/>
        <w:lang w:val="de-DE"/>
      </w:rPr>
      <w:t>1</w:t>
    </w:r>
    <w:r w:rsidR="00FD4A7E"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77A3" w14:textId="77777777" w:rsidR="007B7202" w:rsidRDefault="007B7202" w:rsidP="00A92099">
      <w:r>
        <w:separator/>
      </w:r>
    </w:p>
  </w:footnote>
  <w:footnote w:type="continuationSeparator" w:id="0">
    <w:p w14:paraId="1B19587E" w14:textId="77777777" w:rsidR="007B7202" w:rsidRDefault="007B720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B90F" w14:textId="77777777" w:rsidR="007B7202" w:rsidRDefault="007B7202" w:rsidP="00796525">
    <w:pPr>
      <w:tabs>
        <w:tab w:val="left" w:pos="8265"/>
      </w:tabs>
      <w:spacing w:line="360" w:lineRule="auto"/>
      <w:rPr>
        <w:rFonts w:cs="Arial"/>
        <w:b/>
        <w:sz w:val="24"/>
        <w:lang w:val="de-DE"/>
      </w:rPr>
    </w:pPr>
    <w:r>
      <w:rPr>
        <w:rFonts w:cs="Arial"/>
        <w:b/>
        <w:sz w:val="24"/>
        <w:lang w:val="de-DE"/>
      </w:rPr>
      <w:t xml:space="preserve">Presse-Information                                                   </w:t>
    </w:r>
    <w:r w:rsidRPr="008F22B9">
      <w:rPr>
        <w:rFonts w:cs="Arial"/>
        <w:b/>
        <w:noProof/>
        <w:sz w:val="24"/>
        <w:lang w:val="de-DE" w:eastAsia="de-DE"/>
      </w:rPr>
      <w:drawing>
        <wp:inline distT="0" distB="0" distL="0" distR="0" wp14:anchorId="362D5F65" wp14:editId="05B169CE">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96D23E1" w14:textId="77777777" w:rsidR="007B7202" w:rsidRPr="00563BB7" w:rsidRDefault="007B7202"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C1340"/>
    <w:multiLevelType w:val="hybridMultilevel"/>
    <w:tmpl w:val="66462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1"/>
    <w:rsid w:val="0000763A"/>
    <w:rsid w:val="00027305"/>
    <w:rsid w:val="000A6A4C"/>
    <w:rsid w:val="000F3054"/>
    <w:rsid w:val="00106844"/>
    <w:rsid w:val="00126BFC"/>
    <w:rsid w:val="00194799"/>
    <w:rsid w:val="001A7EDC"/>
    <w:rsid w:val="00284704"/>
    <w:rsid w:val="002913AA"/>
    <w:rsid w:val="002E1D60"/>
    <w:rsid w:val="003024D4"/>
    <w:rsid w:val="00307ADD"/>
    <w:rsid w:val="0033632A"/>
    <w:rsid w:val="00346174"/>
    <w:rsid w:val="0037348E"/>
    <w:rsid w:val="003A6B12"/>
    <w:rsid w:val="003A6F2C"/>
    <w:rsid w:val="003B6E17"/>
    <w:rsid w:val="003E154D"/>
    <w:rsid w:val="00400619"/>
    <w:rsid w:val="00424B6A"/>
    <w:rsid w:val="00433380"/>
    <w:rsid w:val="0045368F"/>
    <w:rsid w:val="00475180"/>
    <w:rsid w:val="00475F1D"/>
    <w:rsid w:val="004823A5"/>
    <w:rsid w:val="004A4D6F"/>
    <w:rsid w:val="004C0754"/>
    <w:rsid w:val="004D51C0"/>
    <w:rsid w:val="00502FC5"/>
    <w:rsid w:val="005039B8"/>
    <w:rsid w:val="00553987"/>
    <w:rsid w:val="00563BB7"/>
    <w:rsid w:val="00590D80"/>
    <w:rsid w:val="005A13E7"/>
    <w:rsid w:val="005D78E0"/>
    <w:rsid w:val="00654386"/>
    <w:rsid w:val="00672ED8"/>
    <w:rsid w:val="0067304A"/>
    <w:rsid w:val="006851C5"/>
    <w:rsid w:val="006E3011"/>
    <w:rsid w:val="0073443E"/>
    <w:rsid w:val="00744FF3"/>
    <w:rsid w:val="00796525"/>
    <w:rsid w:val="007B12BD"/>
    <w:rsid w:val="007B4598"/>
    <w:rsid w:val="007B7202"/>
    <w:rsid w:val="007C745B"/>
    <w:rsid w:val="007E69C5"/>
    <w:rsid w:val="0081122D"/>
    <w:rsid w:val="00851CF8"/>
    <w:rsid w:val="008857FE"/>
    <w:rsid w:val="008E66AF"/>
    <w:rsid w:val="008F22B9"/>
    <w:rsid w:val="00911851"/>
    <w:rsid w:val="00930D86"/>
    <w:rsid w:val="00964342"/>
    <w:rsid w:val="00965677"/>
    <w:rsid w:val="009F5A19"/>
    <w:rsid w:val="00A2164B"/>
    <w:rsid w:val="00A53612"/>
    <w:rsid w:val="00A65772"/>
    <w:rsid w:val="00A92099"/>
    <w:rsid w:val="00AB6584"/>
    <w:rsid w:val="00AC3755"/>
    <w:rsid w:val="00AF3C1D"/>
    <w:rsid w:val="00B129C4"/>
    <w:rsid w:val="00B172F3"/>
    <w:rsid w:val="00B36E1B"/>
    <w:rsid w:val="00B56BDB"/>
    <w:rsid w:val="00B87E46"/>
    <w:rsid w:val="00BE40ED"/>
    <w:rsid w:val="00C22754"/>
    <w:rsid w:val="00C316B5"/>
    <w:rsid w:val="00C43F34"/>
    <w:rsid w:val="00C53A3C"/>
    <w:rsid w:val="00CB2C5F"/>
    <w:rsid w:val="00CB2D2C"/>
    <w:rsid w:val="00CD16B7"/>
    <w:rsid w:val="00D20934"/>
    <w:rsid w:val="00D25FE3"/>
    <w:rsid w:val="00D64F1B"/>
    <w:rsid w:val="00DB042E"/>
    <w:rsid w:val="00DF0252"/>
    <w:rsid w:val="00DF7D00"/>
    <w:rsid w:val="00E24EB9"/>
    <w:rsid w:val="00E40063"/>
    <w:rsid w:val="00E42867"/>
    <w:rsid w:val="00E663BF"/>
    <w:rsid w:val="00E732F0"/>
    <w:rsid w:val="00EA3B32"/>
    <w:rsid w:val="00EF046D"/>
    <w:rsid w:val="00F05C97"/>
    <w:rsid w:val="00F2555A"/>
    <w:rsid w:val="00F514CE"/>
    <w:rsid w:val="00F523EB"/>
    <w:rsid w:val="00FD4A7E"/>
    <w:rsid w:val="00FE50F5"/>
    <w:rsid w:val="00FF7452"/>
    <w:rsid w:val="00FF7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225D"/>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H2">
    <w:name w:val="H2"/>
    <w:basedOn w:val="Standard"/>
    <w:uiPriority w:val="99"/>
    <w:rsid w:val="00DF7D00"/>
    <w:pPr>
      <w:autoSpaceDE w:val="0"/>
      <w:autoSpaceDN w:val="0"/>
      <w:adjustRightInd w:val="0"/>
      <w:spacing w:before="340" w:after="170" w:line="288" w:lineRule="auto"/>
      <w:textAlignment w:val="center"/>
    </w:pPr>
    <w:rPr>
      <w:rFonts w:ascii="Helvetica Neue" w:eastAsiaTheme="minorHAnsi" w:hAnsi="Helvetica Neue" w:cs="Helvetica Neue"/>
      <w:color w:val="000000"/>
      <w:sz w:val="32"/>
      <w:szCs w:val="32"/>
      <w:lang w:val="de-DE"/>
    </w:rPr>
  </w:style>
  <w:style w:type="paragraph" w:customStyle="1" w:styleId="CP">
    <w:name w:val="CP"/>
    <w:basedOn w:val="Standard"/>
    <w:next w:val="Standard"/>
    <w:uiPriority w:val="99"/>
    <w:rsid w:val="00DF7D00"/>
    <w:pPr>
      <w:tabs>
        <w:tab w:val="left" w:pos="170"/>
        <w:tab w:val="right" w:pos="3969"/>
      </w:tabs>
      <w:suppressAutoHyphens/>
      <w:autoSpaceDE w:val="0"/>
      <w:autoSpaceDN w:val="0"/>
      <w:adjustRightInd w:val="0"/>
      <w:spacing w:line="230" w:lineRule="atLeast"/>
      <w:textAlignment w:val="center"/>
    </w:pPr>
    <w:rPr>
      <w:rFonts w:ascii="HelveticaNeueLT W1G 45 Lt" w:eastAsiaTheme="minorHAnsi" w:hAnsi="HelveticaNeueLT W1G 45 Lt" w:cs="HelveticaNeueLT W1G 45 Lt"/>
      <w:color w:val="000000"/>
      <w:spacing w:val="2"/>
      <w:sz w:val="18"/>
      <w:szCs w:val="18"/>
      <w:lang w:val="de-DE"/>
    </w:rPr>
  </w:style>
  <w:style w:type="paragraph" w:customStyle="1" w:styleId="BP">
    <w:name w:val="BP"/>
    <w:basedOn w:val="CP"/>
    <w:uiPriority w:val="99"/>
    <w:rsid w:val="00DF7D00"/>
    <w:pPr>
      <w:tabs>
        <w:tab w:val="clear" w:pos="170"/>
        <w:tab w:val="left" w:pos="283"/>
      </w:tabs>
      <w:ind w:left="283" w:hanging="283"/>
    </w:pPr>
  </w:style>
  <w:style w:type="paragraph" w:customStyle="1" w:styleId="EinfAbs">
    <w:name w:val="[Einf. Abs.]"/>
    <w:basedOn w:val="Standard"/>
    <w:uiPriority w:val="99"/>
    <w:rsid w:val="00964342"/>
    <w:pPr>
      <w:autoSpaceDE w:val="0"/>
      <w:autoSpaceDN w:val="0"/>
      <w:adjustRightInd w:val="0"/>
      <w:spacing w:line="288" w:lineRule="auto"/>
      <w:textAlignment w:val="center"/>
    </w:pPr>
    <w:rPr>
      <w:rFonts w:ascii="MinionPro-Regular" w:eastAsiaTheme="minorHAnsi" w:hAnsi="MinionPro-Regular" w:cs="MinionPro-Regular"/>
      <w:color w:val="000000"/>
      <w:sz w:val="24"/>
      <w:lang w:val="de-DE"/>
    </w:rPr>
  </w:style>
  <w:style w:type="character" w:styleId="NichtaufgelsteErwhnung">
    <w:name w:val="Unresolved Mention"/>
    <w:basedOn w:val="Absatz-Standardschriftart"/>
    <w:uiPriority w:val="99"/>
    <w:semiHidden/>
    <w:unhideWhenUsed/>
    <w:rsid w:val="009F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7307">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4EEA0A-4927-4531-8D1A-40EEDCF3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B2F35827.dotm</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2020-07-17T09:39:00Z</cp:lastPrinted>
  <dcterms:created xsi:type="dcterms:W3CDTF">2020-08-18T05:46:00Z</dcterms:created>
  <dcterms:modified xsi:type="dcterms:W3CDTF">2020-08-18T05:46:00Z</dcterms:modified>
</cp:coreProperties>
</file>