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EA" w:rsidRPr="00F1106A" w:rsidRDefault="00BE2EEA" w:rsidP="00BE2EEA">
      <w:pPr>
        <w:spacing w:line="360" w:lineRule="auto"/>
        <w:rPr>
          <w:rFonts w:ascii="Arial" w:hAnsi="Arial"/>
          <w:sz w:val="40"/>
          <w:szCs w:val="40"/>
          <w:lang w:val="de-DE"/>
        </w:rPr>
      </w:pPr>
      <w:r>
        <w:rPr>
          <w:rFonts w:ascii="Arial" w:hAnsi="Arial"/>
          <w:sz w:val="40"/>
          <w:szCs w:val="40"/>
          <w:lang w:val="de-DE"/>
        </w:rPr>
        <w:t>Innovation Award in Silber</w:t>
      </w:r>
      <w:r w:rsidR="00877A1A">
        <w:rPr>
          <w:rFonts w:ascii="Arial" w:hAnsi="Arial"/>
          <w:sz w:val="40"/>
          <w:szCs w:val="40"/>
          <w:lang w:val="de-DE"/>
        </w:rPr>
        <w:t xml:space="preserve"> für Pöttinger: </w:t>
      </w:r>
      <w:r>
        <w:rPr>
          <w:rFonts w:ascii="Arial" w:hAnsi="Arial"/>
          <w:sz w:val="40"/>
          <w:szCs w:val="40"/>
          <w:lang w:val="de-DE"/>
        </w:rPr>
        <w:t>Kameragestützte Saatbettbereitung</w:t>
      </w:r>
    </w:p>
    <w:p w:rsidR="00BE2EEA" w:rsidRDefault="00BE2EEA" w:rsidP="00BE2EEA">
      <w:pPr>
        <w:spacing w:line="360" w:lineRule="auto"/>
        <w:jc w:val="both"/>
        <w:rPr>
          <w:rFonts w:ascii="Arial" w:hAnsi="Arial"/>
          <w:lang w:val="de-DE"/>
        </w:rPr>
      </w:pPr>
      <w:r w:rsidRPr="004A4A18">
        <w:rPr>
          <w:rFonts w:ascii="Arial" w:hAnsi="Arial"/>
          <w:lang w:val="de-DE"/>
        </w:rPr>
        <w:t>Beste Krümelung und optimale Vorbereitung des Saatbettes sind zentral für den erfolgreichen</w:t>
      </w:r>
      <w:r w:rsidRPr="00BE2EEA">
        <w:rPr>
          <w:lang w:val="de-DE"/>
        </w:rPr>
        <w:t xml:space="preserve"> </w:t>
      </w:r>
      <w:r>
        <w:rPr>
          <w:rFonts w:ascii="Arial" w:hAnsi="Arial"/>
          <w:lang w:val="de-DE"/>
        </w:rPr>
        <w:t xml:space="preserve">Saataufgang. </w:t>
      </w:r>
      <w:r w:rsidRPr="004A4A18">
        <w:rPr>
          <w:rFonts w:ascii="Arial" w:hAnsi="Arial"/>
          <w:lang w:val="de-DE"/>
        </w:rPr>
        <w:t>Das Saatbett sollte idealerweise so grob wie möglich und so fein wie nö</w:t>
      </w:r>
      <w:r>
        <w:rPr>
          <w:rFonts w:ascii="Arial" w:hAnsi="Arial"/>
          <w:lang w:val="de-DE"/>
        </w:rPr>
        <w:t>tig sein. In der Praxis ist es eine Herausforderung, die an die</w:t>
      </w:r>
      <w:r w:rsidRPr="004A4A18">
        <w:rPr>
          <w:rFonts w:ascii="Arial" w:hAnsi="Arial"/>
          <w:lang w:val="de-DE"/>
        </w:rPr>
        <w:t xml:space="preserve"> </w:t>
      </w:r>
      <w:r>
        <w:rPr>
          <w:rFonts w:ascii="Arial" w:hAnsi="Arial"/>
          <w:lang w:val="de-DE"/>
        </w:rPr>
        <w:t>jeweilige Kultur angepasste, richtige</w:t>
      </w:r>
      <w:r w:rsidRPr="004A4A18">
        <w:rPr>
          <w:rFonts w:ascii="Arial" w:hAnsi="Arial"/>
          <w:lang w:val="de-DE"/>
        </w:rPr>
        <w:t xml:space="preserve"> Bearbeitungsintensität</w:t>
      </w:r>
      <w:r>
        <w:rPr>
          <w:rFonts w:ascii="Arial" w:hAnsi="Arial"/>
          <w:lang w:val="de-DE"/>
        </w:rPr>
        <w:t xml:space="preserve"> des Bodens zu wählen. Das ist aber zentral, um insbesondere auf schluffreichen Böden </w:t>
      </w:r>
      <w:r w:rsidRPr="007C04B2">
        <w:rPr>
          <w:rFonts w:ascii="Arial" w:hAnsi="Arial"/>
          <w:lang w:val="de-DE"/>
        </w:rPr>
        <w:t>Verschlämmungen und Verkrustungen</w:t>
      </w:r>
      <w:r>
        <w:rPr>
          <w:rFonts w:ascii="Arial" w:hAnsi="Arial"/>
          <w:lang w:val="de-DE"/>
        </w:rPr>
        <w:t xml:space="preserve"> zu vermeiden. </w:t>
      </w:r>
      <w:r w:rsidRPr="007C04B2">
        <w:rPr>
          <w:rFonts w:ascii="Arial" w:hAnsi="Arial"/>
          <w:lang w:val="de-DE"/>
        </w:rPr>
        <w:t xml:space="preserve">Denn wird der Boden zu fein „zermahlen“, so </w:t>
      </w:r>
      <w:r w:rsidR="0027310A">
        <w:rPr>
          <w:rFonts w:ascii="Arial" w:hAnsi="Arial"/>
          <w:lang w:val="de-DE"/>
        </w:rPr>
        <w:t>sind</w:t>
      </w:r>
      <w:r w:rsidRPr="007C04B2">
        <w:rPr>
          <w:rFonts w:ascii="Arial" w:hAnsi="Arial"/>
          <w:lang w:val="de-DE"/>
        </w:rPr>
        <w:t xml:space="preserve"> der Erosion Tür und Tor geöffnet und Feinerdeanteile können leicht abgeschwemmt werden. Abfließender Boden ist aber wertvolles Kapital, das dem </w:t>
      </w:r>
      <w:r>
        <w:rPr>
          <w:rFonts w:ascii="Arial" w:hAnsi="Arial"/>
          <w:lang w:val="de-DE"/>
        </w:rPr>
        <w:t>Landwirt verloren geht.</w:t>
      </w:r>
    </w:p>
    <w:p w:rsidR="00BE2EEA" w:rsidRDefault="00BE2EEA" w:rsidP="00BE2EEA">
      <w:pPr>
        <w:spacing w:line="360" w:lineRule="auto"/>
        <w:jc w:val="both"/>
        <w:rPr>
          <w:rFonts w:ascii="Arial" w:hAnsi="Arial"/>
          <w:lang w:val="de-DE"/>
        </w:rPr>
      </w:pPr>
    </w:p>
    <w:p w:rsidR="00BE2EEA" w:rsidRPr="007C04B2" w:rsidRDefault="00BE2EEA" w:rsidP="00BE2EEA">
      <w:pPr>
        <w:spacing w:line="360" w:lineRule="auto"/>
        <w:jc w:val="both"/>
        <w:rPr>
          <w:rFonts w:ascii="Arial" w:hAnsi="Arial"/>
          <w:lang w:val="de-DE"/>
        </w:rPr>
      </w:pPr>
      <w:r>
        <w:rPr>
          <w:rFonts w:ascii="Arial" w:hAnsi="Arial"/>
          <w:lang w:val="de-DE"/>
        </w:rPr>
        <w:t xml:space="preserve">Genau hier setzt die Entwicklung der prämierten, kameragestützten Saatbettbereitung von Pöttinger an und ermöglicht eine konstante, immer dem Bodenzustand entsprechende Saatbettbereitung und Saatguteinbettung. Das </w:t>
      </w:r>
      <w:r w:rsidRPr="000C2E6D">
        <w:rPr>
          <w:rFonts w:ascii="Arial" w:hAnsi="Arial"/>
          <w:lang w:val="de-DE"/>
        </w:rPr>
        <w:t xml:space="preserve">System </w:t>
      </w:r>
      <w:r>
        <w:rPr>
          <w:rFonts w:ascii="Arial" w:hAnsi="Arial"/>
          <w:lang w:val="de-DE"/>
        </w:rPr>
        <w:t>misst direkt und live die</w:t>
      </w:r>
      <w:r w:rsidRPr="000C2E6D">
        <w:rPr>
          <w:rFonts w:ascii="Arial" w:hAnsi="Arial"/>
          <w:lang w:val="de-DE"/>
        </w:rPr>
        <w:t xml:space="preserve"> Oberflächen-Rauheit des Bodens, basierend auf einer Stereo-Kamera, die zwischen Kreiselegge und Sämaschine platziert ist. Entsprechend den Rauheits-Me</w:t>
      </w:r>
      <w:r>
        <w:rPr>
          <w:rFonts w:ascii="Arial" w:hAnsi="Arial"/>
          <w:lang w:val="de-DE"/>
        </w:rPr>
        <w:t>ss</w:t>
      </w:r>
      <w:r w:rsidRPr="000C2E6D">
        <w:rPr>
          <w:rFonts w:ascii="Arial" w:hAnsi="Arial"/>
          <w:lang w:val="de-DE"/>
        </w:rPr>
        <w:t>werten werden über eine ISOBUS Class III Anwendung die Zapfwellendrehzahl und Fahrgeschwindigkeit des Traktors geregelt. Damit steuert das Gerät automatisch und angepasst an die wechselnden Bodengegebenheiten den Traktor. Das Arbeitsergebnis ist ein optimal</w:t>
      </w:r>
      <w:r w:rsidR="00E17EAC">
        <w:rPr>
          <w:rFonts w:ascii="Arial" w:hAnsi="Arial"/>
          <w:lang w:val="de-DE"/>
        </w:rPr>
        <w:t>, einheitlich</w:t>
      </w:r>
      <w:r w:rsidRPr="000C2E6D">
        <w:rPr>
          <w:rFonts w:ascii="Arial" w:hAnsi="Arial"/>
          <w:lang w:val="de-DE"/>
        </w:rPr>
        <w:t xml:space="preserve"> gekrü</w:t>
      </w:r>
      <w:r>
        <w:rPr>
          <w:rFonts w:ascii="Arial" w:hAnsi="Arial"/>
          <w:lang w:val="de-DE"/>
        </w:rPr>
        <w:t xml:space="preserve">meltes Saatbett </w:t>
      </w:r>
      <w:r w:rsidRPr="000C2E6D">
        <w:rPr>
          <w:rFonts w:ascii="Arial" w:hAnsi="Arial"/>
          <w:lang w:val="de-DE"/>
        </w:rPr>
        <w:t xml:space="preserve">über das gesamte Feld. Für den Fahrer bedeutet </w:t>
      </w:r>
      <w:r>
        <w:rPr>
          <w:rFonts w:ascii="Arial" w:hAnsi="Arial"/>
          <w:lang w:val="de-DE"/>
        </w:rPr>
        <w:t>das</w:t>
      </w:r>
      <w:r w:rsidRPr="000C2E6D">
        <w:rPr>
          <w:rFonts w:ascii="Arial" w:hAnsi="Arial"/>
          <w:lang w:val="de-DE"/>
        </w:rPr>
        <w:t xml:space="preserve"> mehr Komfort und Entlastung</w:t>
      </w:r>
      <w:r>
        <w:rPr>
          <w:rFonts w:ascii="Arial" w:hAnsi="Arial"/>
          <w:lang w:val="de-DE"/>
        </w:rPr>
        <w:t>:</w:t>
      </w:r>
      <w:r w:rsidRPr="000C2E6D">
        <w:rPr>
          <w:rFonts w:ascii="Arial" w:hAnsi="Arial"/>
          <w:lang w:val="de-DE"/>
        </w:rPr>
        <w:t xml:space="preserve"> </w:t>
      </w:r>
      <w:r>
        <w:rPr>
          <w:rFonts w:ascii="Arial" w:hAnsi="Arial"/>
          <w:lang w:val="de-DE"/>
        </w:rPr>
        <w:t xml:space="preserve">er </w:t>
      </w:r>
      <w:r w:rsidRPr="000C0929">
        <w:rPr>
          <w:rFonts w:ascii="Arial" w:hAnsi="Arial" w:cs="Arial"/>
          <w:lang w:val="de-AT"/>
        </w:rPr>
        <w:t>braucht nicht mehr ständig nach hinten schauen, um die Krümelung des Saatbettes optisch zu kontrollieren und seine Kreiseldrehzahl und Fahrgeschwindigkeit entsprechend manuell anzupassen.</w:t>
      </w:r>
      <w:r>
        <w:rPr>
          <w:rFonts w:ascii="Arial" w:hAnsi="Arial" w:cs="Arial"/>
          <w:lang w:val="de-AT"/>
        </w:rPr>
        <w:t xml:space="preserve"> </w:t>
      </w:r>
      <w:r>
        <w:rPr>
          <w:rFonts w:ascii="Arial" w:hAnsi="Arial"/>
          <w:lang w:val="de-DE"/>
        </w:rPr>
        <w:t>Daraus resultiert auch</w:t>
      </w:r>
      <w:r w:rsidRPr="000C2E6D">
        <w:rPr>
          <w:rFonts w:ascii="Arial" w:hAnsi="Arial"/>
          <w:lang w:val="de-DE"/>
        </w:rPr>
        <w:t xml:space="preserve"> eine Optimierung </w:t>
      </w:r>
      <w:r>
        <w:rPr>
          <w:rFonts w:ascii="Arial" w:hAnsi="Arial"/>
          <w:lang w:val="de-DE"/>
        </w:rPr>
        <w:t>des</w:t>
      </w:r>
      <w:r w:rsidRPr="000C2E6D">
        <w:rPr>
          <w:rFonts w:ascii="Arial" w:hAnsi="Arial"/>
          <w:lang w:val="de-DE"/>
        </w:rPr>
        <w:t xml:space="preserve"> Dieselverbrauchs. </w:t>
      </w:r>
      <w:r w:rsidRPr="00BE2EEA">
        <w:rPr>
          <w:rFonts w:ascii="Arial" w:hAnsi="Arial" w:cs="Arial"/>
          <w:lang w:val="de-DE"/>
        </w:rPr>
        <w:t xml:space="preserve">Nachtfahrten sind dank umgebungslicht-unabhängigem System möglich. </w:t>
      </w:r>
      <w:r w:rsidRPr="000C2E6D">
        <w:rPr>
          <w:rFonts w:ascii="Arial" w:hAnsi="Arial"/>
          <w:lang w:val="de-DE"/>
        </w:rPr>
        <w:t>Darüber hinaus kann eine Oberflächen-Rauhigkeits-Karte des Feldes erstellt werden, die auch für die weiteren Bearbeitungsschritte von großem Nutzen ist.</w:t>
      </w:r>
    </w:p>
    <w:p w:rsidR="00877A1A" w:rsidRDefault="00877A1A">
      <w:pPr>
        <w:spacing w:after="200" w:line="276" w:lineRule="auto"/>
        <w:rPr>
          <w:rFonts w:ascii="Arial" w:hAnsi="Arial" w:cs="Arial"/>
          <w:b/>
          <w:lang w:val="de-DE"/>
        </w:rPr>
      </w:pPr>
      <w:r>
        <w:rPr>
          <w:rFonts w:ascii="Arial" w:hAnsi="Arial" w:cs="Arial"/>
          <w:b/>
          <w:lang w:val="de-DE"/>
        </w:rPr>
        <w:br w:type="page"/>
      </w:r>
    </w:p>
    <w:p w:rsidR="00877A1A" w:rsidRDefault="00877A1A" w:rsidP="00BE2EEA">
      <w:pPr>
        <w:rPr>
          <w:rFonts w:ascii="Arial" w:hAnsi="Arial" w:cs="Arial"/>
          <w:b/>
          <w:lang w:val="de-DE"/>
        </w:rPr>
      </w:pPr>
    </w:p>
    <w:p w:rsidR="00BE2EEA" w:rsidRDefault="00877A1A" w:rsidP="00BE2EEA">
      <w:pPr>
        <w:rPr>
          <w:rFonts w:ascii="Arial" w:hAnsi="Arial" w:cs="Arial"/>
          <w:b/>
          <w:lang w:val="de-DE"/>
        </w:rPr>
      </w:pPr>
      <w:r>
        <w:rPr>
          <w:rFonts w:ascii="Arial" w:hAnsi="Arial" w:cs="Arial"/>
          <w:b/>
          <w:lang w:val="de-DE"/>
        </w:rPr>
        <w:t>Bildervorschau:</w:t>
      </w:r>
    </w:p>
    <w:p w:rsidR="00877A1A" w:rsidRDefault="00877A1A" w:rsidP="00BE2EEA">
      <w:pPr>
        <w:rPr>
          <w:rFonts w:ascii="Arial" w:hAnsi="Arial" w:cs="Arial"/>
          <w:b/>
          <w:lang w:val="de-DE"/>
        </w:rPr>
      </w:pPr>
      <w:r>
        <w:rPr>
          <w:rFonts w:ascii="Open Sans" w:hAnsi="Open Sans"/>
          <w:noProof/>
          <w:color w:val="2F9F48"/>
          <w:spacing w:val="15"/>
          <w:sz w:val="20"/>
          <w:szCs w:val="20"/>
          <w:lang w:val="de-DE" w:eastAsia="de-DE"/>
        </w:rPr>
        <w:drawing>
          <wp:inline distT="0" distB="0" distL="0" distR="0">
            <wp:extent cx="1143000" cy="552450"/>
            <wp:effectExtent l="19050" t="0" r="0" b="0"/>
            <wp:docPr id="1" name="Bild 1" descr="https://cdn.poettinger.at/img/landtechnik/collection/saemaschinen/Kameragestuetzte_Saatbettbereitung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aemaschinen/Kameragestuetzte_Saatbettbereitung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552450"/>
                    </a:xfrm>
                    <a:prstGeom prst="rect">
                      <a:avLst/>
                    </a:prstGeom>
                    <a:noFill/>
                    <a:ln w="9525">
                      <a:noFill/>
                      <a:miter lim="800000"/>
                      <a:headEnd/>
                      <a:tailEnd/>
                    </a:ln>
                  </pic:spPr>
                </pic:pic>
              </a:graphicData>
            </a:graphic>
          </wp:inline>
        </w:drawing>
      </w:r>
    </w:p>
    <w:p w:rsidR="00877A1A" w:rsidRDefault="00877A1A" w:rsidP="00BE2EEA">
      <w:pPr>
        <w:rPr>
          <w:rFonts w:ascii="Arial" w:hAnsi="Arial" w:cs="Arial"/>
          <w:b/>
          <w:lang w:val="de-DE"/>
        </w:rPr>
      </w:pPr>
      <w:r>
        <w:rPr>
          <w:rFonts w:ascii="Arial" w:hAnsi="Arial" w:cs="Arial"/>
          <w:b/>
          <w:lang w:val="de-DE"/>
        </w:rPr>
        <w:t>Kameragestützte Saatbettbereitung</w:t>
      </w:r>
    </w:p>
    <w:p w:rsidR="00877A1A" w:rsidRPr="00877A1A" w:rsidRDefault="00877A1A" w:rsidP="00BE2EEA">
      <w:pPr>
        <w:rPr>
          <w:rFonts w:ascii="Arial" w:hAnsi="Arial" w:cs="Arial"/>
          <w:sz w:val="20"/>
          <w:szCs w:val="20"/>
          <w:lang w:val="de-DE"/>
        </w:rPr>
      </w:pPr>
      <w:hyperlink r:id="rId10" w:history="1">
        <w:r w:rsidRPr="00877A1A">
          <w:rPr>
            <w:rStyle w:val="Hyperlink"/>
            <w:rFonts w:ascii="Arial" w:hAnsi="Arial" w:cs="Arial"/>
            <w:sz w:val="20"/>
            <w:szCs w:val="20"/>
            <w:lang w:val="de-DE"/>
          </w:rPr>
          <w:t>https://www.poettinger.at/de_at/Newsroom/Pressebild/3943</w:t>
        </w:r>
      </w:hyperlink>
    </w:p>
    <w:p w:rsidR="00877A1A" w:rsidRDefault="00877A1A" w:rsidP="00BE2EEA">
      <w:pPr>
        <w:rPr>
          <w:rFonts w:ascii="Arial" w:hAnsi="Arial" w:cs="Arial"/>
          <w:b/>
          <w:lang w:val="de-DE"/>
        </w:rPr>
      </w:pPr>
    </w:p>
    <w:p w:rsidR="00877A1A" w:rsidRPr="00877A1A" w:rsidRDefault="00877A1A" w:rsidP="00877A1A">
      <w:pPr>
        <w:jc w:val="both"/>
        <w:rPr>
          <w:rFonts w:ascii="Arial" w:hAnsi="Arial" w:cs="Arial"/>
          <w:lang w:val="de-DE"/>
        </w:rPr>
      </w:pPr>
      <w:r w:rsidRPr="00877A1A">
        <w:rPr>
          <w:rFonts w:ascii="Arial" w:hAnsi="Arial" w:cs="Arial"/>
          <w:lang w:val="de-DE"/>
        </w:rPr>
        <w:t>Weitere druckoptimierte Bilder: http://www.poettinger.at/presse</w:t>
      </w:r>
    </w:p>
    <w:p w:rsidR="00B57655" w:rsidRPr="00BE2EEA" w:rsidRDefault="00B57655" w:rsidP="00BE2EEA">
      <w:pPr>
        <w:rPr>
          <w:rFonts w:ascii="Arial" w:hAnsi="Arial" w:cs="Arial"/>
          <w:b/>
          <w:lang w:val="de-DE"/>
        </w:rPr>
      </w:pPr>
    </w:p>
    <w:sectPr w:rsidR="00B57655" w:rsidRPr="00BE2EEA" w:rsidSect="0081000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2A5" w:rsidRDefault="001872A5" w:rsidP="00D1684D">
      <w:r>
        <w:separator/>
      </w:r>
    </w:p>
  </w:endnote>
  <w:endnote w:type="continuationSeparator" w:id="0">
    <w:p w:rsidR="001872A5" w:rsidRDefault="001872A5" w:rsidP="00D16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76100"/>
      <w:docPartObj>
        <w:docPartGallery w:val="Page Numbers (Bottom of Page)"/>
        <w:docPartUnique/>
      </w:docPartObj>
    </w:sdtPr>
    <w:sdtContent>
      <w:p w:rsidR="001872A5" w:rsidRDefault="008932C9">
        <w:pPr>
          <w:pStyle w:val="Fuzeile"/>
          <w:jc w:val="right"/>
        </w:pPr>
        <w:fldSimple w:instr=" PAGE   \* MERGEFORMAT ">
          <w:r w:rsidR="00877A1A">
            <w:rPr>
              <w:noProof/>
            </w:rPr>
            <w:t>2</w:t>
          </w:r>
        </w:fldSimple>
      </w:p>
    </w:sdtContent>
  </w:sdt>
  <w:p w:rsidR="001872A5" w:rsidRPr="00BE2EEA" w:rsidRDefault="001872A5" w:rsidP="00B77BCF">
    <w:pPr>
      <w:rPr>
        <w:rFonts w:ascii="Arial" w:hAnsi="Arial" w:cs="Arial"/>
        <w:b/>
        <w:sz w:val="18"/>
        <w:szCs w:val="18"/>
        <w:lang w:val="de-DE"/>
      </w:rPr>
    </w:pPr>
    <w:r w:rsidRPr="00BE2EEA">
      <w:rPr>
        <w:rFonts w:ascii="Arial" w:hAnsi="Arial" w:cs="Arial"/>
        <w:b/>
        <w:sz w:val="18"/>
        <w:szCs w:val="18"/>
        <w:lang w:val="de-DE"/>
      </w:rPr>
      <w:t>PÖTTINGER Landtechnik GmbH - Unternehmenskommunikation</w:t>
    </w:r>
  </w:p>
  <w:p w:rsidR="001872A5" w:rsidRPr="00BE2EEA" w:rsidRDefault="001872A5" w:rsidP="00B77BCF">
    <w:pPr>
      <w:rPr>
        <w:rFonts w:ascii="Arial" w:hAnsi="Arial" w:cs="Arial"/>
        <w:sz w:val="18"/>
        <w:szCs w:val="18"/>
        <w:lang w:val="de-DE"/>
      </w:rPr>
    </w:pPr>
    <w:r w:rsidRPr="00BE2EEA">
      <w:rPr>
        <w:rFonts w:ascii="Arial" w:hAnsi="Arial" w:cs="Arial"/>
        <w:sz w:val="18"/>
        <w:szCs w:val="18"/>
        <w:lang w:val="de-DE"/>
      </w:rPr>
      <w:t>Inge Steibl, Industriegelände 1, A-4710 Grieskirchen</w:t>
    </w:r>
  </w:p>
  <w:p w:rsidR="001872A5" w:rsidRPr="00B77BCF" w:rsidRDefault="001872A5" w:rsidP="00B77BCF">
    <w:pPr>
      <w:pStyle w:val="Fuzeile"/>
      <w:rPr>
        <w:rFonts w:ascii="Arial" w:hAnsi="Arial" w:cs="Arial"/>
        <w:sz w:val="18"/>
        <w:szCs w:val="18"/>
      </w:rPr>
    </w:pPr>
    <w:r w:rsidRPr="00B77BCF">
      <w:rPr>
        <w:rFonts w:ascii="Arial" w:hAnsi="Arial" w:cs="Arial"/>
        <w:sz w:val="18"/>
        <w:szCs w:val="18"/>
      </w:rPr>
      <w:t xml:space="preserve">Tel: +43(0)7248/600-2415, E-Mail: </w:t>
    </w:r>
    <w:hyperlink r:id="rId1" w:history="1">
      <w:r w:rsidRPr="00B77BCF">
        <w:rPr>
          <w:rFonts w:ascii="Arial" w:hAnsi="Arial" w:cs="Arial"/>
          <w:sz w:val="18"/>
          <w:szCs w:val="18"/>
        </w:rPr>
        <w:t>inge.steibl@poettinger.at</w:t>
      </w:r>
    </w:hyperlink>
    <w:r w:rsidRPr="00B77BCF">
      <w:rPr>
        <w:rFonts w:ascii="Arial" w:hAnsi="Arial" w:cs="Arial"/>
        <w:sz w:val="18"/>
        <w:szCs w:val="18"/>
      </w:rPr>
      <w:t xml:space="preserve">, </w:t>
    </w:r>
    <w:hyperlink r:id="rId2" w:history="1">
      <w:r w:rsidRPr="00B77BCF">
        <w:rPr>
          <w:rFonts w:ascii="Arial" w:hAnsi="Arial" w:cs="Arial"/>
          <w:sz w:val="18"/>
          <w:szCs w:val="18"/>
        </w:rPr>
        <w:t>www.poettinger.at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2A5" w:rsidRDefault="001872A5" w:rsidP="00D1684D">
      <w:r>
        <w:separator/>
      </w:r>
    </w:p>
  </w:footnote>
  <w:footnote w:type="continuationSeparator" w:id="0">
    <w:p w:rsidR="001872A5" w:rsidRDefault="001872A5" w:rsidP="00D16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A5" w:rsidRDefault="001872A5" w:rsidP="00F32A36">
    <w:pPr>
      <w:pStyle w:val="Kopfzeile"/>
      <w:jc w:val="center"/>
    </w:pPr>
    <w:r w:rsidRPr="00B77BCF">
      <w:rPr>
        <w:noProof/>
        <w:lang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-940435</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1872A5" w:rsidRDefault="001872A5" w:rsidP="00B77BCF">
    <w:pPr>
      <w:pStyle w:val="Kopfzeile"/>
    </w:pPr>
  </w:p>
  <w:p w:rsidR="001872A5" w:rsidRPr="00B77BCF" w:rsidRDefault="001872A5" w:rsidP="00B77BCF">
    <w:pPr>
      <w:pStyle w:val="Kopfzeile"/>
      <w:rPr>
        <w:rFonts w:ascii="Arial" w:hAnsi="Arial" w:cs="Arial"/>
        <w:b/>
        <w:sz w:val="24"/>
        <w:szCs w:val="24"/>
      </w:rPr>
    </w:pPr>
    <w:r w:rsidRPr="00B77BCF">
      <w:rPr>
        <w:rFonts w:ascii="Arial" w:hAnsi="Arial" w:cs="Arial"/>
        <w:b/>
        <w:sz w:val="24"/>
        <w:szCs w:val="24"/>
      </w:rPr>
      <w:t>Presse-Information</w:t>
    </w:r>
  </w:p>
  <w:p w:rsidR="001872A5" w:rsidRDefault="001872A5" w:rsidP="00F32A36">
    <w:pPr>
      <w:pStyle w:val="Kopfzeile"/>
      <w:jc w:val="center"/>
    </w:pPr>
  </w:p>
  <w:p w:rsidR="001872A5" w:rsidRDefault="001872A5" w:rsidP="00F32A36">
    <w:pPr>
      <w:pStyle w:val="Kopfzeil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2F2B53AE"/>
    <w:multiLevelType w:val="hybridMultilevel"/>
    <w:tmpl w:val="13342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0"/>
  </w:num>
  <w:num w:numId="6">
    <w:abstractNumId w:val="6"/>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rsids>
    <w:rsidRoot w:val="00B57655"/>
    <w:rsid w:val="000021EA"/>
    <w:rsid w:val="00002C01"/>
    <w:rsid w:val="00012D65"/>
    <w:rsid w:val="0002371F"/>
    <w:rsid w:val="000472BA"/>
    <w:rsid w:val="0004760D"/>
    <w:rsid w:val="0007646A"/>
    <w:rsid w:val="00083C2A"/>
    <w:rsid w:val="000E111B"/>
    <w:rsid w:val="000F4796"/>
    <w:rsid w:val="0010460D"/>
    <w:rsid w:val="00121636"/>
    <w:rsid w:val="00125389"/>
    <w:rsid w:val="00140F55"/>
    <w:rsid w:val="0015697C"/>
    <w:rsid w:val="001872A5"/>
    <w:rsid w:val="00190520"/>
    <w:rsid w:val="001F4676"/>
    <w:rsid w:val="00215D7B"/>
    <w:rsid w:val="00235257"/>
    <w:rsid w:val="00240C07"/>
    <w:rsid w:val="002538EF"/>
    <w:rsid w:val="00263D66"/>
    <w:rsid w:val="0027310A"/>
    <w:rsid w:val="002C11C1"/>
    <w:rsid w:val="002C1B30"/>
    <w:rsid w:val="002E4875"/>
    <w:rsid w:val="00322E78"/>
    <w:rsid w:val="00351228"/>
    <w:rsid w:val="003721D4"/>
    <w:rsid w:val="003D2AD8"/>
    <w:rsid w:val="00404218"/>
    <w:rsid w:val="004144C6"/>
    <w:rsid w:val="004250D2"/>
    <w:rsid w:val="00454769"/>
    <w:rsid w:val="004620A0"/>
    <w:rsid w:val="00494F0D"/>
    <w:rsid w:val="004A25EC"/>
    <w:rsid w:val="004A59D8"/>
    <w:rsid w:val="004B15FF"/>
    <w:rsid w:val="004B23BD"/>
    <w:rsid w:val="004C1259"/>
    <w:rsid w:val="004C6062"/>
    <w:rsid w:val="004F0143"/>
    <w:rsid w:val="0051630A"/>
    <w:rsid w:val="0051710B"/>
    <w:rsid w:val="00530765"/>
    <w:rsid w:val="0053198D"/>
    <w:rsid w:val="00536751"/>
    <w:rsid w:val="00546953"/>
    <w:rsid w:val="00557A23"/>
    <w:rsid w:val="00573405"/>
    <w:rsid w:val="005C3A4D"/>
    <w:rsid w:val="006064EC"/>
    <w:rsid w:val="006300F2"/>
    <w:rsid w:val="0066627B"/>
    <w:rsid w:val="006741EB"/>
    <w:rsid w:val="006C549B"/>
    <w:rsid w:val="006D343F"/>
    <w:rsid w:val="00704321"/>
    <w:rsid w:val="007662A4"/>
    <w:rsid w:val="00776F42"/>
    <w:rsid w:val="007C716F"/>
    <w:rsid w:val="007F340F"/>
    <w:rsid w:val="0081000B"/>
    <w:rsid w:val="00813CC5"/>
    <w:rsid w:val="008503C1"/>
    <w:rsid w:val="00877A1A"/>
    <w:rsid w:val="008932C9"/>
    <w:rsid w:val="00897EDD"/>
    <w:rsid w:val="008C0C95"/>
    <w:rsid w:val="008C634C"/>
    <w:rsid w:val="008C7CE6"/>
    <w:rsid w:val="008F2604"/>
    <w:rsid w:val="00934D6E"/>
    <w:rsid w:val="00962CC3"/>
    <w:rsid w:val="009A085A"/>
    <w:rsid w:val="009B6ACC"/>
    <w:rsid w:val="009D56B4"/>
    <w:rsid w:val="009D6DDD"/>
    <w:rsid w:val="00A36E84"/>
    <w:rsid w:val="00A94430"/>
    <w:rsid w:val="00AB6B94"/>
    <w:rsid w:val="00AC3501"/>
    <w:rsid w:val="00AC5519"/>
    <w:rsid w:val="00AD465F"/>
    <w:rsid w:val="00AD7D40"/>
    <w:rsid w:val="00AF2C56"/>
    <w:rsid w:val="00B11C61"/>
    <w:rsid w:val="00B546D0"/>
    <w:rsid w:val="00B57655"/>
    <w:rsid w:val="00B6778C"/>
    <w:rsid w:val="00B77BCF"/>
    <w:rsid w:val="00B8589F"/>
    <w:rsid w:val="00B866FA"/>
    <w:rsid w:val="00B95A6F"/>
    <w:rsid w:val="00BE2EEA"/>
    <w:rsid w:val="00C079E7"/>
    <w:rsid w:val="00C12BC8"/>
    <w:rsid w:val="00C13BBD"/>
    <w:rsid w:val="00C310B8"/>
    <w:rsid w:val="00C60BB0"/>
    <w:rsid w:val="00C7549F"/>
    <w:rsid w:val="00CC5796"/>
    <w:rsid w:val="00D10338"/>
    <w:rsid w:val="00D1684D"/>
    <w:rsid w:val="00D3259C"/>
    <w:rsid w:val="00D34513"/>
    <w:rsid w:val="00D6037F"/>
    <w:rsid w:val="00D6352E"/>
    <w:rsid w:val="00D636BC"/>
    <w:rsid w:val="00D67770"/>
    <w:rsid w:val="00D80436"/>
    <w:rsid w:val="00DA1375"/>
    <w:rsid w:val="00DE65C9"/>
    <w:rsid w:val="00E073CC"/>
    <w:rsid w:val="00E17EAC"/>
    <w:rsid w:val="00E61499"/>
    <w:rsid w:val="00E65A26"/>
    <w:rsid w:val="00E74AB8"/>
    <w:rsid w:val="00EA3732"/>
    <w:rsid w:val="00EB2FDB"/>
    <w:rsid w:val="00EB5A6F"/>
    <w:rsid w:val="00EC42A7"/>
    <w:rsid w:val="00EE5D7B"/>
    <w:rsid w:val="00F00617"/>
    <w:rsid w:val="00F13EE9"/>
    <w:rsid w:val="00F23F9B"/>
    <w:rsid w:val="00F32A36"/>
    <w:rsid w:val="00F41C51"/>
    <w:rsid w:val="00F8593C"/>
    <w:rsid w:val="00FE283E"/>
    <w:rsid w:val="00FF693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2EEA"/>
    <w:pPr>
      <w:spacing w:after="0" w:line="240" w:lineRule="auto"/>
    </w:pPr>
    <w:rPr>
      <w:rFonts w:ascii="Times New Roman" w:eastAsia="Times New Roman" w:hAnsi="Times New Roman" w:cs="Times New Roman"/>
      <w:sz w:val="24"/>
      <w:szCs w:val="24"/>
      <w:lang w:val="en-US"/>
    </w:rPr>
  </w:style>
  <w:style w:type="paragraph" w:styleId="berschrift1">
    <w:name w:val="heading 1"/>
    <w:basedOn w:val="Standard"/>
    <w:next w:val="Standard"/>
    <w:link w:val="berschrift1Zchn"/>
    <w:uiPriority w:val="9"/>
    <w:qFormat/>
    <w:rsid w:val="0051630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DE"/>
    </w:rPr>
  </w:style>
  <w:style w:type="paragraph" w:styleId="berschrift2">
    <w:name w:val="heading 2"/>
    <w:basedOn w:val="Standard"/>
    <w:next w:val="Standard"/>
    <w:link w:val="berschrift2Zchn"/>
    <w:uiPriority w:val="9"/>
    <w:semiHidden/>
    <w:unhideWhenUsed/>
    <w:qFormat/>
    <w:rsid w:val="0051630A"/>
    <w:pPr>
      <w:keepNext/>
      <w:keepLines/>
      <w:spacing w:before="200" w:line="276" w:lineRule="auto"/>
      <w:outlineLvl w:val="1"/>
    </w:pPr>
    <w:rPr>
      <w:rFonts w:asciiTheme="majorHAnsi" w:eastAsiaTheme="majorEastAsia" w:hAnsiTheme="majorHAnsi" w:cstheme="majorBidi"/>
      <w:b/>
      <w:bCs/>
      <w:color w:val="4F81BD" w:themeColor="accent1"/>
      <w:sz w:val="26"/>
      <w:szCs w:val="26"/>
      <w:lang w:val="de-DE"/>
    </w:rPr>
  </w:style>
  <w:style w:type="paragraph" w:styleId="berschrift5">
    <w:name w:val="heading 5"/>
    <w:basedOn w:val="Standard"/>
    <w:next w:val="Standard"/>
    <w:link w:val="berschrift5Zchn"/>
    <w:qFormat/>
    <w:rsid w:val="00F32A36"/>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rPr>
      <w:rFonts w:ascii="Tahoma" w:eastAsiaTheme="minorHAnsi" w:hAnsi="Tahoma" w:cs="Tahoma"/>
      <w:sz w:val="16"/>
      <w:szCs w:val="16"/>
      <w:lang w:val="de-DE"/>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spacing w:after="200" w:line="276" w:lineRule="auto"/>
      <w:ind w:left="720"/>
      <w:contextualSpacing/>
    </w:pPr>
    <w:rPr>
      <w:rFonts w:asciiTheme="minorHAnsi" w:eastAsiaTheme="minorHAnsi" w:hAnsiTheme="minorHAnsi" w:cstheme="minorBidi"/>
      <w:sz w:val="22"/>
      <w:szCs w:val="22"/>
      <w:lang w:val="de-DE"/>
    </w:rPr>
  </w:style>
  <w:style w:type="paragraph" w:styleId="Kopfzeile">
    <w:name w:val="header"/>
    <w:basedOn w:val="Standard"/>
    <w:link w:val="KopfzeileZchn"/>
    <w:uiPriority w:val="99"/>
    <w:semiHidden/>
    <w:unhideWhenUsed/>
    <w:rsid w:val="00D1684D"/>
    <w:pPr>
      <w:tabs>
        <w:tab w:val="center" w:pos="4536"/>
        <w:tab w:val="right" w:pos="9072"/>
      </w:tabs>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semiHidden/>
    <w:rsid w:val="00D1684D"/>
  </w:style>
  <w:style w:type="paragraph" w:styleId="Fuzeile">
    <w:name w:val="footer"/>
    <w:basedOn w:val="Standard"/>
    <w:link w:val="FuzeileZchn"/>
    <w:uiPriority w:val="99"/>
    <w:unhideWhenUsed/>
    <w:rsid w:val="00D1684D"/>
    <w:pPr>
      <w:tabs>
        <w:tab w:val="center" w:pos="4536"/>
        <w:tab w:val="right" w:pos="9072"/>
      </w:tabs>
    </w:pPr>
    <w:rPr>
      <w:rFonts w:asciiTheme="minorHAnsi" w:eastAsiaTheme="minorHAnsi" w:hAnsiTheme="minorHAnsi" w:cstheme="minorBidi"/>
      <w:sz w:val="22"/>
      <w:szCs w:val="22"/>
      <w:lang w:val="de-DE"/>
    </w:r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rPr>
      <w:rFonts w:asciiTheme="minorHAnsi" w:eastAsiaTheme="minorHAnsi" w:hAnsiTheme="minorHAnsi" w:cstheme="minorBidi"/>
      <w:sz w:val="20"/>
      <w:szCs w:val="20"/>
      <w:lang w:val="de-DE"/>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US"/>
    </w:rPr>
  </w:style>
  <w:style w:type="character" w:styleId="Hyperlink">
    <w:name w:val="Hyperlink"/>
    <w:basedOn w:val="Absatz-Standardschriftart"/>
    <w:rsid w:val="00F32A36"/>
    <w:rPr>
      <w:color w:val="0000FF"/>
      <w:u w:val="single"/>
    </w:rPr>
  </w:style>
  <w:style w:type="table" w:styleId="Tabellengitternetz">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51630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51630A"/>
    <w:rPr>
      <w:rFonts w:asciiTheme="majorHAnsi" w:eastAsiaTheme="majorEastAsia" w:hAnsiTheme="majorHAnsi" w:cstheme="majorBidi"/>
      <w:b/>
      <w:bCs/>
      <w:color w:val="4F81BD" w:themeColor="accent1"/>
      <w:sz w:val="26"/>
      <w:szCs w:val="26"/>
    </w:rPr>
  </w:style>
  <w:style w:type="paragraph" w:customStyle="1" w:styleId="Standardbeschreibung">
    <w:name w:val="Standardbeschreibung"/>
    <w:basedOn w:val="Standard"/>
    <w:rsid w:val="0051630A"/>
    <w:pPr>
      <w:spacing w:after="120" w:line="320" w:lineRule="exact"/>
      <w:jc w:val="both"/>
    </w:pPr>
    <w:rPr>
      <w:rFonts w:ascii="Arial" w:hAnsi="Arial" w:cs="Arial"/>
      <w:sz w:val="22"/>
      <w:szCs w:val="20"/>
      <w:lang w:val="de-DE" w:eastAsia="de-DE"/>
    </w:rPr>
  </w:style>
</w:styles>
</file>

<file path=word/webSettings.xml><?xml version="1.0" encoding="utf-8"?>
<w:webSettings xmlns:r="http://schemas.openxmlformats.org/officeDocument/2006/relationships" xmlns:w="http://schemas.openxmlformats.org/wordprocessingml/2006/main">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saemaschinen/Kameragestuetzte_Saatbettbereitung_hq.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ettinger.at/de_at/Newsroom/Pressebild/394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4AA1B-B986-4BC1-942D-26CDA03F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2017-08-28T13:58:00Z</cp:lastPrinted>
  <dcterms:created xsi:type="dcterms:W3CDTF">2017-09-13T11:21:00Z</dcterms:created>
  <dcterms:modified xsi:type="dcterms:W3CDTF">2017-09-13T11:21:00Z</dcterms:modified>
</cp:coreProperties>
</file>