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4078" w14:textId="4679E460" w:rsidR="00676EA6" w:rsidRPr="00676EA6" w:rsidRDefault="00676EA6" w:rsidP="00561174">
      <w:pPr>
        <w:spacing w:line="360" w:lineRule="auto"/>
        <w:jc w:val="both"/>
        <w:rPr>
          <w:rFonts w:ascii="Arial" w:hAnsi="Arial" w:cs="Arial"/>
          <w:sz w:val="40"/>
          <w:szCs w:val="40"/>
        </w:rPr>
      </w:pPr>
      <w:r>
        <w:rPr>
          <w:rFonts w:ascii="Arial" w:hAnsi="Arial"/>
          <w:sz w:val="40"/>
          <w:szCs w:val="40"/>
        </w:rPr>
        <w:t>New: LION 103 C, folding power harrows</w:t>
      </w:r>
    </w:p>
    <w:p w14:paraId="29A5A839" w14:textId="77777777" w:rsidR="00676EA6" w:rsidRDefault="00676EA6" w:rsidP="00561174">
      <w:pPr>
        <w:spacing w:line="360" w:lineRule="auto"/>
        <w:jc w:val="both"/>
        <w:rPr>
          <w:rFonts w:ascii="Arial" w:hAnsi="Arial" w:cs="Arial"/>
          <w:sz w:val="32"/>
          <w:szCs w:val="32"/>
        </w:rPr>
      </w:pPr>
      <w:r>
        <w:rPr>
          <w:rFonts w:ascii="Arial" w:hAnsi="Arial"/>
          <w:sz w:val="32"/>
          <w:szCs w:val="32"/>
        </w:rPr>
        <w:t>Compact and versatile for the best working results</w:t>
      </w:r>
    </w:p>
    <w:p w14:paraId="7812424C" w14:textId="4A8FE6E3" w:rsidR="00C240D0" w:rsidRDefault="00C34C52" w:rsidP="00004085">
      <w:pPr>
        <w:spacing w:line="360" w:lineRule="auto"/>
        <w:jc w:val="both"/>
        <w:rPr>
          <w:rFonts w:ascii="Arial" w:hAnsi="Arial" w:cs="Arial"/>
          <w:color w:val="000000"/>
        </w:rPr>
      </w:pPr>
      <w:proofErr w:type="spellStart"/>
      <w:r>
        <w:rPr>
          <w:rFonts w:ascii="Arial" w:hAnsi="Arial"/>
          <w:color w:val="000000"/>
        </w:rPr>
        <w:t>Pöttinger</w:t>
      </w:r>
      <w:proofErr w:type="spellEnd"/>
      <w:r>
        <w:rPr>
          <w:rFonts w:ascii="Arial" w:hAnsi="Arial"/>
          <w:color w:val="000000"/>
        </w:rPr>
        <w:t xml:space="preserve"> attracts admiration with its two new LION 403 C and LION 503 C folding power harrows available with working widths of 4.0 and 5.0 m. Powered by tractors of up to 320 hp, these two models are equipped for the toughest jobs. </w:t>
      </w:r>
    </w:p>
    <w:p w14:paraId="15B522E7" w14:textId="12131B0F" w:rsidR="00E6284A" w:rsidRPr="00906512" w:rsidRDefault="00E6284A" w:rsidP="00004085">
      <w:pPr>
        <w:spacing w:line="360" w:lineRule="auto"/>
        <w:jc w:val="both"/>
        <w:rPr>
          <w:rFonts w:ascii="Arial" w:hAnsi="Arial" w:cs="Arial"/>
          <w:color w:val="000000"/>
        </w:rPr>
      </w:pPr>
      <w:r>
        <w:rPr>
          <w:rFonts w:ascii="Arial" w:hAnsi="Arial"/>
          <w:color w:val="000000"/>
        </w:rPr>
        <w:t xml:space="preserve">During the development of the new power harrows, special attention has been paid to current and future requirements in terms of ease of operation and flexibility. All settings and adjustments can be made very ergonomically from the side of the machine. Feedback from the field has shown that settings are only optimised if they are easy to use and can be continuously monitored on clearly visible scales. </w:t>
      </w:r>
    </w:p>
    <w:p w14:paraId="18CE856B" w14:textId="37FBCB1E" w:rsidR="00E6284A" w:rsidRDefault="00DC1DA9" w:rsidP="00004085">
      <w:pPr>
        <w:spacing w:line="360" w:lineRule="auto"/>
        <w:jc w:val="both"/>
        <w:rPr>
          <w:rFonts w:ascii="Arial" w:hAnsi="Arial" w:cs="Arial"/>
          <w:color w:val="000000"/>
        </w:rPr>
      </w:pPr>
      <w:r>
        <w:rPr>
          <w:rFonts w:ascii="Arial" w:hAnsi="Arial"/>
          <w:color w:val="000000"/>
        </w:rPr>
        <w:t>Combined with folding coulter rails, this machine becomes an extremely efficient tool. It has definitely earned its place as a universal seed drill.</w:t>
      </w:r>
    </w:p>
    <w:p w14:paraId="6DD847CE" w14:textId="77777777" w:rsidR="00561174" w:rsidRPr="006E74DE" w:rsidRDefault="00561174" w:rsidP="00004085">
      <w:pPr>
        <w:spacing w:line="360" w:lineRule="auto"/>
        <w:jc w:val="both"/>
        <w:rPr>
          <w:rFonts w:ascii="Arial" w:hAnsi="Arial" w:cs="Arial"/>
          <w:b/>
          <w:lang w:val="en-US" w:eastAsia="de-DE"/>
        </w:rPr>
      </w:pPr>
    </w:p>
    <w:p w14:paraId="6FFA4F02" w14:textId="265069C0" w:rsidR="00C34C52" w:rsidRDefault="00561174" w:rsidP="00004085">
      <w:pPr>
        <w:spacing w:line="360" w:lineRule="auto"/>
        <w:jc w:val="both"/>
        <w:rPr>
          <w:rFonts w:ascii="Arial" w:hAnsi="Arial" w:cs="Arial"/>
          <w:color w:val="000000"/>
        </w:rPr>
      </w:pPr>
      <w:r>
        <w:rPr>
          <w:rFonts w:ascii="Arial" w:hAnsi="Arial"/>
          <w:b/>
        </w:rPr>
        <w:t>Compact design</w:t>
      </w:r>
    </w:p>
    <w:p w14:paraId="039308F2" w14:textId="632719D5" w:rsidR="00C240D0" w:rsidRDefault="00906512" w:rsidP="00C240D0">
      <w:pPr>
        <w:spacing w:line="360" w:lineRule="auto"/>
        <w:jc w:val="both"/>
        <w:rPr>
          <w:rFonts w:ascii="Arial" w:hAnsi="Arial" w:cs="Arial"/>
          <w:color w:val="000000"/>
        </w:rPr>
      </w:pPr>
      <w:r>
        <w:rPr>
          <w:rFonts w:ascii="Arial" w:hAnsi="Arial"/>
          <w:color w:val="000000"/>
        </w:rPr>
        <w:t xml:space="preserve">The folding frame concept has been optimised to meet the latest requirements: The headstock and the entire folding frame are mounted on the machine. The result is an extremely short and compact power harrow that is up to 30 cm shorter than any of the others. As a result the centre of gravity is closer to the rear axle and the weight acting on the front axle is noticeably more positive. Both models fold to an outer width of 2.55 metres so that transport on the road is no problem. </w:t>
      </w:r>
    </w:p>
    <w:p w14:paraId="6337CA5C" w14:textId="77777777" w:rsidR="00C240D0" w:rsidRPr="006E74DE" w:rsidRDefault="00C240D0" w:rsidP="00C240D0">
      <w:pPr>
        <w:spacing w:line="360" w:lineRule="auto"/>
        <w:jc w:val="both"/>
        <w:rPr>
          <w:rFonts w:ascii="Arial" w:hAnsi="Arial" w:cs="Arial"/>
          <w:color w:val="000000"/>
          <w:lang w:val="en-US" w:eastAsia="de-DE"/>
        </w:rPr>
      </w:pPr>
    </w:p>
    <w:p w14:paraId="5DFE998B" w14:textId="59A74A6B" w:rsidR="005B556D" w:rsidRPr="00782722" w:rsidRDefault="005B556D" w:rsidP="005B556D">
      <w:pPr>
        <w:spacing w:line="360" w:lineRule="auto"/>
        <w:jc w:val="both"/>
        <w:rPr>
          <w:rFonts w:ascii="Arial" w:hAnsi="Arial" w:cs="Arial"/>
          <w:b/>
          <w:color w:val="000000"/>
        </w:rPr>
      </w:pPr>
      <w:bookmarkStart w:id="0" w:name="_Hlk45975795"/>
      <w:r>
        <w:rPr>
          <w:rFonts w:ascii="Arial" w:hAnsi="Arial"/>
          <w:b/>
          <w:color w:val="000000"/>
        </w:rPr>
        <w:t>The solution for all applications</w:t>
      </w:r>
    </w:p>
    <w:p w14:paraId="46F9E142" w14:textId="4642166C" w:rsidR="005B556D" w:rsidRDefault="005B556D" w:rsidP="005B556D">
      <w:pPr>
        <w:spacing w:line="360" w:lineRule="auto"/>
        <w:jc w:val="both"/>
        <w:rPr>
          <w:rFonts w:ascii="Arial" w:hAnsi="Arial" w:cs="Arial"/>
          <w:color w:val="000000"/>
        </w:rPr>
      </w:pPr>
      <w:r>
        <w:rPr>
          <w:rFonts w:ascii="Arial" w:hAnsi="Arial"/>
          <w:color w:val="000000"/>
        </w:rPr>
        <w:t xml:space="preserve">As tractor power continues to increase, so does the range of applications. While power harrows can be used solo for seedbed preparation, now more flexibility is needed. The answer is to make it possible to combine the power harrow with a coulter rail and front seed hopper. Thanks to its compact and short design, </w:t>
      </w:r>
      <w:r>
        <w:rPr>
          <w:rFonts w:ascii="Arial" w:hAnsi="Arial"/>
          <w:color w:val="000000"/>
        </w:rPr>
        <w:lastRenderedPageBreak/>
        <w:t>the weight of the coulter rail also acts further forward. This has an extremely positive effect on the steering performance of the tractor.</w:t>
      </w:r>
    </w:p>
    <w:p w14:paraId="641994A2" w14:textId="632159EA" w:rsidR="005B556D" w:rsidRDefault="005B556D" w:rsidP="005B556D">
      <w:pPr>
        <w:spacing w:line="360" w:lineRule="auto"/>
        <w:jc w:val="both"/>
        <w:rPr>
          <w:rFonts w:ascii="Arial" w:hAnsi="Arial" w:cs="Arial"/>
          <w:color w:val="000000"/>
        </w:rPr>
      </w:pPr>
      <w:r>
        <w:rPr>
          <w:rFonts w:ascii="Arial" w:hAnsi="Arial"/>
          <w:color w:val="000000"/>
        </w:rPr>
        <w:t xml:space="preserve">Both LION models operate with four rotors per metre of working width. This makes it possible to output wide working widths with smaller power tractors. </w:t>
      </w:r>
    </w:p>
    <w:p w14:paraId="05F72193" w14:textId="77777777" w:rsidR="005B556D" w:rsidRPr="006E74DE" w:rsidRDefault="005B556D" w:rsidP="00C34C52">
      <w:pPr>
        <w:spacing w:line="360" w:lineRule="auto"/>
        <w:jc w:val="both"/>
        <w:rPr>
          <w:rFonts w:ascii="Arial" w:hAnsi="Arial" w:cs="Arial"/>
          <w:b/>
          <w:lang w:val="en-US" w:eastAsia="de-DE"/>
        </w:rPr>
      </w:pPr>
    </w:p>
    <w:p w14:paraId="287E5CC0" w14:textId="7DE45F4C" w:rsidR="00E6284A" w:rsidRPr="00E6284A" w:rsidRDefault="00C34C52" w:rsidP="00C34C52">
      <w:pPr>
        <w:spacing w:line="360" w:lineRule="auto"/>
        <w:jc w:val="both"/>
        <w:rPr>
          <w:rFonts w:ascii="Arial" w:hAnsi="Arial" w:cs="Arial"/>
          <w:b/>
        </w:rPr>
      </w:pPr>
      <w:r>
        <w:rPr>
          <w:rFonts w:ascii="Arial" w:hAnsi="Arial"/>
          <w:b/>
        </w:rPr>
        <w:t xml:space="preserve">Easy </w:t>
      </w:r>
      <w:bookmarkEnd w:id="0"/>
      <w:r>
        <w:rPr>
          <w:rFonts w:ascii="Arial" w:hAnsi="Arial"/>
          <w:b/>
        </w:rPr>
        <w:t xml:space="preserve">working depth adjustment </w:t>
      </w:r>
    </w:p>
    <w:p w14:paraId="2024F4D9" w14:textId="0920F2C6" w:rsidR="00C240D0" w:rsidRDefault="00E6284A" w:rsidP="00004085">
      <w:pPr>
        <w:spacing w:line="360" w:lineRule="auto"/>
        <w:jc w:val="both"/>
        <w:rPr>
          <w:rFonts w:ascii="Arial" w:hAnsi="Arial" w:cs="Arial"/>
          <w:color w:val="000000"/>
        </w:rPr>
      </w:pPr>
      <w:r>
        <w:rPr>
          <w:rFonts w:ascii="Arial" w:hAnsi="Arial"/>
          <w:color w:val="000000"/>
        </w:rPr>
        <w:t>Handling and accessibility are essential on power harrows. By not working unnecessarily deep you can save fuel. With the LION 103 C series, it is easy to quickly set the ideal working depth from the side of the machine to obtain the correct seedbed structure. All you need to do is pull out a lynch pin and adjust the control rod to set the working depth as required. This system allows the working depth to be adjusted at intervals of approx. 1 cm.</w:t>
      </w:r>
    </w:p>
    <w:p w14:paraId="23B01763" w14:textId="77777777" w:rsidR="00C240D0" w:rsidRPr="006E74DE" w:rsidRDefault="00C240D0" w:rsidP="00004085">
      <w:pPr>
        <w:spacing w:line="360" w:lineRule="auto"/>
        <w:jc w:val="both"/>
        <w:rPr>
          <w:rFonts w:ascii="Arial" w:hAnsi="Arial" w:cs="Arial"/>
          <w:color w:val="000000"/>
          <w:lang w:val="en-US" w:eastAsia="de-DE"/>
        </w:rPr>
      </w:pPr>
    </w:p>
    <w:p w14:paraId="79B2AE1D" w14:textId="7A287A2F" w:rsidR="00DE52CE" w:rsidRPr="004B32A1" w:rsidRDefault="00DE52CE" w:rsidP="00004085">
      <w:pPr>
        <w:spacing w:line="360" w:lineRule="auto"/>
        <w:jc w:val="both"/>
        <w:rPr>
          <w:rFonts w:ascii="Arial" w:hAnsi="Arial" w:cs="Arial"/>
          <w:b/>
        </w:rPr>
      </w:pPr>
      <w:r>
        <w:rPr>
          <w:rFonts w:ascii="Arial" w:hAnsi="Arial"/>
          <w:b/>
        </w:rPr>
        <w:t xml:space="preserve">Convenient levelling board linkage </w:t>
      </w:r>
    </w:p>
    <w:p w14:paraId="56CE80CD" w14:textId="19F7DC6A" w:rsidR="00DE52CE" w:rsidRPr="00782722" w:rsidRDefault="00842922" w:rsidP="00004085">
      <w:pPr>
        <w:spacing w:line="360" w:lineRule="auto"/>
        <w:jc w:val="both"/>
        <w:rPr>
          <w:rFonts w:ascii="Arial" w:hAnsi="Arial" w:cs="Arial"/>
          <w:color w:val="000000"/>
        </w:rPr>
      </w:pPr>
      <w:r>
        <w:rPr>
          <w:rFonts w:ascii="Arial" w:hAnsi="Arial"/>
          <w:color w:val="000000"/>
        </w:rPr>
        <w:t>An impressive and much appreciated advantage is offered by the levelling board, which is automatically height adjusted by the rear roller. This is completely independent of working depth setting. The levelling board is guided at a consistent pre-defined distance above the soil without changing its distance from the tines or its pre-set height. This patented solution delivers the most level and uniform tilth structure for the seedbed, even in varying soil conditions.</w:t>
      </w:r>
    </w:p>
    <w:p w14:paraId="4B301276" w14:textId="122E9D8A" w:rsidR="00DE52CE" w:rsidRPr="006E74DE" w:rsidRDefault="00DE52CE" w:rsidP="00004085">
      <w:pPr>
        <w:spacing w:line="360" w:lineRule="auto"/>
        <w:jc w:val="both"/>
        <w:rPr>
          <w:rFonts w:ascii="Arial" w:hAnsi="Arial" w:cs="Arial"/>
          <w:lang w:val="en-US" w:eastAsia="de-DE"/>
        </w:rPr>
      </w:pPr>
    </w:p>
    <w:p w14:paraId="3FADE304" w14:textId="5063F080" w:rsidR="00004085" w:rsidRDefault="00DE52CE" w:rsidP="00004085">
      <w:pPr>
        <w:spacing w:line="360" w:lineRule="auto"/>
        <w:jc w:val="both"/>
        <w:rPr>
          <w:rFonts w:ascii="Arial" w:hAnsi="Arial" w:cs="Arial"/>
          <w:b/>
          <w:color w:val="000000"/>
        </w:rPr>
      </w:pPr>
      <w:r>
        <w:rPr>
          <w:rFonts w:ascii="Arial" w:hAnsi="Arial"/>
          <w:b/>
          <w:color w:val="000000"/>
        </w:rPr>
        <w:t>Choice of rollers for every type of soil</w:t>
      </w:r>
    </w:p>
    <w:p w14:paraId="14094F98" w14:textId="0C3B430E" w:rsidR="00964BE8" w:rsidRDefault="00784762" w:rsidP="00004085">
      <w:pPr>
        <w:spacing w:line="360" w:lineRule="auto"/>
        <w:jc w:val="both"/>
        <w:rPr>
          <w:rFonts w:ascii="Arial" w:hAnsi="Arial" w:cs="Arial"/>
          <w:color w:val="000000"/>
        </w:rPr>
      </w:pPr>
      <w:r>
        <w:rPr>
          <w:rFonts w:ascii="Arial" w:hAnsi="Arial"/>
        </w:rPr>
        <w:t>Seedbed preparation is concluded by one of a wide range of rear rollers.</w:t>
      </w:r>
      <w:r>
        <w:rPr>
          <w:rFonts w:ascii="Arial" w:hAnsi="Arial"/>
          <w:color w:val="000000"/>
        </w:rPr>
        <w:t xml:space="preserve"> Choose from tooth packer rollers</w:t>
      </w:r>
      <w:r w:rsidR="007805FB">
        <w:rPr>
          <w:rFonts w:ascii="Arial" w:hAnsi="Arial"/>
          <w:color w:val="000000"/>
        </w:rPr>
        <w:t xml:space="preserve"> and</w:t>
      </w:r>
      <w:r>
        <w:rPr>
          <w:rFonts w:ascii="Arial" w:hAnsi="Arial"/>
          <w:color w:val="000000"/>
        </w:rPr>
        <w:t xml:space="preserve"> prism packer rollers. On tooth packer rollers and prism packer rollers there is the additional criteria of two different diameters to cho</w:t>
      </w:r>
      <w:r w:rsidR="00014209">
        <w:rPr>
          <w:rFonts w:ascii="Arial" w:hAnsi="Arial"/>
          <w:color w:val="000000"/>
        </w:rPr>
        <w:t>o</w:t>
      </w:r>
      <w:bookmarkStart w:id="1" w:name="_GoBack"/>
      <w:bookmarkEnd w:id="1"/>
      <w:r>
        <w:rPr>
          <w:rFonts w:ascii="Arial" w:hAnsi="Arial"/>
          <w:color w:val="000000"/>
        </w:rPr>
        <w:t xml:space="preserve">se from. </w:t>
      </w:r>
    </w:p>
    <w:p w14:paraId="45618780" w14:textId="77777777" w:rsidR="00964BE8" w:rsidRPr="006E74DE" w:rsidRDefault="00964BE8" w:rsidP="00004085">
      <w:pPr>
        <w:spacing w:line="360" w:lineRule="auto"/>
        <w:jc w:val="both"/>
        <w:rPr>
          <w:rFonts w:ascii="Arial" w:hAnsi="Arial" w:cs="Arial"/>
          <w:color w:val="000000"/>
          <w:lang w:val="en-US" w:eastAsia="de-DE"/>
        </w:rPr>
      </w:pPr>
    </w:p>
    <w:p w14:paraId="0F9E3CE5" w14:textId="75E8AB50" w:rsidR="00004085" w:rsidRDefault="00E67DAD" w:rsidP="00004085">
      <w:pPr>
        <w:spacing w:line="360" w:lineRule="auto"/>
        <w:jc w:val="both"/>
        <w:rPr>
          <w:rFonts w:ascii="Arial" w:hAnsi="Arial" w:cs="Arial"/>
          <w:color w:val="000000"/>
        </w:rPr>
      </w:pPr>
      <w:r>
        <w:rPr>
          <w:rFonts w:ascii="Arial" w:hAnsi="Arial"/>
          <w:color w:val="000000"/>
        </w:rPr>
        <w:t xml:space="preserve">Combined with a </w:t>
      </w:r>
      <w:proofErr w:type="spellStart"/>
      <w:r>
        <w:rPr>
          <w:rFonts w:ascii="Arial" w:hAnsi="Arial"/>
          <w:color w:val="000000"/>
        </w:rPr>
        <w:t>Pöttinger</w:t>
      </w:r>
      <w:proofErr w:type="spellEnd"/>
      <w:r>
        <w:rPr>
          <w:rFonts w:ascii="Arial" w:hAnsi="Arial"/>
          <w:color w:val="000000"/>
        </w:rPr>
        <w:t xml:space="preserve"> AEROSEM FDD seed drill, this machine becomes a high output and cost effective combination delivering perfect sowing results. Featuring easy attachment, this is the perfect solution for farmers with high specifications, for today and into the future.</w:t>
      </w:r>
    </w:p>
    <w:p w14:paraId="7254D177" w14:textId="4492C62D" w:rsidR="00DE52CE" w:rsidRPr="006E74DE" w:rsidRDefault="00DE52CE" w:rsidP="00004085">
      <w:pPr>
        <w:spacing w:line="360" w:lineRule="auto"/>
        <w:jc w:val="both"/>
        <w:rPr>
          <w:rFonts w:ascii="Helv" w:hAnsi="Helv" w:cs="Helv"/>
          <w:color w:val="000000"/>
          <w:sz w:val="20"/>
          <w:szCs w:val="20"/>
          <w:lang w:val="en-US" w:eastAsia="de-DE"/>
        </w:rPr>
      </w:pPr>
    </w:p>
    <w:p w14:paraId="73884C3D" w14:textId="77777777" w:rsidR="00D32A7E" w:rsidRPr="00D32A7E" w:rsidRDefault="00D32A7E" w:rsidP="00D32A7E">
      <w:pPr>
        <w:spacing w:after="120"/>
        <w:rPr>
          <w:rFonts w:ascii="Arial" w:hAnsi="Arial" w:cs="Arial"/>
          <w:b/>
        </w:rPr>
      </w:pPr>
      <w:r>
        <w:rPr>
          <w:rFonts w:ascii="Arial" w:hAnsi="Arial"/>
          <w:b/>
        </w:rPr>
        <w:lastRenderedPageBreak/>
        <w:t xml:space="preserve">Photo preview:  </w:t>
      </w:r>
    </w:p>
    <w:p w14:paraId="1CEF1AD3" w14:textId="56C4BEB9" w:rsidR="00D32A7E" w:rsidRDefault="00D32A7E" w:rsidP="00D32A7E">
      <w:pPr>
        <w:spacing w:after="120"/>
        <w:rPr>
          <w:sz w:val="16"/>
          <w:szCs w:val="16"/>
          <w:lang w:val="de-DE"/>
        </w:rPr>
      </w:pPr>
    </w:p>
    <w:tbl>
      <w:tblPr>
        <w:tblStyle w:val="Tabellenraster"/>
        <w:tblW w:w="0" w:type="auto"/>
        <w:tblLook w:val="04A0" w:firstRow="1" w:lastRow="0" w:firstColumn="1" w:lastColumn="0" w:noHBand="0" w:noVBand="1"/>
      </w:tblPr>
      <w:tblGrid>
        <w:gridCol w:w="4151"/>
        <w:gridCol w:w="4152"/>
      </w:tblGrid>
      <w:tr w:rsidR="00507789" w:rsidRPr="00D32A7E" w14:paraId="3DD1073A" w14:textId="77777777" w:rsidTr="00E8223C">
        <w:tc>
          <w:tcPr>
            <w:tcW w:w="4531" w:type="dxa"/>
          </w:tcPr>
          <w:p w14:paraId="7DE9DDA5" w14:textId="77777777" w:rsidR="00507789" w:rsidRPr="00D32A7E" w:rsidRDefault="00507789" w:rsidP="00E8223C">
            <w:pPr>
              <w:spacing w:after="120"/>
              <w:jc w:val="center"/>
              <w:rPr>
                <w:sz w:val="16"/>
                <w:szCs w:val="16"/>
                <w:lang w:val="de-DE" w:eastAsia="de-DE"/>
              </w:rPr>
            </w:pPr>
          </w:p>
          <w:p w14:paraId="0FE8FA3B" w14:textId="77777777" w:rsidR="00507789" w:rsidRPr="00D32A7E" w:rsidRDefault="00507789" w:rsidP="00E8223C">
            <w:pPr>
              <w:spacing w:after="120"/>
              <w:jc w:val="center"/>
              <w:rPr>
                <w:sz w:val="16"/>
                <w:szCs w:val="16"/>
                <w:lang w:val="de-DE" w:eastAsia="de-DE"/>
              </w:rPr>
            </w:pPr>
            <w:r>
              <w:rPr>
                <w:noProof/>
              </w:rPr>
              <w:drawing>
                <wp:inline distT="0" distB="0" distL="0" distR="0" wp14:anchorId="278EEEAC" wp14:editId="3166FB47">
                  <wp:extent cx="1148080" cy="76581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c>
          <w:tcPr>
            <w:tcW w:w="4531" w:type="dxa"/>
          </w:tcPr>
          <w:p w14:paraId="77D47149" w14:textId="77777777" w:rsidR="00507789" w:rsidRDefault="00507789" w:rsidP="00E8223C">
            <w:pPr>
              <w:spacing w:after="120"/>
              <w:jc w:val="center"/>
              <w:rPr>
                <w:noProof/>
                <w:sz w:val="16"/>
                <w:szCs w:val="16"/>
                <w:lang w:val="de-DE" w:eastAsia="de-DE"/>
              </w:rPr>
            </w:pPr>
          </w:p>
          <w:p w14:paraId="2C0B0524" w14:textId="77777777" w:rsidR="00507789" w:rsidRPr="00D32A7E" w:rsidRDefault="00507789" w:rsidP="00E8223C">
            <w:pPr>
              <w:spacing w:after="120"/>
              <w:jc w:val="center"/>
              <w:rPr>
                <w:noProof/>
                <w:sz w:val="16"/>
                <w:szCs w:val="16"/>
                <w:lang w:val="de-DE" w:eastAsia="de-DE"/>
              </w:rPr>
            </w:pPr>
            <w:r>
              <w:rPr>
                <w:noProof/>
              </w:rPr>
              <w:drawing>
                <wp:inline distT="0" distB="0" distL="0" distR="0" wp14:anchorId="56C28E82" wp14:editId="00E20884">
                  <wp:extent cx="1148080" cy="7658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r>
      <w:tr w:rsidR="00507789" w:rsidRPr="00507789" w14:paraId="2F6843C0" w14:textId="77777777" w:rsidTr="00E8223C">
        <w:tc>
          <w:tcPr>
            <w:tcW w:w="4531" w:type="dxa"/>
          </w:tcPr>
          <w:p w14:paraId="170F0B0C" w14:textId="20EED6CA" w:rsidR="00507789" w:rsidRPr="00507789" w:rsidRDefault="00507789" w:rsidP="00E8223C">
            <w:pPr>
              <w:spacing w:after="120"/>
              <w:jc w:val="center"/>
              <w:rPr>
                <w:rFonts w:ascii="Arial" w:hAnsi="Arial" w:cs="Arial"/>
                <w:b/>
                <w:bCs/>
                <w:color w:val="FF00FF"/>
                <w:sz w:val="22"/>
                <w:szCs w:val="22"/>
                <w:lang w:val="en-US" w:eastAsia="de-DE"/>
              </w:rPr>
            </w:pPr>
            <w:r w:rsidRPr="00507789">
              <w:rPr>
                <w:rFonts w:ascii="Arial" w:hAnsi="Arial" w:cs="Arial"/>
                <w:b/>
                <w:bCs/>
                <w:sz w:val="22"/>
                <w:szCs w:val="22"/>
                <w:lang w:val="en-US" w:eastAsia="de-DE"/>
              </w:rPr>
              <w:t>The LION 503 C is</w:t>
            </w:r>
            <w:r>
              <w:rPr>
                <w:rFonts w:ascii="Arial" w:hAnsi="Arial" w:cs="Arial"/>
                <w:b/>
                <w:bCs/>
                <w:sz w:val="22"/>
                <w:szCs w:val="22"/>
                <w:lang w:val="en-US" w:eastAsia="de-DE"/>
              </w:rPr>
              <w:t xml:space="preserve"> </w:t>
            </w:r>
            <w:r w:rsidRPr="00507789">
              <w:rPr>
                <w:rFonts w:ascii="Arial" w:hAnsi="Arial" w:cs="Arial"/>
                <w:b/>
                <w:bCs/>
                <w:sz w:val="22"/>
                <w:szCs w:val="22"/>
                <w:lang w:val="en-US" w:eastAsia="de-DE"/>
              </w:rPr>
              <w:t>the solution for all applications</w:t>
            </w:r>
          </w:p>
        </w:tc>
        <w:tc>
          <w:tcPr>
            <w:tcW w:w="4531" w:type="dxa"/>
          </w:tcPr>
          <w:p w14:paraId="03CECBAC" w14:textId="7611CBA2" w:rsidR="00507789" w:rsidRPr="00507789" w:rsidRDefault="00507789" w:rsidP="00507789">
            <w:pPr>
              <w:jc w:val="center"/>
              <w:rPr>
                <w:rFonts w:ascii="Arial" w:hAnsi="Arial" w:cs="Arial"/>
                <w:b/>
                <w:bCs/>
                <w:color w:val="FF00FF"/>
                <w:sz w:val="22"/>
                <w:szCs w:val="22"/>
                <w:lang w:val="en-US" w:eastAsia="de-DE"/>
              </w:rPr>
            </w:pPr>
            <w:r w:rsidRPr="00507789">
              <w:rPr>
                <w:rFonts w:ascii="Arial" w:hAnsi="Arial" w:cs="Arial"/>
                <w:b/>
                <w:bCs/>
                <w:sz w:val="22"/>
                <w:szCs w:val="22"/>
                <w:lang w:val="en-US" w:eastAsia="de-DE"/>
              </w:rPr>
              <w:t>The best working results with the LION 503 C</w:t>
            </w:r>
          </w:p>
        </w:tc>
      </w:tr>
      <w:tr w:rsidR="00507789" w:rsidRPr="000654DC" w14:paraId="0565A59B" w14:textId="77777777" w:rsidTr="00E8223C">
        <w:tc>
          <w:tcPr>
            <w:tcW w:w="4531" w:type="dxa"/>
          </w:tcPr>
          <w:p w14:paraId="4DFBF46A" w14:textId="77777777" w:rsidR="00507789" w:rsidRPr="006E2A72" w:rsidRDefault="00014209" w:rsidP="00E8223C">
            <w:pPr>
              <w:spacing w:after="120"/>
              <w:jc w:val="center"/>
              <w:rPr>
                <w:rFonts w:ascii="Arial" w:hAnsi="Arial" w:cs="Arial"/>
                <w:color w:val="FF0000"/>
                <w:sz w:val="20"/>
                <w:szCs w:val="20"/>
                <w:lang w:eastAsia="de-DE"/>
              </w:rPr>
            </w:pPr>
            <w:hyperlink r:id="rId9" w:history="1">
              <w:r w:rsidR="00507789" w:rsidRPr="006E2A72">
                <w:rPr>
                  <w:rFonts w:ascii="Arial" w:hAnsi="Arial" w:cs="Arial"/>
                  <w:color w:val="0000FF"/>
                  <w:sz w:val="20"/>
                  <w:szCs w:val="20"/>
                  <w:u w:val="single"/>
                </w:rPr>
                <w:t>https://www.poettinger.at/de_at/Newsroom/Pressebild/4600</w:t>
              </w:r>
            </w:hyperlink>
          </w:p>
        </w:tc>
        <w:tc>
          <w:tcPr>
            <w:tcW w:w="4531" w:type="dxa"/>
          </w:tcPr>
          <w:p w14:paraId="55DC7447" w14:textId="77777777" w:rsidR="00507789" w:rsidRPr="006E2A72" w:rsidRDefault="00014209" w:rsidP="00E8223C">
            <w:pPr>
              <w:spacing w:after="120"/>
              <w:jc w:val="center"/>
              <w:rPr>
                <w:rFonts w:ascii="Arial" w:hAnsi="Arial" w:cs="Arial"/>
                <w:color w:val="FF0000"/>
                <w:sz w:val="20"/>
                <w:szCs w:val="20"/>
                <w:lang w:eastAsia="de-DE"/>
              </w:rPr>
            </w:pPr>
            <w:hyperlink r:id="rId10" w:history="1">
              <w:r w:rsidR="00507789" w:rsidRPr="006E2A72">
                <w:rPr>
                  <w:rFonts w:ascii="Arial" w:hAnsi="Arial" w:cs="Arial"/>
                  <w:color w:val="0000FF"/>
                  <w:sz w:val="20"/>
                  <w:szCs w:val="20"/>
                  <w:u w:val="single"/>
                </w:rPr>
                <w:t>https://www.poettinger.at/de_at/Newsroom/Pressebild/4599</w:t>
              </w:r>
            </w:hyperlink>
          </w:p>
        </w:tc>
      </w:tr>
    </w:tbl>
    <w:p w14:paraId="54D5ACFA" w14:textId="75664628" w:rsidR="00507789" w:rsidRPr="006E2A72" w:rsidRDefault="00507789" w:rsidP="00D32A7E">
      <w:pPr>
        <w:spacing w:after="120"/>
        <w:rPr>
          <w:sz w:val="16"/>
          <w:szCs w:val="16"/>
        </w:rPr>
      </w:pPr>
    </w:p>
    <w:p w14:paraId="0019EEC6" w14:textId="77777777" w:rsidR="00507789" w:rsidRPr="006E2A72" w:rsidRDefault="00507789" w:rsidP="00D32A7E">
      <w:pPr>
        <w:spacing w:after="120"/>
        <w:rPr>
          <w:sz w:val="16"/>
          <w:szCs w:val="16"/>
        </w:rPr>
      </w:pPr>
    </w:p>
    <w:p w14:paraId="1BE4CFAB" w14:textId="77777777" w:rsidR="00D32A7E" w:rsidRPr="00D32A7E" w:rsidRDefault="00D32A7E" w:rsidP="00D32A7E">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More printer-optimised photos:</w:t>
      </w:r>
      <w:r>
        <w:t xml:space="preserve"> </w:t>
      </w:r>
      <w:hyperlink r:id="rId11" w:history="1">
        <w:r>
          <w:rPr>
            <w:rFonts w:ascii="Arial" w:hAnsi="Arial"/>
            <w:snapToGrid w:val="0"/>
            <w:color w:val="0000FF"/>
            <w:sz w:val="22"/>
            <w:szCs w:val="22"/>
            <w:u w:val="single"/>
          </w:rPr>
          <w:t>http://www.poettinger.at/presse</w:t>
        </w:r>
      </w:hyperlink>
    </w:p>
    <w:p w14:paraId="33FFA3BF" w14:textId="77777777" w:rsidR="00D32A7E" w:rsidRPr="006E74DE" w:rsidRDefault="00D32A7E" w:rsidP="00D32A7E">
      <w:pPr>
        <w:spacing w:line="360" w:lineRule="auto"/>
        <w:rPr>
          <w:rFonts w:ascii="Arial" w:eastAsia="Calibri" w:hAnsi="Arial" w:cs="Arial"/>
          <w:lang w:val="en-US"/>
        </w:rPr>
      </w:pPr>
    </w:p>
    <w:p w14:paraId="12854313" w14:textId="77777777" w:rsidR="004252B8" w:rsidRPr="006E74DE" w:rsidRDefault="004252B8" w:rsidP="004252B8">
      <w:pPr>
        <w:rPr>
          <w:rFonts w:ascii="Arial" w:hAnsi="Arial" w:cs="Arial"/>
          <w:b/>
          <w:sz w:val="18"/>
          <w:szCs w:val="18"/>
          <w:lang w:val="en-US"/>
        </w:rPr>
      </w:pPr>
    </w:p>
    <w:sectPr w:rsidR="004252B8" w:rsidRPr="006E74DE" w:rsidSect="00016DC5">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E21F" w14:textId="77777777" w:rsidR="00641A00" w:rsidRPr="00641A00" w:rsidRDefault="00641A00" w:rsidP="00641A00">
    <w:pPr>
      <w:rPr>
        <w:rFonts w:ascii="Arial" w:hAnsi="Arial" w:cs="Arial"/>
        <w:b/>
        <w:sz w:val="18"/>
        <w:szCs w:val="18"/>
        <w:lang w:val="de-DE"/>
      </w:rPr>
    </w:pPr>
  </w:p>
  <w:p w14:paraId="4FB776B5" w14:textId="5E224B9A" w:rsidR="00641A00" w:rsidRPr="006E74DE" w:rsidRDefault="00641A00" w:rsidP="00641A00">
    <w:pPr>
      <w:rPr>
        <w:rFonts w:ascii="Arial" w:hAnsi="Arial" w:cs="Arial"/>
        <w:b/>
        <w:sz w:val="18"/>
        <w:szCs w:val="18"/>
        <w:lang w:val="de-DE"/>
      </w:rPr>
    </w:pPr>
    <w:r w:rsidRPr="006E74DE">
      <w:rPr>
        <w:rFonts w:ascii="Arial" w:hAnsi="Arial"/>
        <w:b/>
        <w:sz w:val="18"/>
        <w:szCs w:val="18"/>
        <w:lang w:val="de-DE"/>
      </w:rPr>
      <w:t xml:space="preserve">PÖTTINGER Landtechnik GmbH - Corporate </w:t>
    </w:r>
    <w:r w:rsidR="006E74DE">
      <w:rPr>
        <w:rFonts w:ascii="Arial" w:hAnsi="Arial"/>
        <w:b/>
        <w:sz w:val="18"/>
        <w:szCs w:val="18"/>
        <w:lang w:val="de-DE"/>
      </w:rPr>
      <w:t>C</w:t>
    </w:r>
    <w:r w:rsidRPr="006E74DE">
      <w:rPr>
        <w:rFonts w:ascii="Arial" w:hAnsi="Arial"/>
        <w:b/>
        <w:sz w:val="18"/>
        <w:szCs w:val="18"/>
        <w:lang w:val="de-DE"/>
      </w:rPr>
      <w:t>ommunication</w:t>
    </w:r>
  </w:p>
  <w:p w14:paraId="4C51E77A" w14:textId="77777777" w:rsidR="00641A00" w:rsidRPr="006E74DE" w:rsidRDefault="00641A00" w:rsidP="00641A00">
    <w:pPr>
      <w:rPr>
        <w:rFonts w:ascii="Arial" w:hAnsi="Arial" w:cs="Arial"/>
        <w:sz w:val="18"/>
        <w:szCs w:val="18"/>
        <w:lang w:val="de-DE"/>
      </w:rPr>
    </w:pPr>
    <w:r w:rsidRPr="006E74DE">
      <w:rPr>
        <w:rFonts w:ascii="Arial" w:hAnsi="Arial"/>
        <w:sz w:val="18"/>
        <w:szCs w:val="18"/>
        <w:lang w:val="de-DE"/>
      </w:rPr>
      <w:t>Inge Steibl, Industriegelände 1, A-4710 Grieskirchen</w:t>
    </w:r>
  </w:p>
  <w:p w14:paraId="7D2A1878" w14:textId="6127F2A8" w:rsidR="00641A00" w:rsidRDefault="00641A00" w:rsidP="00641A00">
    <w:pPr>
      <w:pStyle w:val="Fuzeile"/>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EEE0" w14:textId="77777777" w:rsidR="00641A00" w:rsidRDefault="00641A00" w:rsidP="00641A00">
    <w:pPr>
      <w:pStyle w:val="Kopfzeile"/>
      <w:rPr>
        <w:rFonts w:ascii="Arial" w:hAnsi="Arial" w:cs="Arial"/>
        <w:b/>
        <w:bCs/>
        <w:iCs/>
        <w:noProof/>
        <w:lang w:val="de-DE" w:eastAsia="de-DE"/>
      </w:rPr>
    </w:pPr>
  </w:p>
  <w:p w14:paraId="7364DE70" w14:textId="0A91DC82" w:rsidR="004252B8" w:rsidRDefault="00641A00" w:rsidP="00641A00">
    <w:pPr>
      <w:pStyle w:val="Kopfzeile"/>
      <w:rPr>
        <w:rFonts w:ascii="Arial" w:hAnsi="Arial" w:cs="Arial"/>
      </w:rPr>
    </w:pPr>
    <w:r>
      <w:rPr>
        <w:rFonts w:ascii="Arial" w:hAnsi="Arial"/>
        <w:b/>
      </w:rPr>
      <w:t>Press release</w:t>
    </w:r>
    <w:r>
      <w:rPr>
        <w:rFonts w:ascii="Arial" w:hAnsi="Arial"/>
        <w:b/>
        <w:bCs/>
        <w:iCs/>
      </w:rPr>
      <w:t xml:space="preserve">                              </w:t>
    </w:r>
    <w:r w:rsidR="006E74DE">
      <w:rPr>
        <w:rFonts w:ascii="Arial" w:hAnsi="Arial"/>
        <w:b/>
        <w:bCs/>
        <w:iCs/>
      </w:rPr>
      <w:t xml:space="preserve">          </w:t>
    </w:r>
    <w:r>
      <w:rPr>
        <w:rFonts w:ascii="Arial" w:hAnsi="Arial"/>
        <w:b/>
        <w:bCs/>
        <w:iCs/>
      </w:rPr>
      <w:t xml:space="preserve">         </w:t>
    </w:r>
    <w:r>
      <w:rPr>
        <w:noProof/>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2C54FB12" w:rsidR="004252B8" w:rsidRDefault="004252B8">
    <w:pPr>
      <w:pStyle w:val="Kopfzeile"/>
    </w:pPr>
  </w:p>
  <w:p w14:paraId="53309E4E" w14:textId="77777777" w:rsidR="00842922" w:rsidRDefault="008429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4085"/>
    <w:rsid w:val="00005846"/>
    <w:rsid w:val="000078AD"/>
    <w:rsid w:val="00014209"/>
    <w:rsid w:val="00016DC5"/>
    <w:rsid w:val="00021041"/>
    <w:rsid w:val="00096461"/>
    <w:rsid w:val="000B5009"/>
    <w:rsid w:val="001857B9"/>
    <w:rsid w:val="00187AA1"/>
    <w:rsid w:val="001975EA"/>
    <w:rsid w:val="001A226F"/>
    <w:rsid w:val="001B3480"/>
    <w:rsid w:val="001C12F3"/>
    <w:rsid w:val="001C7206"/>
    <w:rsid w:val="00202DFB"/>
    <w:rsid w:val="002206B9"/>
    <w:rsid w:val="00247B0D"/>
    <w:rsid w:val="00283EB3"/>
    <w:rsid w:val="002A0D10"/>
    <w:rsid w:val="002E3DEE"/>
    <w:rsid w:val="00366C56"/>
    <w:rsid w:val="00371E2E"/>
    <w:rsid w:val="003953C1"/>
    <w:rsid w:val="003C7719"/>
    <w:rsid w:val="003D5FF9"/>
    <w:rsid w:val="004252B8"/>
    <w:rsid w:val="00463FBD"/>
    <w:rsid w:val="00472520"/>
    <w:rsid w:val="00472869"/>
    <w:rsid w:val="00497643"/>
    <w:rsid w:val="004B32A1"/>
    <w:rsid w:val="004D2C42"/>
    <w:rsid w:val="004D5DA2"/>
    <w:rsid w:val="00507789"/>
    <w:rsid w:val="00516A7E"/>
    <w:rsid w:val="00561174"/>
    <w:rsid w:val="005B556D"/>
    <w:rsid w:val="005C0BA9"/>
    <w:rsid w:val="005E3DD3"/>
    <w:rsid w:val="005E6656"/>
    <w:rsid w:val="00625AA7"/>
    <w:rsid w:val="00641A00"/>
    <w:rsid w:val="00660695"/>
    <w:rsid w:val="00676EA6"/>
    <w:rsid w:val="006A03CD"/>
    <w:rsid w:val="006C0CFB"/>
    <w:rsid w:val="006C21AE"/>
    <w:rsid w:val="006E2A72"/>
    <w:rsid w:val="006E74DE"/>
    <w:rsid w:val="00707052"/>
    <w:rsid w:val="00714691"/>
    <w:rsid w:val="007345D4"/>
    <w:rsid w:val="007401C0"/>
    <w:rsid w:val="007419F7"/>
    <w:rsid w:val="00746691"/>
    <w:rsid w:val="0075326F"/>
    <w:rsid w:val="007805FB"/>
    <w:rsid w:val="00782722"/>
    <w:rsid w:val="00784762"/>
    <w:rsid w:val="0079090E"/>
    <w:rsid w:val="00796F62"/>
    <w:rsid w:val="007A02DA"/>
    <w:rsid w:val="007C3E4A"/>
    <w:rsid w:val="008015BA"/>
    <w:rsid w:val="00842922"/>
    <w:rsid w:val="00865610"/>
    <w:rsid w:val="00891BFB"/>
    <w:rsid w:val="00892784"/>
    <w:rsid w:val="008A4E9C"/>
    <w:rsid w:val="008A6142"/>
    <w:rsid w:val="008A683D"/>
    <w:rsid w:val="008D60DC"/>
    <w:rsid w:val="00906512"/>
    <w:rsid w:val="00912E24"/>
    <w:rsid w:val="00925E8D"/>
    <w:rsid w:val="00940057"/>
    <w:rsid w:val="00960692"/>
    <w:rsid w:val="00964BE8"/>
    <w:rsid w:val="009934AB"/>
    <w:rsid w:val="009A1C73"/>
    <w:rsid w:val="009B0F95"/>
    <w:rsid w:val="00A216BE"/>
    <w:rsid w:val="00AB4A9D"/>
    <w:rsid w:val="00AC024A"/>
    <w:rsid w:val="00AD4560"/>
    <w:rsid w:val="00AF3911"/>
    <w:rsid w:val="00B23E44"/>
    <w:rsid w:val="00B43E9E"/>
    <w:rsid w:val="00BC7F96"/>
    <w:rsid w:val="00C240D0"/>
    <w:rsid w:val="00C34C52"/>
    <w:rsid w:val="00C576A7"/>
    <w:rsid w:val="00C85680"/>
    <w:rsid w:val="00C93C33"/>
    <w:rsid w:val="00CC756E"/>
    <w:rsid w:val="00CD6A8B"/>
    <w:rsid w:val="00D16EBD"/>
    <w:rsid w:val="00D2330A"/>
    <w:rsid w:val="00D32A7E"/>
    <w:rsid w:val="00D76980"/>
    <w:rsid w:val="00D946B4"/>
    <w:rsid w:val="00D950ED"/>
    <w:rsid w:val="00DC1DA9"/>
    <w:rsid w:val="00DE45B7"/>
    <w:rsid w:val="00DE52CE"/>
    <w:rsid w:val="00E6284A"/>
    <w:rsid w:val="00E673E6"/>
    <w:rsid w:val="00E67DAD"/>
    <w:rsid w:val="00E75C0C"/>
    <w:rsid w:val="00E778A0"/>
    <w:rsid w:val="00EE2905"/>
    <w:rsid w:val="00EF4B8D"/>
    <w:rsid w:val="00EF4E62"/>
    <w:rsid w:val="00F05D72"/>
    <w:rsid w:val="00F20520"/>
    <w:rsid w:val="00F24526"/>
    <w:rsid w:val="00F31E4A"/>
    <w:rsid w:val="00F435FD"/>
    <w:rsid w:val="00F46987"/>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GB"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GB"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GB"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GB" w:eastAsia="en-US"/>
    </w:rPr>
  </w:style>
  <w:style w:type="paragraph" w:styleId="Listenabsatz">
    <w:name w:val="List Paragraph"/>
    <w:basedOn w:val="Standard"/>
    <w:uiPriority w:val="34"/>
    <w:qFormat/>
    <w:rsid w:val="002206B9"/>
    <w:pPr>
      <w:ind w:left="720"/>
      <w:contextualSpacing/>
    </w:pPr>
  </w:style>
  <w:style w:type="table" w:styleId="Tabellenraster">
    <w:name w:val="Table Grid"/>
    <w:basedOn w:val="NormaleTabelle"/>
    <w:rsid w:val="00D3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4599" TargetMode="External"/><Relationship Id="rId4" Type="http://schemas.openxmlformats.org/officeDocument/2006/relationships/webSettings" Target="webSettings.xml"/><Relationship Id="rId9" Type="http://schemas.openxmlformats.org/officeDocument/2006/relationships/hyperlink" Target="https://www.poettinger.at/de_at/Newsroom/Pressebild/46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332856EE.dotm</Template>
  <TotalTime>0</TotalTime>
  <Pages>3</Pages>
  <Words>628</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Gerhard</cp:lastModifiedBy>
  <cp:revision>5</cp:revision>
  <cp:lastPrinted>2019-02-15T08:01:00Z</cp:lastPrinted>
  <dcterms:created xsi:type="dcterms:W3CDTF">2020-10-12T08:18:00Z</dcterms:created>
  <dcterms:modified xsi:type="dcterms:W3CDTF">2020-11-06T06:46:00Z</dcterms:modified>
</cp:coreProperties>
</file>