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76" w:rsidRDefault="00C33750" w:rsidP="00461056">
      <w:pPr>
        <w:spacing w:line="360" w:lineRule="auto"/>
        <w:jc w:val="both"/>
        <w:rPr>
          <w:rFonts w:cs="Arial"/>
          <w:sz w:val="34"/>
          <w:szCs w:val="34"/>
          <w:lang w:val="de-DE"/>
        </w:rPr>
      </w:pPr>
      <w:r w:rsidRPr="005F5B5E">
        <w:rPr>
          <w:rFonts w:cs="Arial"/>
          <w:sz w:val="34"/>
          <w:szCs w:val="34"/>
          <w:lang w:val="de-DE"/>
        </w:rPr>
        <w:t xml:space="preserve">NOVACAT </w:t>
      </w:r>
      <w:r w:rsidR="00461056" w:rsidRPr="005F5B5E">
        <w:rPr>
          <w:rFonts w:cs="Arial"/>
          <w:sz w:val="34"/>
          <w:szCs w:val="34"/>
          <w:lang w:val="de-DE"/>
        </w:rPr>
        <w:t>A</w:t>
      </w:r>
      <w:r w:rsidR="003A467E">
        <w:rPr>
          <w:rFonts w:cs="Arial"/>
          <w:sz w:val="34"/>
          <w:szCs w:val="34"/>
          <w:lang w:val="de-DE"/>
        </w:rPr>
        <w:t>9</w:t>
      </w:r>
    </w:p>
    <w:p w:rsidR="00C33750" w:rsidRPr="005F5B5E" w:rsidRDefault="003A467E" w:rsidP="00461056">
      <w:pPr>
        <w:spacing w:line="360" w:lineRule="auto"/>
        <w:jc w:val="both"/>
        <w:rPr>
          <w:rFonts w:cs="Arial"/>
          <w:sz w:val="34"/>
          <w:szCs w:val="34"/>
          <w:lang w:val="de-DE"/>
        </w:rPr>
      </w:pPr>
      <w:r>
        <w:rPr>
          <w:rFonts w:cs="Arial"/>
          <w:sz w:val="34"/>
          <w:szCs w:val="34"/>
          <w:lang w:val="de-DE"/>
        </w:rPr>
        <w:t>Zuwachs für die neue Generation von Mähkombinationen</w:t>
      </w:r>
    </w:p>
    <w:p w:rsidR="00762AAB" w:rsidRDefault="00694337" w:rsidP="003A467E">
      <w:pPr>
        <w:spacing w:line="360" w:lineRule="auto"/>
        <w:jc w:val="both"/>
        <w:rPr>
          <w:rFonts w:cs="Arial"/>
          <w:i/>
          <w:sz w:val="24"/>
          <w:szCs w:val="22"/>
          <w:lang w:val="de-DE"/>
        </w:rPr>
      </w:pPr>
      <w:r w:rsidRPr="005F5B5E">
        <w:rPr>
          <w:rFonts w:cs="Arial"/>
          <w:i/>
          <w:sz w:val="24"/>
          <w:szCs w:val="22"/>
          <w:lang w:val="de-DE"/>
        </w:rPr>
        <w:t>Die</w:t>
      </w:r>
      <w:r w:rsidR="00551A5C" w:rsidRPr="005F5B5E">
        <w:rPr>
          <w:rFonts w:cs="Arial"/>
          <w:i/>
          <w:sz w:val="24"/>
          <w:szCs w:val="22"/>
          <w:lang w:val="de-DE"/>
        </w:rPr>
        <w:t xml:space="preserve"> neu</w:t>
      </w:r>
      <w:r w:rsidRPr="005F5B5E">
        <w:rPr>
          <w:rFonts w:cs="Arial"/>
          <w:i/>
          <w:sz w:val="24"/>
          <w:szCs w:val="22"/>
          <w:lang w:val="de-DE"/>
        </w:rPr>
        <w:t>este</w:t>
      </w:r>
      <w:r w:rsidR="00551A5C" w:rsidRPr="005F5B5E">
        <w:rPr>
          <w:rFonts w:cs="Arial"/>
          <w:i/>
          <w:sz w:val="24"/>
          <w:szCs w:val="22"/>
          <w:lang w:val="de-DE"/>
        </w:rPr>
        <w:t xml:space="preserve"> </w:t>
      </w:r>
      <w:r w:rsidR="003A467E" w:rsidRPr="005F5B5E">
        <w:rPr>
          <w:rFonts w:cs="Arial"/>
          <w:i/>
          <w:sz w:val="24"/>
          <w:szCs w:val="22"/>
          <w:lang w:val="de-DE"/>
        </w:rPr>
        <w:t>Mähkombination NOVACAT A10</w:t>
      </w:r>
      <w:r w:rsidR="003A467E">
        <w:rPr>
          <w:rFonts w:cs="Arial"/>
          <w:i/>
          <w:sz w:val="24"/>
          <w:szCs w:val="22"/>
          <w:lang w:val="de-DE"/>
        </w:rPr>
        <w:t xml:space="preserve"> </w:t>
      </w:r>
      <w:r w:rsidR="00551A5C" w:rsidRPr="005F5B5E">
        <w:rPr>
          <w:rFonts w:cs="Arial"/>
          <w:i/>
          <w:sz w:val="24"/>
          <w:szCs w:val="22"/>
          <w:lang w:val="de-DE"/>
        </w:rPr>
        <w:t xml:space="preserve">aus dem Hause </w:t>
      </w:r>
      <w:r w:rsidR="00762AAB" w:rsidRPr="005F5B5E">
        <w:rPr>
          <w:rFonts w:cs="Arial"/>
          <w:i/>
          <w:sz w:val="24"/>
          <w:szCs w:val="22"/>
          <w:lang w:val="de-DE"/>
        </w:rPr>
        <w:t>Pöttinger</w:t>
      </w:r>
      <w:r w:rsidR="001716C3">
        <w:rPr>
          <w:rFonts w:cs="Arial"/>
          <w:i/>
          <w:sz w:val="24"/>
          <w:szCs w:val="22"/>
          <w:lang w:val="de-DE"/>
        </w:rPr>
        <w:t xml:space="preserve"> bekommt Zuwachs: D</w:t>
      </w:r>
      <w:r w:rsidR="003A467E">
        <w:rPr>
          <w:rFonts w:cs="Arial"/>
          <w:i/>
          <w:sz w:val="24"/>
          <w:szCs w:val="22"/>
          <w:lang w:val="de-DE"/>
        </w:rPr>
        <w:t xml:space="preserve">er kleinere Bruder NOVACAT A9 misst </w:t>
      </w:r>
      <w:r w:rsidR="00A76E51">
        <w:rPr>
          <w:rFonts w:cs="Arial"/>
          <w:i/>
          <w:sz w:val="24"/>
          <w:szCs w:val="22"/>
          <w:lang w:val="de-DE"/>
        </w:rPr>
        <w:t>in Kombination mit einem Fron</w:t>
      </w:r>
      <w:r w:rsidR="00A76E51">
        <w:rPr>
          <w:rFonts w:cs="Arial"/>
          <w:i/>
          <w:sz w:val="24"/>
          <w:szCs w:val="22"/>
          <w:lang w:val="de-DE"/>
        </w:rPr>
        <w:t>t</w:t>
      </w:r>
      <w:r w:rsidR="00A76E51">
        <w:rPr>
          <w:rFonts w:cs="Arial"/>
          <w:i/>
          <w:sz w:val="24"/>
          <w:szCs w:val="22"/>
          <w:lang w:val="de-DE"/>
        </w:rPr>
        <w:t xml:space="preserve">mähwerk </w:t>
      </w:r>
      <w:r w:rsidR="00377FC4">
        <w:rPr>
          <w:rFonts w:cs="Arial"/>
          <w:i/>
          <w:sz w:val="24"/>
          <w:szCs w:val="22"/>
          <w:lang w:val="de-DE"/>
        </w:rPr>
        <w:t>8,92 oder</w:t>
      </w:r>
      <w:r w:rsidR="003A467E">
        <w:rPr>
          <w:rFonts w:cs="Arial"/>
          <w:i/>
          <w:sz w:val="24"/>
          <w:szCs w:val="22"/>
          <w:lang w:val="de-DE"/>
        </w:rPr>
        <w:t xml:space="preserve"> 9,18 m Arbeitsbreite und </w:t>
      </w:r>
      <w:r w:rsidRPr="005F5B5E">
        <w:rPr>
          <w:rFonts w:cs="Arial"/>
          <w:i/>
          <w:sz w:val="24"/>
          <w:szCs w:val="22"/>
          <w:lang w:val="de-DE"/>
        </w:rPr>
        <w:t xml:space="preserve">ist </w:t>
      </w:r>
      <w:r w:rsidR="003A467E">
        <w:rPr>
          <w:rFonts w:cs="Arial"/>
          <w:i/>
          <w:sz w:val="24"/>
          <w:szCs w:val="22"/>
          <w:lang w:val="de-DE"/>
        </w:rPr>
        <w:t xml:space="preserve">ebenso </w:t>
      </w:r>
      <w:r w:rsidRPr="005F5B5E">
        <w:rPr>
          <w:rFonts w:cs="Arial"/>
          <w:i/>
          <w:sz w:val="24"/>
          <w:szCs w:val="22"/>
          <w:lang w:val="de-DE"/>
        </w:rPr>
        <w:t>gespickt mit technischen Raffinessen</w:t>
      </w:r>
      <w:r w:rsidR="00551A5C" w:rsidRPr="005F5B5E">
        <w:rPr>
          <w:rFonts w:cs="Arial"/>
          <w:i/>
          <w:sz w:val="24"/>
          <w:szCs w:val="22"/>
          <w:lang w:val="de-DE"/>
        </w:rPr>
        <w:t>.</w:t>
      </w:r>
      <w:r w:rsidR="0038392D" w:rsidRPr="00762AAB">
        <w:rPr>
          <w:rFonts w:cs="Arial"/>
          <w:i/>
          <w:sz w:val="24"/>
          <w:szCs w:val="22"/>
          <w:lang w:val="de-DE"/>
        </w:rPr>
        <w:t xml:space="preserve"> </w:t>
      </w:r>
    </w:p>
    <w:p w:rsidR="003A467E" w:rsidRDefault="003A467E" w:rsidP="003A467E">
      <w:pPr>
        <w:spacing w:line="360" w:lineRule="auto"/>
        <w:rPr>
          <w:rFonts w:cs="Arial"/>
          <w:sz w:val="24"/>
          <w:szCs w:val="22"/>
          <w:lang w:val="de-DE"/>
        </w:rPr>
      </w:pPr>
    </w:p>
    <w:p w:rsidR="00805D80" w:rsidRDefault="003A467E" w:rsidP="00A76E5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762AAB">
        <w:rPr>
          <w:rFonts w:cs="Arial"/>
          <w:sz w:val="24"/>
          <w:szCs w:val="22"/>
          <w:lang w:val="de-DE"/>
        </w:rPr>
        <w:t>Das NOVACAT A</w:t>
      </w:r>
      <w:r>
        <w:rPr>
          <w:rFonts w:cs="Arial"/>
          <w:sz w:val="24"/>
          <w:szCs w:val="22"/>
          <w:lang w:val="de-DE"/>
        </w:rPr>
        <w:t>9</w:t>
      </w:r>
      <w:r w:rsidRPr="00762AAB">
        <w:rPr>
          <w:rFonts w:cs="Arial"/>
          <w:sz w:val="24"/>
          <w:szCs w:val="22"/>
          <w:lang w:val="de-DE"/>
        </w:rPr>
        <w:t xml:space="preserve"> kann in Front-/Heck-Kombination (Anbaubock </w:t>
      </w:r>
      <w:r w:rsidR="00A76E51">
        <w:rPr>
          <w:rFonts w:cs="Arial"/>
          <w:sz w:val="24"/>
          <w:szCs w:val="22"/>
          <w:lang w:val="de-DE"/>
        </w:rPr>
        <w:t xml:space="preserve">für 3,0 bzw. 3,5 m Frontmäher) </w:t>
      </w:r>
      <w:r w:rsidRPr="00762AAB">
        <w:rPr>
          <w:rFonts w:cs="Arial"/>
          <w:sz w:val="24"/>
          <w:szCs w:val="22"/>
          <w:lang w:val="de-DE"/>
        </w:rPr>
        <w:t xml:space="preserve">verwendet werden und ist </w:t>
      </w:r>
      <w:r>
        <w:rPr>
          <w:rFonts w:cs="Arial"/>
          <w:sz w:val="24"/>
          <w:szCs w:val="22"/>
          <w:lang w:val="de-DE"/>
        </w:rPr>
        <w:t>sehr</w:t>
      </w:r>
      <w:r w:rsidRPr="00762AAB">
        <w:rPr>
          <w:rFonts w:cs="Arial"/>
          <w:sz w:val="24"/>
          <w:szCs w:val="22"/>
          <w:lang w:val="de-DE"/>
        </w:rPr>
        <w:t xml:space="preserve"> anpassungsfähig: </w:t>
      </w:r>
      <w:r w:rsidR="00A76E51">
        <w:rPr>
          <w:rFonts w:cs="Arial"/>
          <w:sz w:val="24"/>
          <w:szCs w:val="22"/>
          <w:lang w:val="de-DE"/>
        </w:rPr>
        <w:t xml:space="preserve">Über zwei </w:t>
      </w:r>
      <w:proofErr w:type="spellStart"/>
      <w:r>
        <w:rPr>
          <w:rFonts w:cs="Arial"/>
          <w:sz w:val="24"/>
          <w:szCs w:val="22"/>
          <w:lang w:val="de-DE"/>
        </w:rPr>
        <w:t>Absteckpositionen</w:t>
      </w:r>
      <w:proofErr w:type="spellEnd"/>
      <w:r>
        <w:rPr>
          <w:rFonts w:cs="Arial"/>
          <w:sz w:val="24"/>
          <w:szCs w:val="22"/>
          <w:lang w:val="de-DE"/>
        </w:rPr>
        <w:t xml:space="preserve"> kann die Arbeitsbreite entsprechend angepasst werden</w:t>
      </w:r>
      <w:r w:rsidRPr="00762AAB">
        <w:rPr>
          <w:rFonts w:cs="Arial"/>
          <w:sz w:val="24"/>
          <w:szCs w:val="22"/>
          <w:lang w:val="de-DE"/>
        </w:rPr>
        <w:t xml:space="preserve">. </w:t>
      </w:r>
      <w:r>
        <w:rPr>
          <w:rFonts w:cs="Arial"/>
          <w:sz w:val="24"/>
          <w:szCs w:val="22"/>
          <w:lang w:val="de-DE"/>
        </w:rPr>
        <w:t xml:space="preserve">Die Überdeckung </w:t>
      </w:r>
      <w:r w:rsidR="00A76E51">
        <w:rPr>
          <w:rFonts w:cs="Arial"/>
          <w:sz w:val="24"/>
          <w:szCs w:val="22"/>
          <w:lang w:val="de-DE"/>
        </w:rPr>
        <w:t xml:space="preserve">beträgt in der engsten Position </w:t>
      </w:r>
      <w:r>
        <w:rPr>
          <w:rFonts w:cs="Arial"/>
          <w:sz w:val="24"/>
          <w:szCs w:val="22"/>
          <w:lang w:val="de-DE"/>
        </w:rPr>
        <w:t>zwischen einem 3</w:t>
      </w:r>
      <w:r w:rsidR="001716C3">
        <w:rPr>
          <w:rFonts w:cs="Arial"/>
          <w:sz w:val="24"/>
          <w:szCs w:val="22"/>
          <w:lang w:val="de-DE"/>
        </w:rPr>
        <w:t>,0</w:t>
      </w:r>
      <w:r w:rsidR="00A76E51">
        <w:rPr>
          <w:rFonts w:cs="Arial"/>
          <w:sz w:val="24"/>
          <w:szCs w:val="22"/>
          <w:lang w:val="de-DE"/>
        </w:rPr>
        <w:t xml:space="preserve"> </w:t>
      </w:r>
      <w:r>
        <w:rPr>
          <w:rFonts w:cs="Arial"/>
          <w:sz w:val="24"/>
          <w:szCs w:val="22"/>
          <w:lang w:val="de-DE"/>
        </w:rPr>
        <w:t xml:space="preserve">m Frontmähwerk und der Kombination 52 cm, in der maximalen Position </w:t>
      </w:r>
      <w:r w:rsidR="00A76E51">
        <w:rPr>
          <w:rFonts w:cs="Arial"/>
          <w:sz w:val="24"/>
          <w:szCs w:val="22"/>
          <w:lang w:val="de-DE"/>
        </w:rPr>
        <w:t>zwischen einem 3,50 m Frontmähwerk und der Kombination 60 cm.</w:t>
      </w:r>
      <w:r w:rsidR="00A76E51" w:rsidRPr="00762AAB">
        <w:rPr>
          <w:rFonts w:cs="Arial"/>
          <w:sz w:val="24"/>
          <w:szCs w:val="22"/>
          <w:lang w:val="de-DE"/>
        </w:rPr>
        <w:t xml:space="preserve"> </w:t>
      </w:r>
    </w:p>
    <w:p w:rsidR="00805D80" w:rsidRDefault="00805D80" w:rsidP="00A76E5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3A467E" w:rsidRPr="00762AAB" w:rsidRDefault="00805D80" w:rsidP="00A76E5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Das NOVACAT A9 verfügt über einen stabilen Mittelrahmen. </w:t>
      </w:r>
      <w:r w:rsidR="00C6722E">
        <w:rPr>
          <w:rFonts w:cs="Arial"/>
          <w:sz w:val="24"/>
          <w:szCs w:val="22"/>
          <w:lang w:val="de-DE"/>
        </w:rPr>
        <w:t>D</w:t>
      </w:r>
      <w:r w:rsidR="003A467E" w:rsidRPr="00762AAB">
        <w:rPr>
          <w:rFonts w:cs="Arial"/>
          <w:sz w:val="24"/>
          <w:szCs w:val="22"/>
          <w:lang w:val="de-DE"/>
        </w:rPr>
        <w:t>er neue Antrieb</w:t>
      </w:r>
      <w:r w:rsidR="003A467E" w:rsidRPr="00762AAB">
        <w:rPr>
          <w:rFonts w:cs="Arial"/>
          <w:sz w:val="24"/>
          <w:szCs w:val="22"/>
          <w:lang w:val="de-DE"/>
        </w:rPr>
        <w:t>s</w:t>
      </w:r>
      <w:r w:rsidR="003A467E" w:rsidRPr="00762AAB">
        <w:rPr>
          <w:rFonts w:cs="Arial"/>
          <w:sz w:val="24"/>
          <w:szCs w:val="22"/>
          <w:lang w:val="de-DE"/>
        </w:rPr>
        <w:t xml:space="preserve">strang Y DRIVE und die beidseitige, hydraulische Anfahrsicherung </w:t>
      </w:r>
      <w:r w:rsidR="003A467E" w:rsidRPr="00D67B6E">
        <w:rPr>
          <w:rFonts w:cs="Arial"/>
          <w:sz w:val="24"/>
          <w:szCs w:val="22"/>
          <w:lang w:val="de-DE"/>
        </w:rPr>
        <w:t>NONSTOP LIFT</w:t>
      </w:r>
      <w:r w:rsidR="003A467E" w:rsidRPr="00762AAB">
        <w:rPr>
          <w:rFonts w:cs="Arial"/>
          <w:sz w:val="24"/>
          <w:szCs w:val="22"/>
          <w:lang w:val="de-DE"/>
        </w:rPr>
        <w:t xml:space="preserve"> </w:t>
      </w:r>
      <w:r w:rsidR="00C6722E">
        <w:rPr>
          <w:rFonts w:cs="Arial"/>
          <w:sz w:val="24"/>
          <w:szCs w:val="22"/>
          <w:lang w:val="de-DE"/>
        </w:rPr>
        <w:t xml:space="preserve">sind </w:t>
      </w:r>
      <w:r w:rsidR="003A467E" w:rsidRPr="00762AAB">
        <w:rPr>
          <w:rFonts w:cs="Arial"/>
          <w:sz w:val="24"/>
          <w:szCs w:val="22"/>
          <w:lang w:val="de-DE"/>
        </w:rPr>
        <w:t>einzigartig.</w:t>
      </w:r>
    </w:p>
    <w:p w:rsidR="005277F7" w:rsidRPr="005277F7" w:rsidRDefault="005277F7" w:rsidP="005277F7">
      <w:pPr>
        <w:spacing w:line="360" w:lineRule="auto"/>
        <w:rPr>
          <w:rFonts w:cs="Arial"/>
          <w:sz w:val="24"/>
          <w:szCs w:val="22"/>
          <w:lang w:val="de-DE"/>
        </w:rPr>
      </w:pPr>
    </w:p>
    <w:p w:rsidR="000D3A70" w:rsidRDefault="000D3A70" w:rsidP="00A76E5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D67B6E">
        <w:rPr>
          <w:rFonts w:cs="Arial"/>
          <w:sz w:val="24"/>
          <w:szCs w:val="22"/>
          <w:lang w:val="de-DE"/>
        </w:rPr>
        <w:t>Die Mähkombination ist</w:t>
      </w:r>
      <w:r w:rsidR="00FE07BB" w:rsidRPr="00D67B6E">
        <w:rPr>
          <w:rFonts w:cs="Arial"/>
          <w:sz w:val="24"/>
          <w:szCs w:val="22"/>
          <w:lang w:val="de-DE"/>
        </w:rPr>
        <w:t xml:space="preserve"> </w:t>
      </w:r>
      <w:r w:rsidRPr="00D67B6E">
        <w:rPr>
          <w:rFonts w:cs="Arial"/>
          <w:sz w:val="24"/>
          <w:szCs w:val="22"/>
          <w:lang w:val="de-DE"/>
        </w:rPr>
        <w:t xml:space="preserve">mit </w:t>
      </w:r>
      <w:proofErr w:type="spellStart"/>
      <w:r w:rsidRPr="00D67B6E">
        <w:rPr>
          <w:rFonts w:cs="Arial"/>
          <w:sz w:val="24"/>
          <w:szCs w:val="22"/>
          <w:lang w:val="de-DE"/>
        </w:rPr>
        <w:t>Schwad</w:t>
      </w:r>
      <w:r w:rsidR="000134E2">
        <w:rPr>
          <w:rFonts w:cs="Arial"/>
          <w:sz w:val="24"/>
          <w:szCs w:val="22"/>
          <w:lang w:val="de-DE"/>
        </w:rPr>
        <w:t>former</w:t>
      </w:r>
      <w:proofErr w:type="spellEnd"/>
      <w:r w:rsidR="000134E2">
        <w:rPr>
          <w:rFonts w:cs="Arial"/>
          <w:sz w:val="24"/>
          <w:szCs w:val="22"/>
          <w:lang w:val="de-DE"/>
        </w:rPr>
        <w:t xml:space="preserve"> ohne </w:t>
      </w:r>
      <w:proofErr w:type="spellStart"/>
      <w:r w:rsidR="000134E2">
        <w:rPr>
          <w:rFonts w:cs="Arial"/>
          <w:sz w:val="24"/>
          <w:szCs w:val="22"/>
          <w:lang w:val="de-DE"/>
        </w:rPr>
        <w:t>Aufbereiter</w:t>
      </w:r>
      <w:proofErr w:type="spellEnd"/>
      <w:r w:rsidR="000134E2">
        <w:rPr>
          <w:rFonts w:cs="Arial"/>
          <w:sz w:val="24"/>
          <w:szCs w:val="22"/>
          <w:lang w:val="de-DE"/>
        </w:rPr>
        <w:t>, mit ED-</w:t>
      </w:r>
      <w:proofErr w:type="spellStart"/>
      <w:r w:rsidRPr="00D67B6E">
        <w:rPr>
          <w:rFonts w:cs="Arial"/>
          <w:sz w:val="24"/>
          <w:szCs w:val="22"/>
          <w:lang w:val="de-DE"/>
        </w:rPr>
        <w:t>Zinkenaufbereiter</w:t>
      </w:r>
      <w:proofErr w:type="spellEnd"/>
      <w:r w:rsidR="00762AAB" w:rsidRPr="00D67B6E">
        <w:rPr>
          <w:rFonts w:cs="Arial"/>
          <w:sz w:val="24"/>
          <w:szCs w:val="22"/>
          <w:lang w:val="de-DE"/>
        </w:rPr>
        <w:t xml:space="preserve"> </w:t>
      </w:r>
      <w:r w:rsidR="00A76E51">
        <w:rPr>
          <w:rFonts w:cs="Arial"/>
          <w:sz w:val="24"/>
          <w:szCs w:val="22"/>
          <w:lang w:val="de-DE"/>
        </w:rPr>
        <w:t>oder</w:t>
      </w:r>
      <w:r w:rsidRPr="00D67B6E">
        <w:rPr>
          <w:rFonts w:cs="Arial"/>
          <w:sz w:val="24"/>
          <w:szCs w:val="22"/>
          <w:lang w:val="de-DE"/>
        </w:rPr>
        <w:t xml:space="preserve"> mit </w:t>
      </w:r>
      <w:r w:rsidR="00762AAB" w:rsidRPr="00D67B6E">
        <w:rPr>
          <w:rFonts w:cs="Arial"/>
          <w:sz w:val="24"/>
          <w:szCs w:val="22"/>
          <w:lang w:val="de-DE"/>
        </w:rPr>
        <w:t>RCB</w:t>
      </w:r>
      <w:r w:rsidR="000134E2">
        <w:rPr>
          <w:rFonts w:cs="Arial"/>
          <w:sz w:val="24"/>
          <w:szCs w:val="22"/>
          <w:lang w:val="de-DE"/>
        </w:rPr>
        <w:t>-</w:t>
      </w:r>
      <w:proofErr w:type="spellStart"/>
      <w:r w:rsidRPr="00D67B6E">
        <w:rPr>
          <w:rFonts w:cs="Arial"/>
          <w:sz w:val="24"/>
          <w:szCs w:val="22"/>
          <w:lang w:val="de-DE"/>
        </w:rPr>
        <w:t>Walzenaufbereiter</w:t>
      </w:r>
      <w:proofErr w:type="spellEnd"/>
      <w:r w:rsidR="00762AAB" w:rsidRPr="00D67B6E">
        <w:rPr>
          <w:rFonts w:cs="Arial"/>
          <w:sz w:val="24"/>
          <w:szCs w:val="22"/>
          <w:lang w:val="de-DE"/>
        </w:rPr>
        <w:t xml:space="preserve"> erhältlich. </w:t>
      </w:r>
      <w:r w:rsidR="00694056" w:rsidRPr="00D67B6E">
        <w:rPr>
          <w:rFonts w:cs="Arial"/>
          <w:sz w:val="24"/>
          <w:szCs w:val="22"/>
          <w:lang w:val="de-DE"/>
        </w:rPr>
        <w:t>Eine hydraulische Mähwerksentlastung ist bei allen Modellen inklusive.</w:t>
      </w:r>
    </w:p>
    <w:p w:rsidR="000D3A70" w:rsidRDefault="000D3A70" w:rsidP="00DC3420">
      <w:pPr>
        <w:spacing w:line="360" w:lineRule="auto"/>
        <w:rPr>
          <w:rFonts w:cs="Arial"/>
          <w:sz w:val="24"/>
          <w:szCs w:val="22"/>
          <w:lang w:val="de-DE"/>
        </w:rPr>
      </w:pPr>
    </w:p>
    <w:p w:rsidR="000D3A70" w:rsidRPr="00FE07BB" w:rsidRDefault="000D3A70" w:rsidP="00DC3420">
      <w:pPr>
        <w:spacing w:line="360" w:lineRule="auto"/>
        <w:rPr>
          <w:rFonts w:cs="Arial"/>
          <w:b/>
          <w:sz w:val="24"/>
          <w:szCs w:val="22"/>
          <w:lang w:val="de-DE"/>
        </w:rPr>
      </w:pPr>
      <w:r w:rsidRPr="00FE07BB">
        <w:rPr>
          <w:rFonts w:cs="Arial"/>
          <w:b/>
          <w:sz w:val="24"/>
          <w:szCs w:val="22"/>
          <w:lang w:val="de-DE"/>
        </w:rPr>
        <w:t>Y</w:t>
      </w:r>
      <w:r w:rsidR="00762AAB">
        <w:rPr>
          <w:rFonts w:cs="Arial"/>
          <w:b/>
          <w:sz w:val="24"/>
          <w:szCs w:val="22"/>
          <w:lang w:val="de-DE"/>
        </w:rPr>
        <w:t xml:space="preserve"> </w:t>
      </w:r>
      <w:r w:rsidR="00AF5428">
        <w:rPr>
          <w:rFonts w:cs="Arial"/>
          <w:b/>
          <w:sz w:val="24"/>
          <w:szCs w:val="22"/>
          <w:lang w:val="de-DE"/>
        </w:rPr>
        <w:t>DRIVE</w:t>
      </w:r>
      <w:r w:rsidRPr="00FE07BB">
        <w:rPr>
          <w:rFonts w:cs="Arial"/>
          <w:b/>
          <w:sz w:val="24"/>
          <w:szCs w:val="22"/>
          <w:lang w:val="de-DE"/>
        </w:rPr>
        <w:t xml:space="preserve"> – Antrieb der neuen Generation</w:t>
      </w:r>
    </w:p>
    <w:p w:rsidR="00461056" w:rsidRDefault="00762AAB" w:rsidP="007C6E96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D67B6E">
        <w:rPr>
          <w:rFonts w:cs="Arial"/>
          <w:sz w:val="24"/>
          <w:szCs w:val="22"/>
          <w:lang w:val="de-DE"/>
        </w:rPr>
        <w:t xml:space="preserve">Das spezielle Eingangsgetriebe </w:t>
      </w:r>
      <w:r w:rsidR="00FE07BB" w:rsidRPr="00D67B6E">
        <w:rPr>
          <w:rFonts w:cs="Arial"/>
          <w:sz w:val="24"/>
          <w:szCs w:val="22"/>
          <w:lang w:val="de-DE"/>
        </w:rPr>
        <w:t>Y</w:t>
      </w:r>
      <w:r w:rsidRPr="00D67B6E">
        <w:rPr>
          <w:rFonts w:cs="Arial"/>
          <w:sz w:val="24"/>
          <w:szCs w:val="22"/>
          <w:lang w:val="de-DE"/>
        </w:rPr>
        <w:t xml:space="preserve"> </w:t>
      </w:r>
      <w:r w:rsidR="00AF5428" w:rsidRPr="00D67B6E">
        <w:rPr>
          <w:rFonts w:cs="Arial"/>
          <w:sz w:val="24"/>
          <w:szCs w:val="22"/>
          <w:lang w:val="de-DE"/>
        </w:rPr>
        <w:t>DRIVE</w:t>
      </w:r>
      <w:r w:rsidR="00FE07BB" w:rsidRPr="00D67B6E">
        <w:rPr>
          <w:rFonts w:cs="Arial"/>
          <w:sz w:val="24"/>
          <w:szCs w:val="22"/>
          <w:lang w:val="de-DE"/>
        </w:rPr>
        <w:t xml:space="preserve"> </w:t>
      </w:r>
      <w:r w:rsidR="000D3A70" w:rsidRPr="00D67B6E">
        <w:rPr>
          <w:rFonts w:cs="Arial"/>
          <w:sz w:val="24"/>
          <w:szCs w:val="22"/>
          <w:lang w:val="de-DE"/>
        </w:rPr>
        <w:t>mit Stirnradgetriebe</w:t>
      </w:r>
      <w:r w:rsidRPr="00D67B6E">
        <w:rPr>
          <w:rFonts w:cs="Arial"/>
          <w:sz w:val="24"/>
          <w:szCs w:val="22"/>
          <w:lang w:val="de-DE"/>
        </w:rPr>
        <w:t xml:space="preserve"> verfügt</w:t>
      </w:r>
      <w:r w:rsidR="00FE07BB" w:rsidRPr="00D67B6E">
        <w:rPr>
          <w:rFonts w:cs="Arial"/>
          <w:sz w:val="24"/>
          <w:szCs w:val="22"/>
          <w:lang w:val="de-DE"/>
        </w:rPr>
        <w:t xml:space="preserve"> über einen</w:t>
      </w:r>
      <w:r w:rsidR="000D3A70" w:rsidRPr="00D67B6E">
        <w:rPr>
          <w:rFonts w:cs="Arial"/>
          <w:sz w:val="24"/>
          <w:szCs w:val="22"/>
          <w:lang w:val="de-DE"/>
        </w:rPr>
        <w:t xml:space="preserve"> g</w:t>
      </w:r>
      <w:r w:rsidR="000D3A70" w:rsidRPr="00D67B6E">
        <w:rPr>
          <w:rFonts w:cs="Arial"/>
          <w:sz w:val="24"/>
          <w:szCs w:val="22"/>
          <w:lang w:val="de-DE"/>
        </w:rPr>
        <w:t>e</w:t>
      </w:r>
      <w:r w:rsidR="000D3A70" w:rsidRPr="00D67B6E">
        <w:rPr>
          <w:rFonts w:cs="Arial"/>
          <w:sz w:val="24"/>
          <w:szCs w:val="22"/>
          <w:lang w:val="de-DE"/>
        </w:rPr>
        <w:t>genüberliegenden Antrieb</w:t>
      </w:r>
      <w:r w:rsidR="00FE07BB" w:rsidRPr="00D67B6E">
        <w:rPr>
          <w:rFonts w:cs="Arial"/>
          <w:sz w:val="24"/>
          <w:szCs w:val="22"/>
          <w:lang w:val="de-DE"/>
        </w:rPr>
        <w:t xml:space="preserve">. Das bietet </w:t>
      </w:r>
      <w:r w:rsidR="002C3777" w:rsidRPr="00D67B6E">
        <w:rPr>
          <w:rFonts w:cs="Arial"/>
          <w:sz w:val="24"/>
          <w:szCs w:val="22"/>
          <w:lang w:val="de-DE"/>
        </w:rPr>
        <w:t xml:space="preserve">den </w:t>
      </w:r>
      <w:r w:rsidR="00FE07BB" w:rsidRPr="00D67B6E">
        <w:rPr>
          <w:rFonts w:cs="Arial"/>
          <w:sz w:val="24"/>
          <w:szCs w:val="22"/>
          <w:lang w:val="de-DE"/>
        </w:rPr>
        <w:t>zentrale</w:t>
      </w:r>
      <w:r w:rsidR="002C3777" w:rsidRPr="00D67B6E">
        <w:rPr>
          <w:rFonts w:cs="Arial"/>
          <w:sz w:val="24"/>
          <w:szCs w:val="22"/>
          <w:lang w:val="de-DE"/>
        </w:rPr>
        <w:t>n Vorteil</w:t>
      </w:r>
      <w:r w:rsidRPr="00D67B6E">
        <w:rPr>
          <w:rFonts w:cs="Arial"/>
          <w:sz w:val="24"/>
          <w:szCs w:val="22"/>
          <w:lang w:val="de-DE"/>
        </w:rPr>
        <w:t>, dass</w:t>
      </w:r>
      <w:r w:rsidR="002C3777" w:rsidRPr="00D67B6E">
        <w:rPr>
          <w:rFonts w:cs="Arial"/>
          <w:sz w:val="24"/>
          <w:szCs w:val="22"/>
          <w:lang w:val="de-DE"/>
        </w:rPr>
        <w:t xml:space="preserve"> l</w:t>
      </w:r>
      <w:r w:rsidRPr="00D67B6E">
        <w:rPr>
          <w:rFonts w:cs="Arial"/>
          <w:sz w:val="24"/>
          <w:szCs w:val="22"/>
          <w:lang w:val="de-DE"/>
        </w:rPr>
        <w:t>ängere</w:t>
      </w:r>
      <w:r w:rsidR="00FE07BB" w:rsidRPr="00D67B6E">
        <w:rPr>
          <w:rFonts w:cs="Arial"/>
          <w:sz w:val="24"/>
          <w:szCs w:val="22"/>
          <w:lang w:val="de-DE"/>
        </w:rPr>
        <w:t xml:space="preserve"> </w:t>
      </w:r>
      <w:r w:rsidR="002C3777" w:rsidRPr="00D67B6E">
        <w:rPr>
          <w:rFonts w:cs="Arial"/>
          <w:sz w:val="24"/>
          <w:szCs w:val="22"/>
          <w:lang w:val="de-DE"/>
        </w:rPr>
        <w:t>Standar</w:t>
      </w:r>
      <w:r w:rsidR="002C3777" w:rsidRPr="00D67B6E">
        <w:rPr>
          <w:rFonts w:cs="Arial"/>
          <w:sz w:val="24"/>
          <w:szCs w:val="22"/>
          <w:lang w:val="de-DE"/>
        </w:rPr>
        <w:t>d</w:t>
      </w:r>
      <w:r w:rsidR="002C3777" w:rsidRPr="00D67B6E">
        <w:rPr>
          <w:rFonts w:cs="Arial"/>
          <w:sz w:val="24"/>
          <w:szCs w:val="22"/>
          <w:lang w:val="de-DE"/>
        </w:rPr>
        <w:t>g</w:t>
      </w:r>
      <w:r w:rsidR="00FE07BB" w:rsidRPr="00D67B6E">
        <w:rPr>
          <w:rFonts w:cs="Arial"/>
          <w:sz w:val="24"/>
          <w:szCs w:val="22"/>
          <w:lang w:val="de-DE"/>
        </w:rPr>
        <w:t>elenkwelle</w:t>
      </w:r>
      <w:r w:rsidR="002C3777" w:rsidRPr="00D67B6E">
        <w:rPr>
          <w:rFonts w:cs="Arial"/>
          <w:sz w:val="24"/>
          <w:szCs w:val="22"/>
          <w:lang w:val="de-DE"/>
        </w:rPr>
        <w:t>n</w:t>
      </w:r>
      <w:r w:rsidR="00FE07BB" w:rsidRPr="00D67B6E">
        <w:rPr>
          <w:rFonts w:cs="Arial"/>
          <w:sz w:val="24"/>
          <w:szCs w:val="22"/>
          <w:lang w:val="de-DE"/>
        </w:rPr>
        <w:t xml:space="preserve"> </w:t>
      </w:r>
      <w:r w:rsidR="002C3777" w:rsidRPr="00D67B6E">
        <w:rPr>
          <w:rFonts w:cs="Arial"/>
          <w:sz w:val="24"/>
          <w:szCs w:val="22"/>
          <w:lang w:val="de-DE"/>
        </w:rPr>
        <w:t>mit</w:t>
      </w:r>
      <w:r w:rsidR="00FE07BB" w:rsidRPr="00D67B6E">
        <w:rPr>
          <w:rFonts w:cs="Arial"/>
          <w:sz w:val="24"/>
          <w:szCs w:val="22"/>
          <w:lang w:val="de-DE"/>
        </w:rPr>
        <w:t xml:space="preserve"> </w:t>
      </w:r>
      <w:r w:rsidR="002C3777" w:rsidRPr="00D67B6E">
        <w:rPr>
          <w:rFonts w:cs="Arial"/>
          <w:sz w:val="24"/>
          <w:szCs w:val="22"/>
          <w:lang w:val="de-DE"/>
        </w:rPr>
        <w:t>geringerer</w:t>
      </w:r>
      <w:r w:rsidR="00FE07BB" w:rsidRPr="00D67B6E">
        <w:rPr>
          <w:rFonts w:cs="Arial"/>
          <w:sz w:val="24"/>
          <w:szCs w:val="22"/>
          <w:lang w:val="de-DE"/>
        </w:rPr>
        <w:t xml:space="preserve"> </w:t>
      </w:r>
      <w:proofErr w:type="spellStart"/>
      <w:r w:rsidR="00FE07BB" w:rsidRPr="00D67B6E">
        <w:rPr>
          <w:rFonts w:cs="Arial"/>
          <w:sz w:val="24"/>
          <w:szCs w:val="22"/>
          <w:lang w:val="de-DE"/>
        </w:rPr>
        <w:t>Abwink</w:t>
      </w:r>
      <w:r w:rsidR="000134E2">
        <w:rPr>
          <w:rFonts w:cs="Arial"/>
          <w:sz w:val="24"/>
          <w:szCs w:val="22"/>
          <w:lang w:val="de-DE"/>
        </w:rPr>
        <w:t>e</w:t>
      </w:r>
      <w:r w:rsidR="00FE07BB" w:rsidRPr="00D67B6E">
        <w:rPr>
          <w:rFonts w:cs="Arial"/>
          <w:sz w:val="24"/>
          <w:szCs w:val="22"/>
          <w:lang w:val="de-DE"/>
        </w:rPr>
        <w:t>lung</w:t>
      </w:r>
      <w:proofErr w:type="spellEnd"/>
      <w:r w:rsidRPr="00D67B6E">
        <w:rPr>
          <w:rFonts w:cs="Arial"/>
          <w:sz w:val="24"/>
          <w:szCs w:val="22"/>
          <w:lang w:val="de-DE"/>
        </w:rPr>
        <w:t xml:space="preserve"> eingesetzt werden können</w:t>
      </w:r>
      <w:r w:rsidR="00FE07BB" w:rsidRPr="00D67B6E">
        <w:rPr>
          <w:rFonts w:cs="Arial"/>
          <w:sz w:val="24"/>
          <w:szCs w:val="22"/>
          <w:lang w:val="de-DE"/>
        </w:rPr>
        <w:t xml:space="preserve">. </w:t>
      </w:r>
      <w:r w:rsidR="002C3777" w:rsidRPr="00D67B6E">
        <w:rPr>
          <w:rFonts w:cs="Arial"/>
          <w:sz w:val="24"/>
          <w:szCs w:val="22"/>
          <w:lang w:val="de-DE"/>
        </w:rPr>
        <w:t>Möglich</w:t>
      </w:r>
      <w:r w:rsidR="002C3777">
        <w:rPr>
          <w:rFonts w:cs="Arial"/>
          <w:sz w:val="24"/>
          <w:szCs w:val="22"/>
          <w:lang w:val="de-DE"/>
        </w:rPr>
        <w:t xml:space="preserve"> wurde der spielfreie Antrieb über Standardgelenkwellen durch die Positionierung der Übe</w:t>
      </w:r>
      <w:r w:rsidR="002C3777">
        <w:rPr>
          <w:rFonts w:cs="Arial"/>
          <w:sz w:val="24"/>
          <w:szCs w:val="22"/>
          <w:lang w:val="de-DE"/>
        </w:rPr>
        <w:t>r</w:t>
      </w:r>
      <w:r w:rsidR="002C3777">
        <w:rPr>
          <w:rFonts w:cs="Arial"/>
          <w:sz w:val="24"/>
          <w:szCs w:val="22"/>
          <w:lang w:val="de-DE"/>
        </w:rPr>
        <w:t xml:space="preserve">lastkupplungen am Getriebe und der optimalen Drehzahlübersetzung des Getriebes. </w:t>
      </w:r>
      <w:r w:rsidR="007C6E96">
        <w:rPr>
          <w:rFonts w:cs="Arial"/>
          <w:sz w:val="24"/>
          <w:szCs w:val="22"/>
          <w:lang w:val="de-DE"/>
        </w:rPr>
        <w:t>Ein Doppelgelenk in der inneren Mähtrommel sorgt für eine verspannungsfreie Ve</w:t>
      </w:r>
      <w:r w:rsidR="007C6E96">
        <w:rPr>
          <w:rFonts w:cs="Arial"/>
          <w:sz w:val="24"/>
          <w:szCs w:val="22"/>
          <w:lang w:val="de-DE"/>
        </w:rPr>
        <w:t>r</w:t>
      </w:r>
      <w:r w:rsidR="007C6E96">
        <w:rPr>
          <w:rFonts w:cs="Arial"/>
          <w:sz w:val="24"/>
          <w:szCs w:val="22"/>
          <w:lang w:val="de-DE"/>
        </w:rPr>
        <w:t>bindung zwischen Winkelgetriebe und Balken.</w:t>
      </w:r>
      <w:r w:rsidR="00805D80">
        <w:rPr>
          <w:rFonts w:cs="Arial"/>
          <w:sz w:val="24"/>
          <w:szCs w:val="22"/>
          <w:lang w:val="de-DE"/>
        </w:rPr>
        <w:t xml:space="preserve"> </w:t>
      </w:r>
      <w:r w:rsidR="002C3777">
        <w:rPr>
          <w:rFonts w:cs="Arial"/>
          <w:sz w:val="24"/>
          <w:szCs w:val="22"/>
          <w:lang w:val="de-DE"/>
        </w:rPr>
        <w:t>Das Ergebnis: ein ruhigerer</w:t>
      </w:r>
      <w:r w:rsidR="00FE07BB">
        <w:rPr>
          <w:rFonts w:cs="Arial"/>
          <w:sz w:val="24"/>
          <w:szCs w:val="22"/>
          <w:lang w:val="de-DE"/>
        </w:rPr>
        <w:t xml:space="preserve"> Lauf bei </w:t>
      </w:r>
      <w:r w:rsidR="00FE07BB">
        <w:rPr>
          <w:rFonts w:cs="Arial"/>
          <w:sz w:val="24"/>
          <w:szCs w:val="22"/>
          <w:lang w:val="de-DE"/>
        </w:rPr>
        <w:lastRenderedPageBreak/>
        <w:t>gleichzeitig höherer Leistungsfähigkeit,</w:t>
      </w:r>
      <w:r w:rsidR="002C3777">
        <w:rPr>
          <w:rFonts w:cs="Arial"/>
          <w:sz w:val="24"/>
          <w:szCs w:val="22"/>
          <w:lang w:val="de-DE"/>
        </w:rPr>
        <w:t xml:space="preserve"> auch bei hartem Einsatz und in </w:t>
      </w:r>
      <w:proofErr w:type="spellStart"/>
      <w:r w:rsidR="002C3777">
        <w:rPr>
          <w:rFonts w:cs="Arial"/>
          <w:sz w:val="24"/>
          <w:szCs w:val="22"/>
          <w:lang w:val="de-DE"/>
        </w:rPr>
        <w:t>Vorgewendeposition</w:t>
      </w:r>
      <w:proofErr w:type="spellEnd"/>
      <w:r w:rsidR="002C3777">
        <w:rPr>
          <w:rFonts w:cs="Arial"/>
          <w:sz w:val="24"/>
          <w:szCs w:val="22"/>
          <w:lang w:val="de-DE"/>
        </w:rPr>
        <w:t>. Das wirkt sich</w:t>
      </w:r>
      <w:r w:rsidR="007C6E96">
        <w:rPr>
          <w:rFonts w:cs="Arial"/>
          <w:sz w:val="24"/>
          <w:szCs w:val="22"/>
          <w:lang w:val="de-DE"/>
        </w:rPr>
        <w:t xml:space="preserve"> auch</w:t>
      </w:r>
      <w:r w:rsidR="002C3777">
        <w:rPr>
          <w:rFonts w:cs="Arial"/>
          <w:sz w:val="24"/>
          <w:szCs w:val="22"/>
          <w:lang w:val="de-DE"/>
        </w:rPr>
        <w:t xml:space="preserve"> in einer deutlich</w:t>
      </w:r>
      <w:r w:rsidR="00FE07BB">
        <w:rPr>
          <w:rFonts w:cs="Arial"/>
          <w:sz w:val="24"/>
          <w:szCs w:val="22"/>
          <w:lang w:val="de-DE"/>
        </w:rPr>
        <w:t xml:space="preserve"> verlänger</w:t>
      </w:r>
      <w:r w:rsidR="002C3777">
        <w:rPr>
          <w:rFonts w:cs="Arial"/>
          <w:sz w:val="24"/>
          <w:szCs w:val="22"/>
          <w:lang w:val="de-DE"/>
        </w:rPr>
        <w:t>ten</w:t>
      </w:r>
      <w:r w:rsidR="000D3A70" w:rsidRPr="00CA54E1">
        <w:rPr>
          <w:rFonts w:cs="Arial"/>
          <w:sz w:val="24"/>
          <w:szCs w:val="22"/>
          <w:lang w:val="de-DE"/>
        </w:rPr>
        <w:t xml:space="preserve"> Lebensdauer</w:t>
      </w:r>
      <w:r w:rsidR="002C3777">
        <w:rPr>
          <w:rFonts w:cs="Arial"/>
          <w:sz w:val="24"/>
          <w:szCs w:val="22"/>
          <w:lang w:val="de-DE"/>
        </w:rPr>
        <w:t xml:space="preserve"> aus</w:t>
      </w:r>
      <w:r w:rsidR="00FE07BB">
        <w:rPr>
          <w:rFonts w:cs="Arial"/>
          <w:sz w:val="24"/>
          <w:szCs w:val="22"/>
          <w:lang w:val="de-DE"/>
        </w:rPr>
        <w:t>.</w:t>
      </w:r>
    </w:p>
    <w:p w:rsidR="007C6E96" w:rsidRPr="007C6E96" w:rsidRDefault="007C6E96" w:rsidP="007C6E96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694056" w:rsidRPr="00694056" w:rsidRDefault="00AF5428" w:rsidP="00461056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D67B6E">
        <w:rPr>
          <w:rFonts w:cs="Arial"/>
          <w:b/>
          <w:sz w:val="24"/>
          <w:szCs w:val="22"/>
          <w:lang w:val="de-DE"/>
        </w:rPr>
        <w:t xml:space="preserve">NONSTOP </w:t>
      </w:r>
      <w:r w:rsidR="00762AAB" w:rsidRPr="00D67B6E">
        <w:rPr>
          <w:rFonts w:cs="Arial"/>
          <w:b/>
          <w:sz w:val="24"/>
          <w:szCs w:val="22"/>
          <w:lang w:val="de-DE"/>
        </w:rPr>
        <w:t>LIFT</w:t>
      </w:r>
      <w:r w:rsidR="00694056" w:rsidRPr="00D67B6E">
        <w:rPr>
          <w:rFonts w:cs="Arial"/>
          <w:b/>
          <w:sz w:val="24"/>
          <w:szCs w:val="22"/>
          <w:lang w:val="de-DE"/>
        </w:rPr>
        <w:t xml:space="preserve"> - </w:t>
      </w:r>
      <w:r w:rsidR="00762AAB" w:rsidRPr="00D67B6E">
        <w:rPr>
          <w:rFonts w:cs="Arial"/>
          <w:b/>
          <w:sz w:val="24"/>
          <w:szCs w:val="22"/>
          <w:lang w:val="de-DE"/>
        </w:rPr>
        <w:t>n</w:t>
      </w:r>
      <w:r w:rsidR="00461056" w:rsidRPr="00D67B6E">
        <w:rPr>
          <w:rFonts w:cs="Arial"/>
          <w:b/>
          <w:sz w:val="24"/>
          <w:szCs w:val="22"/>
          <w:lang w:val="de-DE"/>
        </w:rPr>
        <w:t>eue, hydraulische</w:t>
      </w:r>
      <w:r w:rsidR="00461056" w:rsidRPr="00694056">
        <w:rPr>
          <w:rFonts w:cs="Arial"/>
          <w:b/>
          <w:sz w:val="24"/>
          <w:szCs w:val="22"/>
          <w:lang w:val="de-DE"/>
        </w:rPr>
        <w:t xml:space="preserve"> Anfahrsicherung </w:t>
      </w:r>
    </w:p>
    <w:p w:rsidR="00DC3420" w:rsidRDefault="00AF5428" w:rsidP="00C33750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NONSTOP </w:t>
      </w:r>
      <w:r w:rsidR="00762AAB">
        <w:rPr>
          <w:rFonts w:cs="Arial"/>
          <w:sz w:val="24"/>
          <w:szCs w:val="22"/>
          <w:lang w:val="de-DE"/>
        </w:rPr>
        <w:t>LIFT</w:t>
      </w:r>
      <w:r w:rsidR="00694056">
        <w:rPr>
          <w:rFonts w:cs="Arial"/>
          <w:sz w:val="24"/>
          <w:szCs w:val="22"/>
          <w:lang w:val="de-DE"/>
        </w:rPr>
        <w:t xml:space="preserve"> ist eine innovative</w:t>
      </w:r>
      <w:r w:rsidR="00461056">
        <w:rPr>
          <w:rFonts w:cs="Arial"/>
          <w:sz w:val="24"/>
          <w:szCs w:val="22"/>
          <w:lang w:val="de-DE"/>
        </w:rPr>
        <w:t xml:space="preserve"> Technik </w:t>
      </w:r>
      <w:r w:rsidR="00694056">
        <w:rPr>
          <w:rFonts w:cs="Arial"/>
          <w:sz w:val="24"/>
          <w:szCs w:val="22"/>
          <w:lang w:val="de-DE"/>
        </w:rPr>
        <w:t>zum</w:t>
      </w:r>
      <w:r w:rsidR="00461056">
        <w:rPr>
          <w:rFonts w:cs="Arial"/>
          <w:sz w:val="24"/>
          <w:szCs w:val="22"/>
          <w:lang w:val="de-DE"/>
        </w:rPr>
        <w:t xml:space="preserve"> </w:t>
      </w:r>
      <w:r w:rsidR="00694056">
        <w:rPr>
          <w:rFonts w:cs="Arial"/>
          <w:sz w:val="24"/>
          <w:szCs w:val="22"/>
          <w:lang w:val="de-DE"/>
        </w:rPr>
        <w:t>optimalen Schutz des Mähbalkens. Die b</w:t>
      </w:r>
      <w:r w:rsidR="00461056" w:rsidRPr="00461056">
        <w:rPr>
          <w:rFonts w:cs="Arial"/>
          <w:sz w:val="24"/>
          <w:szCs w:val="22"/>
          <w:lang w:val="de-DE"/>
        </w:rPr>
        <w:t>eidseitige Anfahrsicherung</w:t>
      </w:r>
      <w:r w:rsidR="00694056">
        <w:rPr>
          <w:rFonts w:cs="Arial"/>
          <w:sz w:val="24"/>
          <w:szCs w:val="22"/>
          <w:lang w:val="de-DE"/>
        </w:rPr>
        <w:t xml:space="preserve"> ermöglicht ein effizientes Ausweichen des Mähba</w:t>
      </w:r>
      <w:r w:rsidR="00694056">
        <w:rPr>
          <w:rFonts w:cs="Arial"/>
          <w:sz w:val="24"/>
          <w:szCs w:val="22"/>
          <w:lang w:val="de-DE"/>
        </w:rPr>
        <w:t>l</w:t>
      </w:r>
      <w:r w:rsidR="00694056">
        <w:rPr>
          <w:rFonts w:cs="Arial"/>
          <w:sz w:val="24"/>
          <w:szCs w:val="22"/>
          <w:lang w:val="de-DE"/>
        </w:rPr>
        <w:t xml:space="preserve">kens bei Hindernissen. Das Besondere daran: Der </w:t>
      </w:r>
      <w:r w:rsidR="00461056" w:rsidRPr="00461056">
        <w:rPr>
          <w:rFonts w:cs="Arial"/>
          <w:sz w:val="24"/>
          <w:szCs w:val="22"/>
          <w:lang w:val="de-DE"/>
        </w:rPr>
        <w:t xml:space="preserve">Ausleger </w:t>
      </w:r>
      <w:r w:rsidR="00694056">
        <w:rPr>
          <w:rFonts w:cs="Arial"/>
          <w:sz w:val="24"/>
          <w:szCs w:val="22"/>
          <w:lang w:val="de-DE"/>
        </w:rPr>
        <w:t xml:space="preserve">ist </w:t>
      </w:r>
      <w:r w:rsidR="00461056" w:rsidRPr="00461056">
        <w:rPr>
          <w:rFonts w:cs="Arial"/>
          <w:sz w:val="24"/>
          <w:szCs w:val="22"/>
          <w:lang w:val="de-DE"/>
        </w:rPr>
        <w:t>über</w:t>
      </w:r>
      <w:r w:rsidR="00694056">
        <w:rPr>
          <w:rFonts w:cs="Arial"/>
          <w:sz w:val="24"/>
          <w:szCs w:val="22"/>
          <w:lang w:val="de-DE"/>
        </w:rPr>
        <w:t xml:space="preserve"> ein</w:t>
      </w:r>
      <w:r w:rsidR="00461056" w:rsidRPr="00461056">
        <w:rPr>
          <w:rFonts w:cs="Arial"/>
          <w:sz w:val="24"/>
          <w:szCs w:val="22"/>
          <w:lang w:val="de-DE"/>
        </w:rPr>
        <w:t xml:space="preserve"> Kugelgelenk gelagert und über </w:t>
      </w:r>
      <w:r w:rsidR="00694056">
        <w:rPr>
          <w:rFonts w:cs="Arial"/>
          <w:sz w:val="24"/>
          <w:szCs w:val="22"/>
          <w:lang w:val="de-DE"/>
        </w:rPr>
        <w:t xml:space="preserve">einen </w:t>
      </w:r>
      <w:r w:rsidR="00461056" w:rsidRPr="00461056">
        <w:rPr>
          <w:rFonts w:cs="Arial"/>
          <w:sz w:val="24"/>
          <w:szCs w:val="22"/>
          <w:lang w:val="de-DE"/>
        </w:rPr>
        <w:t>Dreieckslenker hydraulisch vorge</w:t>
      </w:r>
      <w:r w:rsidR="00694056">
        <w:rPr>
          <w:rFonts w:cs="Arial"/>
          <w:sz w:val="24"/>
          <w:szCs w:val="22"/>
          <w:lang w:val="de-DE"/>
        </w:rPr>
        <w:t xml:space="preserve">spannt. Der </w:t>
      </w:r>
      <w:r w:rsidR="00461056" w:rsidRPr="00461056">
        <w:rPr>
          <w:rFonts w:cs="Arial"/>
          <w:sz w:val="24"/>
          <w:szCs w:val="22"/>
          <w:lang w:val="de-DE"/>
        </w:rPr>
        <w:t xml:space="preserve">Auslösedruck </w:t>
      </w:r>
      <w:r w:rsidR="00694056">
        <w:rPr>
          <w:rFonts w:cs="Arial"/>
          <w:sz w:val="24"/>
          <w:szCs w:val="22"/>
          <w:lang w:val="de-DE"/>
        </w:rPr>
        <w:t xml:space="preserve">ist </w:t>
      </w:r>
      <w:r w:rsidR="00461056" w:rsidRPr="00461056">
        <w:rPr>
          <w:rFonts w:cs="Arial"/>
          <w:sz w:val="24"/>
          <w:szCs w:val="22"/>
          <w:lang w:val="de-DE"/>
        </w:rPr>
        <w:t xml:space="preserve">am Manometer ersichtlich </w:t>
      </w:r>
      <w:r w:rsidR="00694056">
        <w:rPr>
          <w:rFonts w:cs="Arial"/>
          <w:sz w:val="24"/>
          <w:szCs w:val="22"/>
          <w:lang w:val="de-DE"/>
        </w:rPr>
        <w:t xml:space="preserve">und leicht einstellbar. </w:t>
      </w:r>
      <w:r w:rsidR="00461056" w:rsidRPr="00461056">
        <w:rPr>
          <w:rFonts w:cs="Arial"/>
          <w:sz w:val="24"/>
          <w:szCs w:val="22"/>
          <w:lang w:val="de-DE"/>
        </w:rPr>
        <w:t xml:space="preserve">Beim Auslösen wird der Ausleger über </w:t>
      </w:r>
      <w:r w:rsidR="00694056">
        <w:rPr>
          <w:rFonts w:cs="Arial"/>
          <w:sz w:val="24"/>
          <w:szCs w:val="22"/>
          <w:lang w:val="de-DE"/>
        </w:rPr>
        <w:t xml:space="preserve">den </w:t>
      </w:r>
      <w:r w:rsidR="00461056" w:rsidRPr="00461056">
        <w:rPr>
          <w:rFonts w:cs="Arial"/>
          <w:sz w:val="24"/>
          <w:szCs w:val="22"/>
          <w:lang w:val="de-DE"/>
        </w:rPr>
        <w:t xml:space="preserve">Dreieckslenker nach hinten geschwenkt und </w:t>
      </w:r>
      <w:r w:rsidR="00A55C9B">
        <w:rPr>
          <w:rFonts w:cs="Arial"/>
          <w:sz w:val="24"/>
          <w:szCs w:val="22"/>
          <w:lang w:val="de-DE"/>
        </w:rPr>
        <w:t>zusätzlich über das Kugelg</w:t>
      </w:r>
      <w:r w:rsidR="00A55C9B">
        <w:rPr>
          <w:rFonts w:cs="Arial"/>
          <w:sz w:val="24"/>
          <w:szCs w:val="22"/>
          <w:lang w:val="de-DE"/>
        </w:rPr>
        <w:t>e</w:t>
      </w:r>
      <w:r w:rsidR="00A55C9B">
        <w:rPr>
          <w:rFonts w:cs="Arial"/>
          <w:sz w:val="24"/>
          <w:szCs w:val="22"/>
          <w:lang w:val="de-DE"/>
        </w:rPr>
        <w:t xml:space="preserve">lenk </w:t>
      </w:r>
      <w:r w:rsidR="00461056" w:rsidRPr="00461056">
        <w:rPr>
          <w:rFonts w:cs="Arial"/>
          <w:sz w:val="24"/>
          <w:szCs w:val="22"/>
          <w:lang w:val="de-DE"/>
        </w:rPr>
        <w:t xml:space="preserve">vorne hochgedreht </w:t>
      </w:r>
      <w:r w:rsidR="00694056">
        <w:rPr>
          <w:rFonts w:cs="Arial"/>
          <w:sz w:val="24"/>
          <w:szCs w:val="22"/>
          <w:lang w:val="de-DE"/>
        </w:rPr>
        <w:t>- ein „dreidimensionaler“ Schutzmechanismus.</w:t>
      </w:r>
      <w:r w:rsidR="00A55C9B">
        <w:rPr>
          <w:rFonts w:cs="Arial"/>
          <w:sz w:val="24"/>
          <w:szCs w:val="22"/>
          <w:lang w:val="de-DE"/>
        </w:rPr>
        <w:t xml:space="preserve"> So löst sich das </w:t>
      </w:r>
      <w:proofErr w:type="spellStart"/>
      <w:r w:rsidR="00A55C9B">
        <w:rPr>
          <w:rFonts w:cs="Arial"/>
          <w:sz w:val="24"/>
          <w:szCs w:val="22"/>
          <w:lang w:val="de-DE"/>
        </w:rPr>
        <w:t>Mähwerk</w:t>
      </w:r>
      <w:proofErr w:type="spellEnd"/>
      <w:r w:rsidR="00A55C9B">
        <w:rPr>
          <w:rFonts w:cs="Arial"/>
          <w:sz w:val="24"/>
          <w:szCs w:val="22"/>
          <w:lang w:val="de-DE"/>
        </w:rPr>
        <w:t xml:space="preserve"> leichter vom Hindernis und es können größere Schäden des </w:t>
      </w:r>
      <w:proofErr w:type="spellStart"/>
      <w:r w:rsidR="00A55C9B">
        <w:rPr>
          <w:rFonts w:cs="Arial"/>
          <w:sz w:val="24"/>
          <w:szCs w:val="22"/>
          <w:lang w:val="de-DE"/>
        </w:rPr>
        <w:t>Mähwerks</w:t>
      </w:r>
      <w:proofErr w:type="spellEnd"/>
      <w:r w:rsidR="00A55C9B">
        <w:rPr>
          <w:rFonts w:cs="Arial"/>
          <w:sz w:val="24"/>
          <w:szCs w:val="22"/>
          <w:lang w:val="de-DE"/>
        </w:rPr>
        <w:t xml:space="preserve"> bei höheren Geschwindigkeiten vermieden</w:t>
      </w:r>
      <w:r w:rsidR="00A55C9B" w:rsidRPr="00A55C9B">
        <w:rPr>
          <w:rFonts w:cs="Arial"/>
          <w:sz w:val="24"/>
          <w:szCs w:val="22"/>
          <w:lang w:val="de-DE"/>
        </w:rPr>
        <w:t xml:space="preserve"> </w:t>
      </w:r>
      <w:r w:rsidR="00A55C9B">
        <w:rPr>
          <w:rFonts w:cs="Arial"/>
          <w:sz w:val="24"/>
          <w:szCs w:val="22"/>
          <w:lang w:val="de-DE"/>
        </w:rPr>
        <w:t>werden.</w:t>
      </w:r>
    </w:p>
    <w:p w:rsidR="002C3609" w:rsidRDefault="002C3609" w:rsidP="00C33750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2C3609" w:rsidRPr="002C3609" w:rsidRDefault="002C3609" w:rsidP="002C3609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2C3609">
        <w:rPr>
          <w:rFonts w:cs="Arial"/>
          <w:b/>
          <w:sz w:val="24"/>
          <w:szCs w:val="22"/>
          <w:lang w:val="de-DE"/>
        </w:rPr>
        <w:t>Tausendfach bewährt – der NOVACAT Mähbalken</w:t>
      </w:r>
    </w:p>
    <w:p w:rsidR="002C3609" w:rsidRDefault="002C3609" w:rsidP="002C360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C33750">
        <w:rPr>
          <w:rFonts w:cs="Arial"/>
          <w:sz w:val="24"/>
          <w:szCs w:val="22"/>
          <w:lang w:val="de-DE"/>
        </w:rPr>
        <w:t>Herzstück de</w:t>
      </w:r>
      <w:r>
        <w:rPr>
          <w:rFonts w:cs="Arial"/>
          <w:sz w:val="24"/>
          <w:szCs w:val="22"/>
          <w:lang w:val="de-DE"/>
        </w:rPr>
        <w:t>r Mähkombination</w:t>
      </w:r>
      <w:r w:rsidRPr="00C33750">
        <w:rPr>
          <w:rFonts w:cs="Arial"/>
          <w:sz w:val="24"/>
          <w:szCs w:val="22"/>
          <w:lang w:val="de-DE"/>
        </w:rPr>
        <w:t xml:space="preserve"> ist der tausendfach bewährte NOVACAT</w:t>
      </w:r>
      <w:r w:rsidR="00762AAB">
        <w:rPr>
          <w:rFonts w:cs="Arial"/>
          <w:sz w:val="24"/>
          <w:szCs w:val="22"/>
          <w:lang w:val="de-DE"/>
        </w:rPr>
        <w:t xml:space="preserve"> </w:t>
      </w:r>
      <w:r w:rsidRPr="00C33750">
        <w:rPr>
          <w:rFonts w:cs="Arial"/>
          <w:sz w:val="24"/>
          <w:szCs w:val="22"/>
          <w:lang w:val="de-DE"/>
        </w:rPr>
        <w:t>Mähbalken mit dem serienmäßigen Klingen-Schnellwechselsystem. Abgeflachte Kegelflächen, ein optimierter Gegenschneidebereich sowie die großzügige Überlappung der Me</w:t>
      </w:r>
      <w:r w:rsidRPr="00C33750">
        <w:rPr>
          <w:rFonts w:cs="Arial"/>
          <w:sz w:val="24"/>
          <w:szCs w:val="22"/>
          <w:lang w:val="de-DE"/>
        </w:rPr>
        <w:t>s</w:t>
      </w:r>
      <w:r w:rsidRPr="00C33750">
        <w:rPr>
          <w:rFonts w:cs="Arial"/>
          <w:sz w:val="24"/>
          <w:szCs w:val="22"/>
          <w:lang w:val="de-DE"/>
        </w:rPr>
        <w:t>serlaufbahnen sorgen für perfekten Futterfluss, erstklassige Schnittqualität und gleichzeitig optimale Schonung der Grasnarbe.</w:t>
      </w:r>
    </w:p>
    <w:p w:rsidR="002C3609" w:rsidRDefault="002C3609" w:rsidP="002C360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A55C9B" w:rsidRPr="00A55C9B" w:rsidRDefault="00A55C9B" w:rsidP="002C3609">
      <w:pPr>
        <w:spacing w:line="360" w:lineRule="auto"/>
        <w:jc w:val="both"/>
        <w:rPr>
          <w:rFonts w:cs="Arial"/>
          <w:b/>
          <w:color w:val="000000"/>
          <w:sz w:val="24"/>
          <w:lang w:val="de-DE" w:eastAsia="de-DE"/>
        </w:rPr>
      </w:pPr>
      <w:r w:rsidRPr="00A55C9B">
        <w:rPr>
          <w:rFonts w:cs="Arial"/>
          <w:b/>
          <w:color w:val="000000"/>
          <w:sz w:val="24"/>
          <w:lang w:val="de-DE" w:eastAsia="de-DE"/>
        </w:rPr>
        <w:t xml:space="preserve">Kompakt im </w:t>
      </w:r>
      <w:r w:rsidR="00CA54E1" w:rsidRPr="00A55C9B">
        <w:rPr>
          <w:rFonts w:cs="Arial"/>
          <w:b/>
          <w:color w:val="000000"/>
          <w:sz w:val="24"/>
          <w:lang w:val="de-DE" w:eastAsia="de-DE"/>
        </w:rPr>
        <w:t>Transport</w:t>
      </w:r>
      <w:r w:rsidRPr="00A55C9B">
        <w:rPr>
          <w:rFonts w:cs="Arial"/>
          <w:b/>
          <w:color w:val="000000"/>
          <w:sz w:val="24"/>
          <w:lang w:val="de-DE" w:eastAsia="de-DE"/>
        </w:rPr>
        <w:t>, Platzwunder beim Abstellen</w:t>
      </w:r>
      <w:r w:rsidR="00DC3420" w:rsidRPr="00A55C9B">
        <w:rPr>
          <w:rFonts w:cs="Arial"/>
          <w:b/>
          <w:color w:val="000000"/>
          <w:sz w:val="24"/>
          <w:lang w:val="de-DE" w:eastAsia="de-DE"/>
        </w:rPr>
        <w:t xml:space="preserve"> </w:t>
      </w:r>
    </w:p>
    <w:p w:rsidR="00CA54E1" w:rsidRPr="00CA54E1" w:rsidRDefault="00A55C9B" w:rsidP="00805D80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color w:val="000000"/>
          <w:sz w:val="24"/>
          <w:lang w:val="de-DE" w:eastAsia="de-DE"/>
        </w:rPr>
        <w:t xml:space="preserve">Zum Straßentransport wird das </w:t>
      </w:r>
      <w:proofErr w:type="spellStart"/>
      <w:r>
        <w:rPr>
          <w:rFonts w:cs="Arial"/>
          <w:color w:val="000000"/>
          <w:sz w:val="24"/>
          <w:lang w:val="de-DE" w:eastAsia="de-DE"/>
        </w:rPr>
        <w:t>Mähwerk</w:t>
      </w:r>
      <w:proofErr w:type="spellEnd"/>
      <w:r>
        <w:rPr>
          <w:rFonts w:cs="Arial"/>
          <w:color w:val="000000"/>
          <w:sz w:val="24"/>
          <w:lang w:val="de-DE" w:eastAsia="de-DE"/>
        </w:rPr>
        <w:t xml:space="preserve"> hydraulisch hochgeklappt und mit einer stabilen Transportverriegelung gesichert.</w:t>
      </w:r>
      <w:r w:rsidR="00805D80">
        <w:rPr>
          <w:rFonts w:cs="Arial"/>
          <w:color w:val="000000"/>
          <w:sz w:val="24"/>
          <w:lang w:val="de-DE" w:eastAsia="de-DE"/>
        </w:rPr>
        <w:t xml:space="preserve"> Mit 4,0 m Transporthöhe, einer Transpor</w:t>
      </w:r>
      <w:r w:rsidR="00805D80">
        <w:rPr>
          <w:rFonts w:cs="Arial"/>
          <w:color w:val="000000"/>
          <w:sz w:val="24"/>
          <w:lang w:val="de-DE" w:eastAsia="de-DE"/>
        </w:rPr>
        <w:t>t</w:t>
      </w:r>
      <w:r w:rsidR="00805D80">
        <w:rPr>
          <w:rFonts w:cs="Arial"/>
          <w:color w:val="000000"/>
          <w:sz w:val="24"/>
          <w:lang w:val="de-DE" w:eastAsia="de-DE"/>
        </w:rPr>
        <w:t xml:space="preserve">breite von 2,95 m </w:t>
      </w:r>
      <w:r w:rsidR="001D1F74">
        <w:rPr>
          <w:rFonts w:cs="Arial"/>
          <w:color w:val="000000"/>
          <w:sz w:val="24"/>
          <w:lang w:val="de-DE" w:eastAsia="de-DE"/>
        </w:rPr>
        <w:t>und einer Bodenfreiheit</w:t>
      </w:r>
      <w:r w:rsidR="00C6722E">
        <w:rPr>
          <w:rFonts w:cs="Arial"/>
          <w:color w:val="000000"/>
          <w:sz w:val="24"/>
          <w:lang w:val="de-DE" w:eastAsia="de-DE"/>
        </w:rPr>
        <w:t xml:space="preserve"> im Transport</w:t>
      </w:r>
      <w:r w:rsidR="001D1F74">
        <w:rPr>
          <w:rFonts w:cs="Arial"/>
          <w:color w:val="000000"/>
          <w:sz w:val="24"/>
          <w:lang w:val="de-DE" w:eastAsia="de-DE"/>
        </w:rPr>
        <w:t xml:space="preserve"> von </w:t>
      </w:r>
      <w:r w:rsidR="00805D80" w:rsidRPr="00805D80">
        <w:rPr>
          <w:rFonts w:cs="Arial"/>
          <w:color w:val="000000"/>
          <w:sz w:val="24"/>
          <w:lang w:val="de-DE" w:eastAsia="de-DE"/>
        </w:rPr>
        <w:t>31</w:t>
      </w:r>
      <w:r w:rsidR="00805D80">
        <w:rPr>
          <w:rFonts w:cs="Arial"/>
          <w:color w:val="000000"/>
          <w:sz w:val="24"/>
          <w:lang w:val="de-DE" w:eastAsia="de-DE"/>
        </w:rPr>
        <w:t xml:space="preserve"> </w:t>
      </w:r>
      <w:r w:rsidR="00805D80" w:rsidRPr="00805D80">
        <w:rPr>
          <w:rFonts w:cs="Arial"/>
          <w:color w:val="000000"/>
          <w:sz w:val="24"/>
          <w:lang w:val="de-DE" w:eastAsia="de-DE"/>
        </w:rPr>
        <w:t xml:space="preserve">cm in </w:t>
      </w:r>
      <w:r w:rsidR="00805D80">
        <w:rPr>
          <w:rFonts w:cs="Arial"/>
          <w:color w:val="000000"/>
          <w:sz w:val="24"/>
          <w:lang w:val="de-DE" w:eastAsia="de-DE"/>
        </w:rPr>
        <w:t xml:space="preserve">der </w:t>
      </w:r>
      <w:r w:rsidR="00805D80" w:rsidRPr="00805D80">
        <w:rPr>
          <w:rFonts w:cs="Arial"/>
          <w:color w:val="000000"/>
          <w:sz w:val="24"/>
          <w:lang w:val="de-DE" w:eastAsia="de-DE"/>
        </w:rPr>
        <w:t>schmalen A</w:t>
      </w:r>
      <w:r w:rsidR="00805D80">
        <w:rPr>
          <w:rFonts w:cs="Arial"/>
          <w:color w:val="000000"/>
          <w:sz w:val="24"/>
          <w:lang w:val="de-DE" w:eastAsia="de-DE"/>
        </w:rPr>
        <w:t>rbeitsbreite</w:t>
      </w:r>
      <w:r w:rsidR="00805D80" w:rsidRPr="00805D80">
        <w:rPr>
          <w:rFonts w:cs="Arial"/>
          <w:color w:val="000000"/>
          <w:sz w:val="24"/>
          <w:lang w:val="de-DE" w:eastAsia="de-DE"/>
        </w:rPr>
        <w:t xml:space="preserve"> und 18 cm in </w:t>
      </w:r>
      <w:r w:rsidR="00805D80">
        <w:rPr>
          <w:rFonts w:cs="Arial"/>
          <w:color w:val="000000"/>
          <w:sz w:val="24"/>
          <w:lang w:val="de-DE" w:eastAsia="de-DE"/>
        </w:rPr>
        <w:t>der breiten</w:t>
      </w:r>
      <w:r w:rsidR="00805D80" w:rsidRPr="00805D80">
        <w:rPr>
          <w:rFonts w:cs="Arial"/>
          <w:color w:val="000000"/>
          <w:sz w:val="24"/>
          <w:lang w:val="de-DE" w:eastAsia="de-DE"/>
        </w:rPr>
        <w:t xml:space="preserve"> </w:t>
      </w:r>
      <w:r w:rsidR="00805D80">
        <w:rPr>
          <w:rFonts w:cs="Arial"/>
          <w:color w:val="000000"/>
          <w:sz w:val="24"/>
          <w:lang w:val="de-DE" w:eastAsia="de-DE"/>
        </w:rPr>
        <w:t>Variante</w:t>
      </w:r>
      <w:r w:rsidR="001D1F74">
        <w:rPr>
          <w:rFonts w:cs="Arial"/>
          <w:color w:val="000000"/>
          <w:sz w:val="24"/>
          <w:lang w:val="de-DE" w:eastAsia="de-DE"/>
        </w:rPr>
        <w:t xml:space="preserve"> ist das NOVACAT A</w:t>
      </w:r>
      <w:r w:rsidR="00805D80">
        <w:rPr>
          <w:rFonts w:cs="Arial"/>
          <w:color w:val="000000"/>
          <w:sz w:val="24"/>
          <w:lang w:val="de-DE" w:eastAsia="de-DE"/>
        </w:rPr>
        <w:t>9</w:t>
      </w:r>
      <w:r w:rsidR="001D1F74">
        <w:rPr>
          <w:rFonts w:cs="Arial"/>
          <w:color w:val="000000"/>
          <w:sz w:val="24"/>
          <w:lang w:val="de-DE" w:eastAsia="de-DE"/>
        </w:rPr>
        <w:t xml:space="preserve"> kompakt im Transport.</w:t>
      </w:r>
      <w:r w:rsidR="001D1F74" w:rsidRPr="001D1F74">
        <w:rPr>
          <w:rFonts w:cs="Arial"/>
          <w:sz w:val="24"/>
          <w:szCs w:val="22"/>
          <w:lang w:val="de-DE"/>
        </w:rPr>
        <w:t xml:space="preserve"> </w:t>
      </w:r>
      <w:r w:rsidR="001D1F74">
        <w:rPr>
          <w:rFonts w:cs="Arial"/>
          <w:sz w:val="24"/>
          <w:szCs w:val="22"/>
          <w:lang w:val="de-DE"/>
        </w:rPr>
        <w:t xml:space="preserve">Da der </w:t>
      </w:r>
      <w:r w:rsidR="001D1F74" w:rsidRPr="00CA54E1">
        <w:rPr>
          <w:rFonts w:cs="Arial"/>
          <w:sz w:val="24"/>
          <w:szCs w:val="22"/>
          <w:lang w:val="de-DE"/>
        </w:rPr>
        <w:t xml:space="preserve">Mittelrahmen </w:t>
      </w:r>
      <w:r w:rsidR="001D1F74">
        <w:rPr>
          <w:rFonts w:cs="Arial"/>
          <w:sz w:val="24"/>
          <w:szCs w:val="22"/>
          <w:lang w:val="de-DE"/>
        </w:rPr>
        <w:t>der tiefste</w:t>
      </w:r>
      <w:r w:rsidR="001D1F74" w:rsidRPr="00CA54E1">
        <w:rPr>
          <w:rFonts w:cs="Arial"/>
          <w:sz w:val="24"/>
          <w:szCs w:val="22"/>
          <w:lang w:val="de-DE"/>
        </w:rPr>
        <w:t xml:space="preserve"> Punkt in Transportposition </w:t>
      </w:r>
      <w:r w:rsidR="001D1F74">
        <w:rPr>
          <w:rFonts w:cs="Arial"/>
          <w:sz w:val="24"/>
          <w:szCs w:val="22"/>
          <w:lang w:val="de-DE"/>
        </w:rPr>
        <w:t>ist, besteht ke</w:t>
      </w:r>
      <w:r w:rsidR="001D1F74">
        <w:rPr>
          <w:rFonts w:cs="Arial"/>
          <w:sz w:val="24"/>
          <w:szCs w:val="22"/>
          <w:lang w:val="de-DE"/>
        </w:rPr>
        <w:t>i</w:t>
      </w:r>
      <w:r w:rsidR="001D1F74">
        <w:rPr>
          <w:rFonts w:cs="Arial"/>
          <w:sz w:val="24"/>
          <w:szCs w:val="22"/>
          <w:lang w:val="de-DE"/>
        </w:rPr>
        <w:t xml:space="preserve">ne Beschädigungsgefahr. Die serienmäßig mechanische Transportverriegelung ist hydraulisch </w:t>
      </w:r>
      <w:proofErr w:type="spellStart"/>
      <w:r w:rsidR="001D1F74">
        <w:rPr>
          <w:rFonts w:cs="Arial"/>
          <w:sz w:val="24"/>
          <w:szCs w:val="22"/>
          <w:lang w:val="de-DE"/>
        </w:rPr>
        <w:t>bedienbar</w:t>
      </w:r>
      <w:proofErr w:type="spellEnd"/>
      <w:r w:rsidR="001D1F74">
        <w:rPr>
          <w:rFonts w:cs="Arial"/>
          <w:sz w:val="24"/>
          <w:szCs w:val="22"/>
          <w:lang w:val="de-DE"/>
        </w:rPr>
        <w:t xml:space="preserve">. Es ist kein Seilzug notwendig. Das sorgt für </w:t>
      </w:r>
      <w:r w:rsidR="001D1F74" w:rsidRPr="005D6C65">
        <w:rPr>
          <w:rFonts w:cs="Arial"/>
          <w:b/>
          <w:sz w:val="24"/>
          <w:szCs w:val="22"/>
          <w:lang w:val="de-DE"/>
        </w:rPr>
        <w:t xml:space="preserve">maximalen </w:t>
      </w:r>
      <w:r w:rsidR="001D1F74" w:rsidRPr="005D6C65">
        <w:rPr>
          <w:rFonts w:cs="Arial"/>
          <w:b/>
          <w:sz w:val="24"/>
          <w:szCs w:val="22"/>
          <w:lang w:val="de-DE"/>
        </w:rPr>
        <w:lastRenderedPageBreak/>
        <w:t>Komfort</w:t>
      </w:r>
      <w:r w:rsidR="001D1F74">
        <w:rPr>
          <w:rFonts w:cs="Arial"/>
          <w:sz w:val="24"/>
          <w:szCs w:val="22"/>
          <w:lang w:val="de-DE"/>
        </w:rPr>
        <w:t xml:space="preserve">. </w:t>
      </w:r>
      <w:r w:rsidR="00CA54E1" w:rsidRPr="00CA54E1">
        <w:rPr>
          <w:rFonts w:cs="Arial"/>
          <w:sz w:val="24"/>
          <w:szCs w:val="22"/>
          <w:lang w:val="de-DE"/>
        </w:rPr>
        <w:t xml:space="preserve">Abstellstützen </w:t>
      </w:r>
      <w:r w:rsidR="001D1F74">
        <w:rPr>
          <w:rFonts w:cs="Arial"/>
          <w:sz w:val="24"/>
          <w:szCs w:val="22"/>
          <w:lang w:val="de-DE"/>
        </w:rPr>
        <w:t xml:space="preserve">sind </w:t>
      </w:r>
      <w:r w:rsidR="00CA54E1" w:rsidRPr="00CA54E1">
        <w:rPr>
          <w:rFonts w:cs="Arial"/>
          <w:sz w:val="24"/>
          <w:szCs w:val="22"/>
          <w:lang w:val="de-DE"/>
        </w:rPr>
        <w:t xml:space="preserve">serienmäßig </w:t>
      </w:r>
      <w:r w:rsidR="001D1F74">
        <w:rPr>
          <w:rFonts w:cs="Arial"/>
          <w:sz w:val="24"/>
          <w:szCs w:val="22"/>
          <w:lang w:val="de-DE"/>
        </w:rPr>
        <w:t>– damit kann das NOVACAT A</w:t>
      </w:r>
      <w:r w:rsidR="00805D80">
        <w:rPr>
          <w:rFonts w:cs="Arial"/>
          <w:sz w:val="24"/>
          <w:szCs w:val="22"/>
          <w:lang w:val="de-DE"/>
        </w:rPr>
        <w:t>9</w:t>
      </w:r>
      <w:r w:rsidR="001D1F74">
        <w:rPr>
          <w:rFonts w:cs="Arial"/>
          <w:sz w:val="24"/>
          <w:szCs w:val="22"/>
          <w:lang w:val="de-DE"/>
        </w:rPr>
        <w:t xml:space="preserve"> hochg</w:t>
      </w:r>
      <w:r w:rsidR="001D1F74">
        <w:rPr>
          <w:rFonts w:cs="Arial"/>
          <w:sz w:val="24"/>
          <w:szCs w:val="22"/>
          <w:lang w:val="de-DE"/>
        </w:rPr>
        <w:t>e</w:t>
      </w:r>
      <w:r w:rsidR="001D1F74">
        <w:rPr>
          <w:rFonts w:cs="Arial"/>
          <w:sz w:val="24"/>
          <w:szCs w:val="22"/>
          <w:lang w:val="de-DE"/>
        </w:rPr>
        <w:t xml:space="preserve">klappt abgestellt werden, </w:t>
      </w:r>
      <w:r w:rsidR="005D6C65">
        <w:rPr>
          <w:rFonts w:cs="Arial"/>
          <w:sz w:val="24"/>
          <w:szCs w:val="22"/>
          <w:lang w:val="de-DE"/>
        </w:rPr>
        <w:t>bei</w:t>
      </w:r>
      <w:r w:rsidR="001D1F74">
        <w:rPr>
          <w:rFonts w:cs="Arial"/>
          <w:sz w:val="24"/>
          <w:szCs w:val="22"/>
          <w:lang w:val="de-DE"/>
        </w:rPr>
        <w:t xml:space="preserve"> geringstem Platzbedarf.</w:t>
      </w:r>
    </w:p>
    <w:p w:rsidR="001716C3" w:rsidRDefault="001716C3" w:rsidP="002C3609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4"/>
          <w:lang w:val="de-DE" w:eastAsia="de-DE"/>
        </w:rPr>
      </w:pPr>
    </w:p>
    <w:p w:rsidR="00DC3420" w:rsidRPr="001D1F74" w:rsidRDefault="001D1F74" w:rsidP="002C3609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4"/>
          <w:lang w:val="de-DE" w:eastAsia="de-DE"/>
        </w:rPr>
      </w:pPr>
      <w:r w:rsidRPr="001D1F74">
        <w:rPr>
          <w:rFonts w:cs="Arial"/>
          <w:b/>
          <w:color w:val="000000"/>
          <w:sz w:val="24"/>
          <w:lang w:val="de-DE" w:eastAsia="de-DE"/>
        </w:rPr>
        <w:t>Einfaches Wartungsmanagement über Bedienterminal</w:t>
      </w:r>
    </w:p>
    <w:p w:rsidR="001D1F74" w:rsidRPr="00805D80" w:rsidRDefault="001D1F74" w:rsidP="00805D80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color w:val="000000"/>
          <w:sz w:val="24"/>
          <w:lang w:val="de-DE" w:eastAsia="de-DE"/>
        </w:rPr>
        <w:t>Serienmäßig ist die Mähkombination mit dem SELECT CONTROL Bedienterminal (</w:t>
      </w:r>
      <w:r w:rsidR="005D6C65">
        <w:rPr>
          <w:rFonts w:cs="Arial"/>
          <w:color w:val="000000"/>
          <w:sz w:val="24"/>
          <w:lang w:val="de-DE" w:eastAsia="de-DE"/>
        </w:rPr>
        <w:t>ein</w:t>
      </w:r>
      <w:r>
        <w:rPr>
          <w:rFonts w:cs="Arial"/>
          <w:color w:val="000000"/>
          <w:sz w:val="24"/>
          <w:lang w:val="de-DE" w:eastAsia="de-DE"/>
        </w:rPr>
        <w:t xml:space="preserve"> doppelt wirksames Steuergerät) ausgestattet. Es ermöglicht die </w:t>
      </w:r>
      <w:r w:rsidR="00DC3420" w:rsidRPr="00DC3420">
        <w:rPr>
          <w:rFonts w:cs="Arial"/>
          <w:sz w:val="24"/>
          <w:szCs w:val="22"/>
          <w:lang w:val="de-DE"/>
        </w:rPr>
        <w:t>Vorwahl d</w:t>
      </w:r>
      <w:r w:rsidR="00805D80">
        <w:rPr>
          <w:rFonts w:cs="Arial"/>
          <w:sz w:val="24"/>
          <w:szCs w:val="22"/>
          <w:lang w:val="de-DE"/>
        </w:rPr>
        <w:t>er Mäheinheiten</w:t>
      </w:r>
      <w:r w:rsidR="00DC3420" w:rsidRPr="00DC3420">
        <w:rPr>
          <w:rFonts w:cs="Arial"/>
          <w:sz w:val="24"/>
          <w:szCs w:val="22"/>
          <w:lang w:val="de-DE"/>
        </w:rPr>
        <w:t xml:space="preserve">, </w:t>
      </w:r>
      <w:r>
        <w:rPr>
          <w:rFonts w:cs="Arial"/>
          <w:sz w:val="24"/>
          <w:szCs w:val="22"/>
          <w:lang w:val="de-DE"/>
        </w:rPr>
        <w:t xml:space="preserve">die Steuerung der </w:t>
      </w:r>
      <w:proofErr w:type="spellStart"/>
      <w:r w:rsidR="005D6C65">
        <w:rPr>
          <w:rFonts w:cs="Arial"/>
          <w:sz w:val="24"/>
          <w:szCs w:val="22"/>
          <w:lang w:val="de-DE"/>
        </w:rPr>
        <w:t>S</w:t>
      </w:r>
      <w:r>
        <w:rPr>
          <w:rFonts w:cs="Arial"/>
          <w:sz w:val="24"/>
          <w:szCs w:val="22"/>
          <w:lang w:val="de-DE"/>
        </w:rPr>
        <w:t>eitenschutzklappung</w:t>
      </w:r>
      <w:proofErr w:type="spellEnd"/>
      <w:r>
        <w:rPr>
          <w:rFonts w:cs="Arial"/>
          <w:sz w:val="24"/>
          <w:szCs w:val="22"/>
          <w:lang w:val="de-DE"/>
        </w:rPr>
        <w:t>, die h</w:t>
      </w:r>
      <w:r w:rsidR="00DC3420" w:rsidRPr="00DC3420">
        <w:rPr>
          <w:rFonts w:cs="Arial"/>
          <w:sz w:val="24"/>
          <w:szCs w:val="22"/>
          <w:lang w:val="de-DE"/>
        </w:rPr>
        <w:t>ydraulische Transpor</w:t>
      </w:r>
      <w:r w:rsidR="00DC3420" w:rsidRPr="00DC3420">
        <w:rPr>
          <w:rFonts w:cs="Arial"/>
          <w:sz w:val="24"/>
          <w:szCs w:val="22"/>
          <w:lang w:val="de-DE"/>
        </w:rPr>
        <w:t>t</w:t>
      </w:r>
      <w:r w:rsidR="00DC3420" w:rsidRPr="00DC3420">
        <w:rPr>
          <w:rFonts w:cs="Arial"/>
          <w:sz w:val="24"/>
          <w:szCs w:val="22"/>
          <w:lang w:val="de-DE"/>
        </w:rPr>
        <w:t xml:space="preserve">entriegelung </w:t>
      </w:r>
      <w:r>
        <w:rPr>
          <w:rFonts w:cs="Arial"/>
          <w:sz w:val="24"/>
          <w:szCs w:val="22"/>
          <w:lang w:val="de-DE"/>
        </w:rPr>
        <w:t>sowie</w:t>
      </w:r>
      <w:r w:rsidR="00DC3420" w:rsidRPr="00DC3420">
        <w:rPr>
          <w:rFonts w:cs="Arial"/>
          <w:sz w:val="24"/>
          <w:szCs w:val="22"/>
          <w:lang w:val="de-DE"/>
        </w:rPr>
        <w:t xml:space="preserve"> </w:t>
      </w:r>
      <w:r>
        <w:rPr>
          <w:rFonts w:cs="Arial"/>
          <w:color w:val="000000"/>
          <w:sz w:val="24"/>
          <w:lang w:val="de-DE" w:eastAsia="de-DE"/>
        </w:rPr>
        <w:t xml:space="preserve">die Einstellung der </w:t>
      </w:r>
      <w:r>
        <w:rPr>
          <w:rFonts w:cs="Arial"/>
          <w:sz w:val="24"/>
          <w:szCs w:val="22"/>
          <w:lang w:val="de-DE"/>
        </w:rPr>
        <w:t>Entlastung über Absperrhähne.</w:t>
      </w:r>
      <w:r w:rsidR="00805D80">
        <w:rPr>
          <w:rFonts w:cs="Arial"/>
          <w:sz w:val="24"/>
          <w:szCs w:val="22"/>
          <w:lang w:val="de-DE"/>
        </w:rPr>
        <w:t xml:space="preserve"> Zusätzlich hat das Bedienterminal</w:t>
      </w:r>
      <w:r>
        <w:rPr>
          <w:rFonts w:cs="Arial"/>
          <w:sz w:val="24"/>
          <w:szCs w:val="22"/>
          <w:lang w:val="de-DE"/>
        </w:rPr>
        <w:t xml:space="preserve"> eine Wartungsanzeige inte</w:t>
      </w:r>
      <w:r w:rsidR="00805D80">
        <w:rPr>
          <w:rFonts w:cs="Arial"/>
          <w:sz w:val="24"/>
          <w:szCs w:val="22"/>
          <w:lang w:val="de-DE"/>
        </w:rPr>
        <w:t>griert:</w:t>
      </w:r>
      <w:r>
        <w:rPr>
          <w:rFonts w:cs="Arial"/>
          <w:sz w:val="24"/>
          <w:szCs w:val="22"/>
          <w:lang w:val="de-DE"/>
        </w:rPr>
        <w:t xml:space="preserve"> Abhängig von der Einsatzzeit der Antriebsgelenkwelle des </w:t>
      </w:r>
      <w:proofErr w:type="spellStart"/>
      <w:r>
        <w:rPr>
          <w:rFonts w:cs="Arial"/>
          <w:sz w:val="24"/>
          <w:szCs w:val="22"/>
          <w:lang w:val="de-DE"/>
        </w:rPr>
        <w:t>Mähwerks</w:t>
      </w:r>
      <w:proofErr w:type="spellEnd"/>
      <w:r>
        <w:rPr>
          <w:rFonts w:cs="Arial"/>
          <w:sz w:val="24"/>
          <w:szCs w:val="22"/>
          <w:lang w:val="de-DE"/>
        </w:rPr>
        <w:t xml:space="preserve"> wird am Bedienterminal angezeigt, welche Wartungen an der Maschine durchzuführen sind.</w:t>
      </w:r>
    </w:p>
    <w:p w:rsidR="00D67B6E" w:rsidRDefault="00D67B6E" w:rsidP="00C33750">
      <w:pPr>
        <w:spacing w:line="360" w:lineRule="auto"/>
        <w:jc w:val="both"/>
        <w:rPr>
          <w:rFonts w:cs="Arial"/>
          <w:sz w:val="24"/>
          <w:szCs w:val="22"/>
          <w:highlight w:val="yellow"/>
          <w:lang w:val="de-DE"/>
        </w:rPr>
      </w:pPr>
    </w:p>
    <w:p w:rsidR="00E26F43" w:rsidRDefault="00B87889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D67B6E">
        <w:rPr>
          <w:rFonts w:cs="Arial"/>
          <w:sz w:val="24"/>
          <w:szCs w:val="22"/>
          <w:lang w:val="de-DE"/>
        </w:rPr>
        <w:t>Erstklassige Schnittqualität, Einsatzsicherheit, Wirtschaftlichkeit und hohe Leben</w:t>
      </w:r>
      <w:r w:rsidRPr="00D67B6E">
        <w:rPr>
          <w:rFonts w:cs="Arial"/>
          <w:sz w:val="24"/>
          <w:szCs w:val="22"/>
          <w:lang w:val="de-DE"/>
        </w:rPr>
        <w:t>s</w:t>
      </w:r>
      <w:r w:rsidRPr="00D67B6E">
        <w:rPr>
          <w:rFonts w:cs="Arial"/>
          <w:sz w:val="24"/>
          <w:szCs w:val="22"/>
          <w:lang w:val="de-DE"/>
        </w:rPr>
        <w:t>dauer sind die Markenzeichen der NOVACAT A</w:t>
      </w:r>
      <w:r w:rsidR="00805D80">
        <w:rPr>
          <w:rFonts w:cs="Arial"/>
          <w:sz w:val="24"/>
          <w:szCs w:val="22"/>
          <w:lang w:val="de-DE"/>
        </w:rPr>
        <w:t>9 Mähkombination</w:t>
      </w:r>
      <w:r w:rsidRPr="00D67B6E">
        <w:rPr>
          <w:rFonts w:cs="Arial"/>
          <w:sz w:val="24"/>
          <w:szCs w:val="22"/>
          <w:lang w:val="de-DE"/>
        </w:rPr>
        <w:t xml:space="preserve"> von </w:t>
      </w:r>
      <w:proofErr w:type="spellStart"/>
      <w:r w:rsidRPr="00D67B6E">
        <w:rPr>
          <w:rFonts w:cs="Arial"/>
          <w:sz w:val="24"/>
          <w:szCs w:val="22"/>
          <w:lang w:val="de-DE"/>
        </w:rPr>
        <w:t>Pöttinger</w:t>
      </w:r>
      <w:proofErr w:type="spellEnd"/>
      <w:r w:rsidR="001716C3">
        <w:rPr>
          <w:rFonts w:cs="Arial"/>
          <w:sz w:val="24"/>
          <w:szCs w:val="22"/>
          <w:lang w:val="de-DE"/>
        </w:rPr>
        <w:t>.</w:t>
      </w:r>
    </w:p>
    <w:p w:rsidR="00513C80" w:rsidRDefault="00513C80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AF3C1D" w:rsidRDefault="00AF3C1D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AF3C1D">
        <w:rPr>
          <w:rFonts w:cs="Arial"/>
          <w:b/>
          <w:sz w:val="24"/>
          <w:szCs w:val="22"/>
          <w:lang w:val="de-DE"/>
        </w:rPr>
        <w:t>Bildvorschau</w:t>
      </w:r>
      <w:r w:rsidR="0033632A">
        <w:rPr>
          <w:rFonts w:cs="Arial"/>
          <w:b/>
          <w:sz w:val="24"/>
          <w:szCs w:val="22"/>
          <w:lang w:val="de-DE"/>
        </w:rPr>
        <w:t>:</w:t>
      </w:r>
    </w:p>
    <w:p w:rsidR="00513C80" w:rsidRDefault="00513C80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>
        <w:rPr>
          <w:rFonts w:ascii="Open Sans" w:hAnsi="Open Sans"/>
          <w:noProof/>
          <w:color w:val="2F9F48"/>
          <w:spacing w:val="15"/>
          <w:sz w:val="20"/>
          <w:szCs w:val="20"/>
          <w:lang w:val="de-DE" w:eastAsia="de-DE"/>
        </w:rPr>
        <w:drawing>
          <wp:inline distT="0" distB="0" distL="0" distR="0">
            <wp:extent cx="1143000" cy="857250"/>
            <wp:effectExtent l="19050" t="0" r="0" b="0"/>
            <wp:docPr id="3" name="Bild 1" descr="https://cdn.poettinger.at/img/landtechnik/collection/scheibenmaeher/NOVACAT_A9_th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ettinger.at/img/landtechnik/collection/scheibenmaeher/NOVACAT_A9_th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C80" w:rsidRDefault="00513C80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E26F43">
        <w:rPr>
          <w:rFonts w:cs="Arial"/>
          <w:b/>
          <w:sz w:val="20"/>
          <w:szCs w:val="20"/>
          <w:lang w:val="de-DE"/>
        </w:rPr>
        <w:t>Mähkombination NOVACAT A</w:t>
      </w:r>
      <w:r>
        <w:rPr>
          <w:rFonts w:cs="Arial"/>
          <w:b/>
          <w:sz w:val="20"/>
          <w:szCs w:val="20"/>
          <w:lang w:val="de-DE"/>
        </w:rPr>
        <w:t>9</w:t>
      </w:r>
    </w:p>
    <w:p w:rsidR="00513C80" w:rsidRDefault="00513C80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hyperlink r:id="rId9" w:history="1">
        <w:r w:rsidRPr="00967844">
          <w:rPr>
            <w:rStyle w:val="Hyperlink"/>
            <w:rFonts w:cs="Arial"/>
            <w:sz w:val="20"/>
            <w:szCs w:val="20"/>
            <w:lang w:val="de-DE"/>
          </w:rPr>
          <w:t>https://www.poettinger.at/</w:t>
        </w:r>
        <w:r w:rsidRPr="00967844">
          <w:rPr>
            <w:rStyle w:val="Hyperlink"/>
            <w:rFonts w:cs="Arial"/>
            <w:sz w:val="20"/>
            <w:szCs w:val="20"/>
            <w:lang w:val="de-DE"/>
          </w:rPr>
          <w:t>d</w:t>
        </w:r>
        <w:r w:rsidRPr="00967844">
          <w:rPr>
            <w:rStyle w:val="Hyperlink"/>
            <w:rFonts w:cs="Arial"/>
            <w:sz w:val="20"/>
            <w:szCs w:val="20"/>
            <w:lang w:val="de-DE"/>
          </w:rPr>
          <w:t>e_at/Newsroom/Pressebild/3924</w:t>
        </w:r>
      </w:hyperlink>
    </w:p>
    <w:p w:rsidR="00513C80" w:rsidRDefault="00513C80" w:rsidP="007B12BD">
      <w:pPr>
        <w:jc w:val="both"/>
        <w:rPr>
          <w:rFonts w:cs="Arial"/>
          <w:sz w:val="24"/>
          <w:szCs w:val="22"/>
          <w:lang w:val="de-DE"/>
        </w:rPr>
      </w:pPr>
    </w:p>
    <w:p w:rsidR="00513C80" w:rsidRDefault="00513C80" w:rsidP="007B12BD">
      <w:pPr>
        <w:jc w:val="both"/>
        <w:rPr>
          <w:rFonts w:cs="Arial"/>
          <w:sz w:val="24"/>
          <w:szCs w:val="22"/>
          <w:lang w:val="de-DE"/>
        </w:rPr>
      </w:pPr>
    </w:p>
    <w:p w:rsidR="00513C80" w:rsidRDefault="00513C80" w:rsidP="007B12BD">
      <w:pPr>
        <w:jc w:val="both"/>
        <w:rPr>
          <w:rFonts w:cs="Arial"/>
          <w:sz w:val="24"/>
          <w:szCs w:val="22"/>
          <w:lang w:val="de-DE"/>
        </w:rPr>
      </w:pPr>
    </w:p>
    <w:p w:rsidR="00CB2D2C" w:rsidRPr="00CB2D2C" w:rsidRDefault="00CB2D2C" w:rsidP="007B12BD">
      <w:pPr>
        <w:jc w:val="both"/>
        <w:rPr>
          <w:rFonts w:cs="Arial"/>
          <w:sz w:val="24"/>
          <w:szCs w:val="22"/>
          <w:lang w:val="de-DE"/>
        </w:rPr>
      </w:pPr>
      <w:r w:rsidRPr="00CB2D2C">
        <w:rPr>
          <w:rFonts w:cs="Arial"/>
          <w:sz w:val="24"/>
          <w:szCs w:val="22"/>
          <w:lang w:val="de-DE"/>
        </w:rPr>
        <w:t>Weitere druckoptimierte Bilder</w:t>
      </w:r>
      <w:r>
        <w:rPr>
          <w:rFonts w:cs="Arial"/>
          <w:sz w:val="24"/>
          <w:szCs w:val="22"/>
          <w:lang w:val="de-DE"/>
        </w:rPr>
        <w:t xml:space="preserve">: </w:t>
      </w:r>
      <w:r w:rsidRPr="00CB2D2C">
        <w:rPr>
          <w:rFonts w:cs="Arial"/>
          <w:sz w:val="24"/>
          <w:szCs w:val="22"/>
          <w:lang w:val="de-DE"/>
        </w:rPr>
        <w:t>http://www.poettinger.at/presse</w:t>
      </w:r>
    </w:p>
    <w:p w:rsidR="00CB2D2C" w:rsidRPr="00CB2D2C" w:rsidRDefault="00CB2D2C" w:rsidP="00F514CE">
      <w:pPr>
        <w:spacing w:line="360" w:lineRule="auto"/>
        <w:jc w:val="both"/>
        <w:rPr>
          <w:rFonts w:cs="Arial"/>
          <w:szCs w:val="22"/>
          <w:lang w:val="de-AT"/>
        </w:rPr>
      </w:pPr>
    </w:p>
    <w:sectPr w:rsidR="00CB2D2C" w:rsidRPr="00CB2D2C" w:rsidSect="00A92099">
      <w:headerReference w:type="default" r:id="rId10"/>
      <w:footerReference w:type="default" r:id="rId11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476" w:rsidRDefault="007F3476" w:rsidP="00A92099">
      <w:r>
        <w:separator/>
      </w:r>
    </w:p>
  </w:endnote>
  <w:endnote w:type="continuationSeparator" w:id="0">
    <w:p w:rsidR="007F3476" w:rsidRDefault="007F3476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76" w:rsidRPr="00796525" w:rsidRDefault="007F3476" w:rsidP="00F514CE">
    <w:pPr>
      <w:rPr>
        <w:rFonts w:cs="Arial"/>
        <w:b/>
        <w:sz w:val="18"/>
        <w:szCs w:val="18"/>
        <w:lang w:val="de-DE"/>
      </w:rPr>
    </w:pPr>
  </w:p>
  <w:p w:rsidR="007F3476" w:rsidRDefault="007F3476" w:rsidP="009D3282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 - Unternehmenskommunikation</w:t>
    </w:r>
  </w:p>
  <w:p w:rsidR="007F3476" w:rsidRPr="00796525" w:rsidRDefault="007F3476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Inge Steibl, Industriegelände 1, A-4710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:rsidR="007F3476" w:rsidRPr="00796525" w:rsidRDefault="007F3476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Tel: +43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600</w:t>
    </w:r>
    <w:r>
      <w:rPr>
        <w:rFonts w:cs="Arial"/>
        <w:sz w:val="18"/>
        <w:szCs w:val="18"/>
        <w:lang w:val="de-DE"/>
      </w:rPr>
      <w:t>-</w:t>
    </w:r>
    <w:r w:rsidRPr="00796525">
      <w:rPr>
        <w:rFonts w:cs="Arial"/>
        <w:sz w:val="18"/>
        <w:szCs w:val="18"/>
        <w:lang w:val="de-DE"/>
      </w:rPr>
      <w:t xml:space="preserve">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B517B6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B517B6" w:rsidRPr="00AB6584">
      <w:rPr>
        <w:rFonts w:cs="Arial"/>
        <w:sz w:val="18"/>
        <w:szCs w:val="18"/>
        <w:lang w:val="de-DE"/>
      </w:rPr>
      <w:fldChar w:fldCharType="separate"/>
    </w:r>
    <w:r w:rsidR="00513C80">
      <w:rPr>
        <w:rFonts w:cs="Arial"/>
        <w:noProof/>
        <w:sz w:val="18"/>
        <w:szCs w:val="18"/>
        <w:lang w:val="de-DE"/>
      </w:rPr>
      <w:t>1</w:t>
    </w:r>
    <w:r w:rsidR="00B517B6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476" w:rsidRDefault="007F3476" w:rsidP="00A92099">
      <w:r>
        <w:separator/>
      </w:r>
    </w:p>
  </w:footnote>
  <w:footnote w:type="continuationSeparator" w:id="0">
    <w:p w:rsidR="007F3476" w:rsidRDefault="007F3476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76" w:rsidRDefault="007F3476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3476" w:rsidRDefault="007F3476" w:rsidP="00F2555A">
    <w:pPr>
      <w:spacing w:line="360" w:lineRule="auto"/>
      <w:rPr>
        <w:rFonts w:cs="Arial"/>
        <w:sz w:val="24"/>
        <w:lang w:val="de-DE"/>
      </w:rPr>
    </w:pPr>
  </w:p>
  <w:p w:rsidR="007F3476" w:rsidRDefault="007F3476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</w:p>
  <w:p w:rsidR="007F3476" w:rsidRPr="00563BB7" w:rsidRDefault="007F3476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E439AA"/>
    <w:rsid w:val="0000763A"/>
    <w:rsid w:val="0001179F"/>
    <w:rsid w:val="000134E2"/>
    <w:rsid w:val="000962F1"/>
    <w:rsid w:val="000D3A70"/>
    <w:rsid w:val="00121322"/>
    <w:rsid w:val="00143FA4"/>
    <w:rsid w:val="001716C3"/>
    <w:rsid w:val="001A7EDC"/>
    <w:rsid w:val="001D1F74"/>
    <w:rsid w:val="00290F3B"/>
    <w:rsid w:val="002C3609"/>
    <w:rsid w:val="002C3777"/>
    <w:rsid w:val="002C7565"/>
    <w:rsid w:val="002E47DA"/>
    <w:rsid w:val="0033632A"/>
    <w:rsid w:val="00377FC4"/>
    <w:rsid w:val="0038392D"/>
    <w:rsid w:val="003A467E"/>
    <w:rsid w:val="003A6B12"/>
    <w:rsid w:val="003B21C7"/>
    <w:rsid w:val="003B6E17"/>
    <w:rsid w:val="00447467"/>
    <w:rsid w:val="00461056"/>
    <w:rsid w:val="00475180"/>
    <w:rsid w:val="00475F1D"/>
    <w:rsid w:val="004A4D6F"/>
    <w:rsid w:val="004B5B0C"/>
    <w:rsid w:val="004C4E73"/>
    <w:rsid w:val="004D51C0"/>
    <w:rsid w:val="004E6E8A"/>
    <w:rsid w:val="005039B8"/>
    <w:rsid w:val="00513C80"/>
    <w:rsid w:val="005277F7"/>
    <w:rsid w:val="00551A5C"/>
    <w:rsid w:val="00553987"/>
    <w:rsid w:val="00561634"/>
    <w:rsid w:val="00563BB7"/>
    <w:rsid w:val="005D6C65"/>
    <w:rsid w:val="005F0FFE"/>
    <w:rsid w:val="005F5B5E"/>
    <w:rsid w:val="0063249A"/>
    <w:rsid w:val="00662F48"/>
    <w:rsid w:val="00694056"/>
    <w:rsid w:val="00694337"/>
    <w:rsid w:val="006B5E94"/>
    <w:rsid w:val="006C0689"/>
    <w:rsid w:val="006D5FA9"/>
    <w:rsid w:val="006E7579"/>
    <w:rsid w:val="00731B98"/>
    <w:rsid w:val="00762AAB"/>
    <w:rsid w:val="00796525"/>
    <w:rsid w:val="007B12BD"/>
    <w:rsid w:val="007B4598"/>
    <w:rsid w:val="007C6E96"/>
    <w:rsid w:val="007C745B"/>
    <w:rsid w:val="007F3476"/>
    <w:rsid w:val="00805D80"/>
    <w:rsid w:val="0081122D"/>
    <w:rsid w:val="008857FE"/>
    <w:rsid w:val="008933B5"/>
    <w:rsid w:val="00930D86"/>
    <w:rsid w:val="00931A7D"/>
    <w:rsid w:val="00965677"/>
    <w:rsid w:val="009D3282"/>
    <w:rsid w:val="00A0309A"/>
    <w:rsid w:val="00A267D4"/>
    <w:rsid w:val="00A35CBE"/>
    <w:rsid w:val="00A53612"/>
    <w:rsid w:val="00A55C9B"/>
    <w:rsid w:val="00A65772"/>
    <w:rsid w:val="00A76E51"/>
    <w:rsid w:val="00A92099"/>
    <w:rsid w:val="00AB6584"/>
    <w:rsid w:val="00AC3755"/>
    <w:rsid w:val="00AF3C1D"/>
    <w:rsid w:val="00AF5428"/>
    <w:rsid w:val="00B172F3"/>
    <w:rsid w:val="00B51505"/>
    <w:rsid w:val="00B517B6"/>
    <w:rsid w:val="00B87889"/>
    <w:rsid w:val="00C22754"/>
    <w:rsid w:val="00C33750"/>
    <w:rsid w:val="00C54489"/>
    <w:rsid w:val="00C6722E"/>
    <w:rsid w:val="00CA54E1"/>
    <w:rsid w:val="00CB2C5F"/>
    <w:rsid w:val="00CB2D2C"/>
    <w:rsid w:val="00CF197F"/>
    <w:rsid w:val="00D578F1"/>
    <w:rsid w:val="00D67B6E"/>
    <w:rsid w:val="00DB042E"/>
    <w:rsid w:val="00DC3420"/>
    <w:rsid w:val="00DC5E21"/>
    <w:rsid w:val="00E05ACF"/>
    <w:rsid w:val="00E26F43"/>
    <w:rsid w:val="00E439AA"/>
    <w:rsid w:val="00E663BF"/>
    <w:rsid w:val="00E90C22"/>
    <w:rsid w:val="00EF046D"/>
    <w:rsid w:val="00F05C97"/>
    <w:rsid w:val="00F2555A"/>
    <w:rsid w:val="00F514CE"/>
    <w:rsid w:val="00F523EB"/>
    <w:rsid w:val="00F566C7"/>
    <w:rsid w:val="00FA1E26"/>
    <w:rsid w:val="00FE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oettinger.at/img/landtechnik/collection/scheibenmaeher/NOVACAT_A9_hq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de_at/Newsroom/Pressebild/392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6\_Endversio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B81CF35-B83D-4E8D-A3B7-8CF744A6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</Template>
  <TotalTime>0</TotalTime>
  <Pages>3</Pages>
  <Words>645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steiing</cp:lastModifiedBy>
  <cp:revision>2</cp:revision>
  <cp:lastPrinted>2016-06-22T13:02:00Z</cp:lastPrinted>
  <dcterms:created xsi:type="dcterms:W3CDTF">2017-08-17T10:48:00Z</dcterms:created>
  <dcterms:modified xsi:type="dcterms:W3CDTF">2017-08-17T10:48:00Z</dcterms:modified>
</cp:coreProperties>
</file>