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B3" w:rsidRPr="00AA3CB3" w:rsidRDefault="00FE34E4" w:rsidP="00056091">
      <w:pPr>
        <w:spacing w:line="360" w:lineRule="auto"/>
        <w:jc w:val="both"/>
        <w:rPr>
          <w:rFonts w:cs="Arial"/>
          <w:sz w:val="40"/>
          <w:szCs w:val="40"/>
          <w:lang w:val="de-DE"/>
        </w:rPr>
      </w:pPr>
      <w:r>
        <w:rPr>
          <w:rFonts w:cs="Arial"/>
          <w:sz w:val="40"/>
          <w:szCs w:val="40"/>
          <w:lang w:val="de-DE"/>
        </w:rPr>
        <w:t>Pöttinger</w:t>
      </w:r>
      <w:r w:rsidR="00682E1B">
        <w:rPr>
          <w:rFonts w:cs="Arial"/>
          <w:sz w:val="40"/>
          <w:szCs w:val="40"/>
          <w:lang w:val="de-DE"/>
        </w:rPr>
        <w:t>-Mäher für maximale</w:t>
      </w:r>
      <w:r w:rsidR="009058E5">
        <w:rPr>
          <w:rFonts w:cs="Arial"/>
          <w:sz w:val="40"/>
          <w:szCs w:val="40"/>
          <w:lang w:val="de-DE"/>
        </w:rPr>
        <w:t xml:space="preserve"> Flexibilität</w:t>
      </w:r>
    </w:p>
    <w:p w:rsidR="00056091" w:rsidRPr="00972ED7" w:rsidRDefault="000E13EF" w:rsidP="00056091">
      <w:pPr>
        <w:spacing w:line="360" w:lineRule="auto"/>
        <w:jc w:val="both"/>
        <w:rPr>
          <w:rFonts w:cs="Arial"/>
          <w:sz w:val="32"/>
          <w:szCs w:val="32"/>
          <w:lang w:val="de-DE"/>
        </w:rPr>
      </w:pPr>
      <w:r w:rsidRPr="00FE34E4">
        <w:rPr>
          <w:rFonts w:cs="Arial"/>
          <w:sz w:val="32"/>
          <w:szCs w:val="32"/>
          <w:lang w:val="de-DE"/>
        </w:rPr>
        <w:t>Schwad</w:t>
      </w:r>
      <w:r w:rsidR="00056091" w:rsidRPr="00FE34E4">
        <w:rPr>
          <w:rFonts w:cs="Arial"/>
          <w:sz w:val="32"/>
          <w:szCs w:val="32"/>
          <w:lang w:val="de-DE"/>
        </w:rPr>
        <w:t xml:space="preserve">zusammenführung ohne </w:t>
      </w:r>
      <w:r w:rsidR="00056091" w:rsidRPr="00972ED7">
        <w:rPr>
          <w:rFonts w:cs="Arial"/>
          <w:sz w:val="32"/>
          <w:szCs w:val="32"/>
          <w:lang w:val="de-DE"/>
        </w:rPr>
        <w:t>Aufbereiter</w:t>
      </w:r>
      <w:r w:rsidR="00F21866" w:rsidRPr="00972ED7">
        <w:rPr>
          <w:rFonts w:cs="Arial"/>
          <w:sz w:val="32"/>
          <w:szCs w:val="32"/>
          <w:lang w:val="de-DE"/>
        </w:rPr>
        <w:t xml:space="preserve"> </w:t>
      </w:r>
    </w:p>
    <w:p w:rsidR="00A92099" w:rsidRPr="007C745B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:rsidR="00056091" w:rsidRPr="00FE34E4" w:rsidRDefault="00056091" w:rsidP="0005609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FE34E4">
        <w:rPr>
          <w:rFonts w:cs="Arial"/>
          <w:sz w:val="24"/>
          <w:szCs w:val="22"/>
          <w:lang w:val="de-DE"/>
        </w:rPr>
        <w:t xml:space="preserve">Mit </w:t>
      </w:r>
      <w:r w:rsidR="00672F87" w:rsidRPr="00FE34E4">
        <w:rPr>
          <w:rFonts w:cs="Arial"/>
          <w:sz w:val="24"/>
          <w:szCs w:val="22"/>
          <w:lang w:val="de-DE"/>
        </w:rPr>
        <w:t>einer</w:t>
      </w:r>
      <w:r w:rsidRPr="00FE34E4">
        <w:rPr>
          <w:rFonts w:cs="Arial"/>
          <w:sz w:val="24"/>
          <w:szCs w:val="22"/>
          <w:lang w:val="de-DE"/>
        </w:rPr>
        <w:t xml:space="preserve"> Entwicklung aus dem Hause </w:t>
      </w:r>
      <w:r w:rsidR="00FE34E4" w:rsidRPr="00FE34E4">
        <w:rPr>
          <w:rFonts w:cs="Arial"/>
          <w:sz w:val="24"/>
          <w:szCs w:val="22"/>
          <w:lang w:val="de-DE"/>
        </w:rPr>
        <w:t>Pöttinger</w:t>
      </w:r>
      <w:r w:rsidRPr="00FE34E4">
        <w:rPr>
          <w:rFonts w:cs="Arial"/>
          <w:sz w:val="24"/>
          <w:szCs w:val="22"/>
          <w:lang w:val="de-DE"/>
        </w:rPr>
        <w:t xml:space="preserve"> wird eine Schwadzusammenführung</w:t>
      </w:r>
      <w:r w:rsidR="006C6F93" w:rsidRPr="00FE34E4">
        <w:rPr>
          <w:rFonts w:cs="Arial"/>
          <w:sz w:val="24"/>
          <w:szCs w:val="22"/>
          <w:lang w:val="de-DE"/>
        </w:rPr>
        <w:t xml:space="preserve"> </w:t>
      </w:r>
      <w:r w:rsidRPr="00FE34E4">
        <w:rPr>
          <w:rFonts w:cs="Arial"/>
          <w:sz w:val="24"/>
          <w:szCs w:val="22"/>
          <w:lang w:val="de-DE"/>
        </w:rPr>
        <w:t xml:space="preserve">erstmalig ohne Aufbereiter möglich: Mittels </w:t>
      </w:r>
      <w:r w:rsidR="00E15101" w:rsidRPr="00FE34E4">
        <w:rPr>
          <w:rFonts w:cs="Arial"/>
          <w:sz w:val="24"/>
          <w:szCs w:val="22"/>
          <w:lang w:val="de-DE"/>
        </w:rPr>
        <w:t>der</w:t>
      </w:r>
      <w:r w:rsidRPr="00FE34E4">
        <w:rPr>
          <w:rFonts w:cs="Arial"/>
          <w:sz w:val="24"/>
          <w:szCs w:val="22"/>
          <w:lang w:val="de-DE"/>
        </w:rPr>
        <w:t xml:space="preserve"> Querförderschnecke</w:t>
      </w:r>
      <w:r w:rsidR="00E15101" w:rsidRPr="00FE34E4">
        <w:rPr>
          <w:rFonts w:cs="Arial"/>
          <w:sz w:val="24"/>
          <w:szCs w:val="22"/>
          <w:lang w:val="de-DE"/>
        </w:rPr>
        <w:t xml:space="preserve"> CROSS FLOW</w:t>
      </w:r>
      <w:r w:rsidRPr="00FE34E4">
        <w:rPr>
          <w:rFonts w:cs="Arial"/>
          <w:sz w:val="24"/>
          <w:szCs w:val="22"/>
          <w:lang w:val="de-DE"/>
        </w:rPr>
        <w:t xml:space="preserve"> wird der Schwad unmittelbar nach dem Mähen zusammengeführt.</w:t>
      </w:r>
      <w:r w:rsidR="001B08CA" w:rsidRPr="00FE34E4">
        <w:rPr>
          <w:rFonts w:cs="Arial"/>
          <w:sz w:val="24"/>
          <w:szCs w:val="22"/>
          <w:lang w:val="de-DE"/>
        </w:rPr>
        <w:t xml:space="preserve"> </w:t>
      </w:r>
      <w:r w:rsidR="00BA6226" w:rsidRPr="00FE34E4">
        <w:rPr>
          <w:rFonts w:cs="Arial"/>
          <w:sz w:val="24"/>
          <w:szCs w:val="22"/>
          <w:lang w:val="de-DE"/>
        </w:rPr>
        <w:t xml:space="preserve">Durch die vielseitigen Anwendungsmöglichkeiten bietet dieses System zahlreiche Vorteile, die den Arbeitsalltag erleichtern. </w:t>
      </w:r>
      <w:r w:rsidR="001B08CA" w:rsidRPr="00FE34E4">
        <w:rPr>
          <w:rFonts w:cs="Arial"/>
          <w:sz w:val="24"/>
          <w:szCs w:val="22"/>
          <w:lang w:val="de-DE"/>
        </w:rPr>
        <w:t>Die Modelle NOVACAT 352 und NOVACAT A10 werden mit CROSS FLOW angeboten.</w:t>
      </w:r>
    </w:p>
    <w:p w:rsidR="00E15101" w:rsidRPr="00E15101" w:rsidRDefault="00E15101" w:rsidP="00F5641D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E15101">
        <w:rPr>
          <w:rFonts w:cs="Arial"/>
          <w:b/>
          <w:sz w:val="24"/>
          <w:szCs w:val="22"/>
          <w:lang w:val="de-DE"/>
        </w:rPr>
        <w:t>Zeit- und Kosteneinsparung</w:t>
      </w:r>
    </w:p>
    <w:p w:rsidR="00A355C9" w:rsidRDefault="00056091" w:rsidP="00A355C9">
      <w:pPr>
        <w:spacing w:line="360" w:lineRule="auto"/>
        <w:jc w:val="both"/>
        <w:rPr>
          <w:rFonts w:cs="Arial"/>
          <w:sz w:val="24"/>
          <w:lang w:val="de-AT"/>
        </w:rPr>
      </w:pPr>
      <w:r w:rsidRPr="00056091">
        <w:rPr>
          <w:rFonts w:cs="Arial"/>
          <w:sz w:val="24"/>
          <w:szCs w:val="22"/>
          <w:lang w:val="de-DE"/>
        </w:rPr>
        <w:t>Ausgangsbasis für die Entwicklung war</w:t>
      </w:r>
      <w:r w:rsidR="00672F87">
        <w:rPr>
          <w:rFonts w:cs="Arial"/>
          <w:sz w:val="24"/>
          <w:szCs w:val="22"/>
          <w:lang w:val="de-DE"/>
        </w:rPr>
        <w:t>en die Anforderungen der Praxis</w:t>
      </w:r>
      <w:r w:rsidR="00E15101">
        <w:rPr>
          <w:rFonts w:cs="Arial"/>
          <w:sz w:val="24"/>
          <w:szCs w:val="22"/>
          <w:lang w:val="de-DE"/>
        </w:rPr>
        <w:t>:</w:t>
      </w:r>
      <w:r w:rsidRPr="00056091">
        <w:rPr>
          <w:rFonts w:cs="Arial"/>
          <w:sz w:val="24"/>
          <w:szCs w:val="22"/>
          <w:lang w:val="de-DE"/>
        </w:rPr>
        <w:t xml:space="preserve"> </w:t>
      </w:r>
      <w:r w:rsidR="00E15101">
        <w:rPr>
          <w:rFonts w:cs="Arial"/>
          <w:sz w:val="24"/>
          <w:szCs w:val="22"/>
          <w:lang w:val="de-DE"/>
        </w:rPr>
        <w:t>E</w:t>
      </w:r>
      <w:r w:rsidRPr="00056091">
        <w:rPr>
          <w:rFonts w:cs="Arial"/>
          <w:sz w:val="24"/>
          <w:szCs w:val="22"/>
          <w:lang w:val="de-DE"/>
        </w:rPr>
        <w:t xml:space="preserve">in kostengünstigeres und </w:t>
      </w:r>
      <w:r w:rsidR="000E13EF">
        <w:rPr>
          <w:rFonts w:cs="Arial"/>
          <w:sz w:val="24"/>
          <w:szCs w:val="22"/>
          <w:lang w:val="de-DE"/>
        </w:rPr>
        <w:t>kompaktes</w:t>
      </w:r>
      <w:r w:rsidRPr="00056091">
        <w:rPr>
          <w:rFonts w:cs="Arial"/>
          <w:sz w:val="24"/>
          <w:szCs w:val="22"/>
          <w:lang w:val="de-DE"/>
        </w:rPr>
        <w:t xml:space="preserve"> System zur Schwadzusammenführung, welches zusätzlich auch für einfache Heckmähwerke geeignet sein sollte. </w:t>
      </w:r>
      <w:r w:rsidR="00972ED7">
        <w:rPr>
          <w:rFonts w:cs="Arial"/>
          <w:sz w:val="24"/>
          <w:szCs w:val="22"/>
          <w:lang w:val="de-DE"/>
        </w:rPr>
        <w:t>Pöttinger</w:t>
      </w:r>
      <w:r w:rsidR="00F21866">
        <w:rPr>
          <w:rFonts w:cs="Arial"/>
          <w:sz w:val="24"/>
          <w:szCs w:val="22"/>
          <w:lang w:val="de-DE"/>
        </w:rPr>
        <w:t xml:space="preserve"> </w:t>
      </w:r>
      <w:r w:rsidRPr="00056091">
        <w:rPr>
          <w:rFonts w:cs="Arial"/>
          <w:sz w:val="24"/>
          <w:szCs w:val="22"/>
          <w:lang w:val="de-DE"/>
        </w:rPr>
        <w:t xml:space="preserve">macht es möglich: </w:t>
      </w:r>
      <w:r w:rsidR="000E13EF">
        <w:rPr>
          <w:rFonts w:cs="Arial"/>
          <w:sz w:val="24"/>
          <w:szCs w:val="22"/>
          <w:lang w:val="de-DE"/>
        </w:rPr>
        <w:t>M</w:t>
      </w:r>
      <w:r w:rsidRPr="00056091">
        <w:rPr>
          <w:rFonts w:cs="Arial"/>
          <w:sz w:val="24"/>
          <w:szCs w:val="22"/>
          <w:lang w:val="de-DE"/>
        </w:rPr>
        <w:t>ittels der</w:t>
      </w:r>
      <w:r w:rsidR="00123143">
        <w:rPr>
          <w:rFonts w:cs="Arial"/>
          <w:sz w:val="24"/>
          <w:szCs w:val="22"/>
          <w:lang w:val="de-DE"/>
        </w:rPr>
        <w:t xml:space="preserve"> </w:t>
      </w:r>
      <w:r w:rsidRPr="00E94259">
        <w:rPr>
          <w:rFonts w:cs="Arial"/>
          <w:sz w:val="24"/>
          <w:szCs w:val="22"/>
          <w:lang w:val="de-DE"/>
        </w:rPr>
        <w:t>Querförderschnecke CROSS FLOW wird das Futter</w:t>
      </w:r>
      <w:r w:rsidRPr="00056091">
        <w:rPr>
          <w:rFonts w:cs="Arial"/>
          <w:sz w:val="24"/>
          <w:szCs w:val="22"/>
          <w:lang w:val="de-DE"/>
        </w:rPr>
        <w:t xml:space="preserve"> unmittelbar nach dem Mähen zu einem Schwad zusammengeführt. Die geschlossene </w:t>
      </w:r>
      <w:r w:rsidRPr="00F21866">
        <w:rPr>
          <w:rFonts w:cs="Arial"/>
          <w:sz w:val="24"/>
          <w:lang w:val="de-DE"/>
        </w:rPr>
        <w:t xml:space="preserve">Konstruktion verhindert Futterverluste. </w:t>
      </w:r>
      <w:r w:rsidR="00F21866" w:rsidRPr="00F21866">
        <w:rPr>
          <w:rFonts w:cs="Arial"/>
          <w:sz w:val="24"/>
          <w:lang w:val="de-AT"/>
        </w:rPr>
        <w:t xml:space="preserve">CROSS FLOW kommt ohne Aufbereiter aus und punktet dadurch mit leichterem Eigengewicht. Dadurch wird nicht nur der Boden geschont, sondern auch Kraftstoff gespart: Im Vergleich zum Querförderband-System </w:t>
      </w:r>
      <w:r w:rsidR="00F21866">
        <w:rPr>
          <w:rFonts w:cs="Arial"/>
          <w:sz w:val="24"/>
          <w:lang w:val="de-AT"/>
        </w:rPr>
        <w:t>benötigt die Querförderschnecke</w:t>
      </w:r>
      <w:r w:rsidR="00F21866" w:rsidRPr="00F21866">
        <w:rPr>
          <w:rFonts w:cs="Arial"/>
          <w:sz w:val="24"/>
          <w:lang w:val="de-AT"/>
        </w:rPr>
        <w:t xml:space="preserve"> 20</w:t>
      </w:r>
      <w:r w:rsidR="00324FE3">
        <w:rPr>
          <w:rFonts w:cs="Arial"/>
          <w:sz w:val="24"/>
          <w:lang w:val="de-AT"/>
        </w:rPr>
        <w:t xml:space="preserve"> Prozent</w:t>
      </w:r>
      <w:r w:rsidR="00F21866" w:rsidRPr="00F21866">
        <w:rPr>
          <w:rFonts w:cs="Arial"/>
          <w:sz w:val="24"/>
          <w:lang w:val="de-AT"/>
        </w:rPr>
        <w:t xml:space="preserve"> weniger Leistung. Durch den Entfall des Aufbereiters wird das Futter äußerst schonend behandelt. </w:t>
      </w:r>
      <w:r w:rsidR="00972ED7">
        <w:rPr>
          <w:rFonts w:cs="Arial"/>
          <w:sz w:val="24"/>
          <w:lang w:val="de-AT"/>
        </w:rPr>
        <w:t xml:space="preserve">Das NOVACAT </w:t>
      </w:r>
      <w:r w:rsidR="00F21866">
        <w:rPr>
          <w:rFonts w:cs="Arial"/>
          <w:sz w:val="24"/>
          <w:lang w:val="de-AT"/>
        </w:rPr>
        <w:t xml:space="preserve">CROSS FLOW lässt sich </w:t>
      </w:r>
      <w:r w:rsidR="00F21866" w:rsidRPr="00BA6226">
        <w:rPr>
          <w:rFonts w:cs="Arial"/>
          <w:sz w:val="24"/>
          <w:lang w:val="de-AT"/>
        </w:rPr>
        <w:t xml:space="preserve">sehr vielseitig sowohl </w:t>
      </w:r>
      <w:r w:rsidR="009058E5">
        <w:rPr>
          <w:rFonts w:cs="Arial"/>
          <w:sz w:val="24"/>
          <w:lang w:val="de-AT"/>
        </w:rPr>
        <w:t>im</w:t>
      </w:r>
      <w:r w:rsidR="00972ED7">
        <w:rPr>
          <w:rFonts w:cs="Arial"/>
          <w:sz w:val="24"/>
          <w:lang w:val="de-AT"/>
        </w:rPr>
        <w:t xml:space="preserve"> </w:t>
      </w:r>
      <w:r w:rsidR="009058E5" w:rsidRPr="009058E5">
        <w:rPr>
          <w:rFonts w:cs="Arial"/>
          <w:sz w:val="24"/>
          <w:lang w:val="de-AT"/>
        </w:rPr>
        <w:t>Grünland</w:t>
      </w:r>
      <w:r w:rsidR="00F21866" w:rsidRPr="009058E5">
        <w:rPr>
          <w:rFonts w:cs="Arial"/>
          <w:sz w:val="24"/>
          <w:lang w:val="de-AT"/>
        </w:rPr>
        <w:t xml:space="preserve"> </w:t>
      </w:r>
      <w:r w:rsidR="00F21866" w:rsidRPr="00BA6226">
        <w:rPr>
          <w:rFonts w:cs="Arial"/>
          <w:sz w:val="24"/>
          <w:lang w:val="de-AT"/>
        </w:rPr>
        <w:t>als auch für Ganzpflanzensilage einsetzen.</w:t>
      </w:r>
    </w:p>
    <w:p w:rsidR="00A355C9" w:rsidRPr="009058E5" w:rsidRDefault="00BA6226" w:rsidP="001C2692">
      <w:pPr>
        <w:pStyle w:val="CP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BA6226">
        <w:rPr>
          <w:rFonts w:ascii="Arial" w:hAnsi="Arial" w:cs="Arial"/>
          <w:sz w:val="24"/>
          <w:szCs w:val="24"/>
        </w:rPr>
        <w:t xml:space="preserve">Durch die </w:t>
      </w:r>
      <w:r w:rsidR="009058E5">
        <w:rPr>
          <w:rFonts w:ascii="Arial" w:hAnsi="Arial" w:cs="Arial"/>
          <w:sz w:val="24"/>
          <w:szCs w:val="24"/>
        </w:rPr>
        <w:t>Einfach-</w:t>
      </w:r>
      <w:r w:rsidRPr="009058E5">
        <w:rPr>
          <w:rFonts w:ascii="Arial" w:hAnsi="Arial" w:cs="Arial"/>
          <w:color w:val="auto"/>
          <w:sz w:val="24"/>
          <w:szCs w:val="24"/>
        </w:rPr>
        <w:t xml:space="preserve">Schwadablage </w:t>
      </w:r>
      <w:r>
        <w:rPr>
          <w:rFonts w:ascii="Arial" w:hAnsi="Arial" w:cs="Arial"/>
          <w:sz w:val="24"/>
          <w:szCs w:val="24"/>
        </w:rPr>
        <w:t>kann das</w:t>
      </w:r>
      <w:r w:rsidRPr="00BA6226">
        <w:rPr>
          <w:rFonts w:ascii="Arial" w:hAnsi="Arial" w:cs="Arial"/>
          <w:sz w:val="24"/>
          <w:szCs w:val="24"/>
        </w:rPr>
        <w:t xml:space="preserve"> Futter direkt nach dem Mähen </w:t>
      </w:r>
      <w:r>
        <w:rPr>
          <w:rFonts w:ascii="Arial" w:hAnsi="Arial" w:cs="Arial"/>
          <w:sz w:val="24"/>
          <w:szCs w:val="24"/>
        </w:rPr>
        <w:t>aufgenommen und abtransportiert werden</w:t>
      </w:r>
      <w:r w:rsidRPr="00BA622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So wird beispielsweise</w:t>
      </w:r>
      <w:r w:rsidRPr="00BA6226">
        <w:rPr>
          <w:rFonts w:ascii="Arial" w:hAnsi="Arial" w:cs="Arial"/>
          <w:sz w:val="24"/>
          <w:szCs w:val="24"/>
        </w:rPr>
        <w:t xml:space="preserve"> an heißen Sommertagen sicher</w:t>
      </w:r>
      <w:r>
        <w:rPr>
          <w:rFonts w:ascii="Arial" w:hAnsi="Arial" w:cs="Arial"/>
          <w:sz w:val="24"/>
          <w:szCs w:val="24"/>
        </w:rPr>
        <w:t>gestellt</w:t>
      </w:r>
      <w:r w:rsidRPr="00BA6226">
        <w:rPr>
          <w:rFonts w:ascii="Arial" w:hAnsi="Arial" w:cs="Arial"/>
          <w:sz w:val="24"/>
          <w:szCs w:val="24"/>
        </w:rPr>
        <w:t xml:space="preserve">, dass </w:t>
      </w:r>
      <w:r>
        <w:rPr>
          <w:rFonts w:ascii="Arial" w:hAnsi="Arial" w:cs="Arial"/>
          <w:sz w:val="24"/>
          <w:szCs w:val="24"/>
        </w:rPr>
        <w:t xml:space="preserve">das </w:t>
      </w:r>
      <w:r w:rsidRPr="00BA6226">
        <w:rPr>
          <w:rFonts w:ascii="Arial" w:hAnsi="Arial" w:cs="Arial"/>
          <w:sz w:val="24"/>
          <w:szCs w:val="24"/>
        </w:rPr>
        <w:t xml:space="preserve">Erntegut nicht zu schnell </w:t>
      </w:r>
      <w:r w:rsidRPr="009058E5">
        <w:rPr>
          <w:rFonts w:ascii="Arial" w:hAnsi="Arial" w:cs="Arial"/>
          <w:color w:val="auto"/>
          <w:sz w:val="24"/>
          <w:szCs w:val="24"/>
        </w:rPr>
        <w:t xml:space="preserve">trocknet, bevor es </w:t>
      </w:r>
      <w:r w:rsidR="009058E5" w:rsidRPr="009058E5">
        <w:rPr>
          <w:rFonts w:ascii="Arial" w:hAnsi="Arial" w:cs="Arial"/>
          <w:color w:val="auto"/>
          <w:sz w:val="24"/>
          <w:szCs w:val="24"/>
        </w:rPr>
        <w:t xml:space="preserve">geerntet </w:t>
      </w:r>
      <w:r w:rsidRPr="009058E5">
        <w:rPr>
          <w:rFonts w:ascii="Arial" w:hAnsi="Arial" w:cs="Arial"/>
          <w:color w:val="auto"/>
          <w:sz w:val="24"/>
          <w:szCs w:val="24"/>
        </w:rPr>
        <w:t>wird.</w:t>
      </w:r>
    </w:p>
    <w:p w:rsidR="00237DA5" w:rsidRPr="00A355C9" w:rsidRDefault="00237DA5" w:rsidP="001C2692">
      <w:pPr>
        <w:spacing w:line="360" w:lineRule="auto"/>
        <w:jc w:val="both"/>
        <w:rPr>
          <w:rFonts w:cs="Arial"/>
          <w:sz w:val="24"/>
          <w:lang w:val="de-DE"/>
        </w:rPr>
      </w:pPr>
      <w:r w:rsidRPr="00237DA5">
        <w:rPr>
          <w:rFonts w:cs="Arial"/>
          <w:b/>
          <w:sz w:val="24"/>
          <w:lang w:val="de-AT"/>
        </w:rPr>
        <w:t xml:space="preserve">Beete mähen </w:t>
      </w:r>
      <w:bookmarkStart w:id="0" w:name="_GoBack"/>
      <w:bookmarkEnd w:id="0"/>
    </w:p>
    <w:p w:rsidR="00237DA5" w:rsidRPr="00237DA5" w:rsidRDefault="00237DA5" w:rsidP="00237DA5">
      <w:pPr>
        <w:spacing w:line="360" w:lineRule="auto"/>
        <w:jc w:val="both"/>
        <w:rPr>
          <w:rFonts w:cs="Arial"/>
          <w:sz w:val="24"/>
          <w:lang w:val="de-AT"/>
        </w:rPr>
      </w:pPr>
      <w:r>
        <w:rPr>
          <w:rFonts w:cs="Arial"/>
          <w:sz w:val="24"/>
          <w:lang w:val="de-AT"/>
        </w:rPr>
        <w:t xml:space="preserve">Kombiniert man das </w:t>
      </w:r>
      <w:r w:rsidRPr="009058E5">
        <w:rPr>
          <w:rFonts w:cs="Arial"/>
          <w:sz w:val="24"/>
          <w:lang w:val="de-AT"/>
        </w:rPr>
        <w:t>NOVACAT 352 C</w:t>
      </w:r>
      <w:r w:rsidR="009058E5" w:rsidRPr="009058E5">
        <w:rPr>
          <w:rFonts w:cs="Arial"/>
          <w:sz w:val="24"/>
          <w:lang w:val="de-AT"/>
        </w:rPr>
        <w:t xml:space="preserve">ROSS </w:t>
      </w:r>
      <w:r w:rsidRPr="009058E5">
        <w:rPr>
          <w:rFonts w:cs="Arial"/>
          <w:sz w:val="24"/>
          <w:lang w:val="de-AT"/>
        </w:rPr>
        <w:t>F</w:t>
      </w:r>
      <w:r w:rsidR="009058E5" w:rsidRPr="009058E5">
        <w:rPr>
          <w:rFonts w:cs="Arial"/>
          <w:sz w:val="24"/>
          <w:lang w:val="de-AT"/>
        </w:rPr>
        <w:t>LOW</w:t>
      </w:r>
      <w:r w:rsidRPr="009058E5">
        <w:rPr>
          <w:rFonts w:cs="Arial"/>
          <w:sz w:val="24"/>
          <w:lang w:val="de-AT"/>
        </w:rPr>
        <w:t xml:space="preserve"> / NOVACAT A10 </w:t>
      </w:r>
      <w:r w:rsidR="009058E5" w:rsidRPr="009058E5">
        <w:rPr>
          <w:rFonts w:cs="Arial"/>
          <w:sz w:val="24"/>
          <w:lang w:val="de-AT"/>
        </w:rPr>
        <w:t xml:space="preserve">CROSS FLOW </w:t>
      </w:r>
      <w:r w:rsidRPr="00BA6226">
        <w:rPr>
          <w:rFonts w:cs="Arial"/>
          <w:sz w:val="24"/>
          <w:lang w:val="de-AT"/>
        </w:rPr>
        <w:t>mit einem Frontmähwerk mit 3 m Arbeitsbreite</w:t>
      </w:r>
      <w:r>
        <w:rPr>
          <w:rFonts w:cs="Arial"/>
          <w:sz w:val="24"/>
          <w:lang w:val="de-AT"/>
        </w:rPr>
        <w:t xml:space="preserve">, werden bei </w:t>
      </w:r>
      <w:r w:rsidRPr="00BA6226">
        <w:rPr>
          <w:rFonts w:cs="Arial"/>
          <w:sz w:val="24"/>
          <w:lang w:val="de-AT"/>
        </w:rPr>
        <w:t>zwei Fahrspuren rund 12 m</w:t>
      </w:r>
      <w:r>
        <w:rPr>
          <w:rFonts w:cs="Arial"/>
          <w:sz w:val="24"/>
          <w:lang w:val="de-AT"/>
        </w:rPr>
        <w:t xml:space="preserve"> / 19 m gemäht</w:t>
      </w:r>
      <w:r w:rsidRPr="00BA6226">
        <w:rPr>
          <w:rFonts w:cs="Arial"/>
          <w:sz w:val="24"/>
          <w:lang w:val="de-AT"/>
        </w:rPr>
        <w:t xml:space="preserve">, die beiden Schwade </w:t>
      </w:r>
      <w:r>
        <w:rPr>
          <w:rFonts w:cs="Arial"/>
          <w:sz w:val="24"/>
          <w:lang w:val="de-AT"/>
        </w:rPr>
        <w:t xml:space="preserve">aber </w:t>
      </w:r>
      <w:r w:rsidRPr="00BA6226">
        <w:rPr>
          <w:rFonts w:cs="Arial"/>
          <w:sz w:val="24"/>
          <w:lang w:val="de-AT"/>
        </w:rPr>
        <w:t>innerhalb von ca. 6 m</w:t>
      </w:r>
      <w:r>
        <w:rPr>
          <w:rFonts w:cs="Arial"/>
          <w:sz w:val="24"/>
          <w:lang w:val="de-AT"/>
        </w:rPr>
        <w:t xml:space="preserve"> / 12 m</w:t>
      </w:r>
      <w:r w:rsidRPr="00BA6226">
        <w:rPr>
          <w:rFonts w:cs="Arial"/>
          <w:sz w:val="24"/>
          <w:lang w:val="de-AT"/>
        </w:rPr>
        <w:t xml:space="preserve"> ab</w:t>
      </w:r>
      <w:r>
        <w:rPr>
          <w:rFonts w:cs="Arial"/>
          <w:sz w:val="24"/>
          <w:lang w:val="de-AT"/>
        </w:rPr>
        <w:t>gelegt</w:t>
      </w:r>
      <w:r w:rsidRPr="00BA6226">
        <w:rPr>
          <w:rFonts w:cs="Arial"/>
          <w:sz w:val="24"/>
          <w:lang w:val="de-AT"/>
        </w:rPr>
        <w:t>. Beim Folgegerät genügt ein Zweikreisel-</w:t>
      </w:r>
      <w:proofErr w:type="spellStart"/>
      <w:r w:rsidRPr="00BA6226">
        <w:rPr>
          <w:rFonts w:cs="Arial"/>
          <w:sz w:val="24"/>
          <w:lang w:val="de-AT"/>
        </w:rPr>
        <w:t>Mittenschwader</w:t>
      </w:r>
      <w:proofErr w:type="spellEnd"/>
      <w:r>
        <w:rPr>
          <w:rFonts w:cs="Arial"/>
          <w:sz w:val="24"/>
          <w:lang w:val="de-AT"/>
        </w:rPr>
        <w:t xml:space="preserve"> (eine Fahrspur mit einem </w:t>
      </w:r>
      <w:proofErr w:type="spellStart"/>
      <w:r>
        <w:rPr>
          <w:rFonts w:cs="Arial"/>
          <w:sz w:val="24"/>
          <w:lang w:val="de-AT"/>
        </w:rPr>
        <w:lastRenderedPageBreak/>
        <w:t>Vierkreiselschwader</w:t>
      </w:r>
      <w:proofErr w:type="spellEnd"/>
      <w:r>
        <w:rPr>
          <w:rFonts w:cs="Arial"/>
          <w:sz w:val="24"/>
          <w:lang w:val="de-AT"/>
        </w:rPr>
        <w:t>)</w:t>
      </w:r>
      <w:r w:rsidRPr="00BA6226">
        <w:rPr>
          <w:rFonts w:cs="Arial"/>
          <w:sz w:val="24"/>
          <w:lang w:val="de-AT"/>
        </w:rPr>
        <w:t xml:space="preserve">. So </w:t>
      </w:r>
      <w:r>
        <w:rPr>
          <w:rFonts w:cs="Arial"/>
          <w:sz w:val="24"/>
          <w:lang w:val="de-AT"/>
        </w:rPr>
        <w:t>können</w:t>
      </w:r>
      <w:r w:rsidRPr="00BA6226">
        <w:rPr>
          <w:rFonts w:cs="Arial"/>
          <w:sz w:val="24"/>
          <w:lang w:val="de-AT"/>
        </w:rPr>
        <w:t xml:space="preserve"> Überfahrten maßgeblich</w:t>
      </w:r>
      <w:r>
        <w:rPr>
          <w:rFonts w:cs="Arial"/>
          <w:sz w:val="24"/>
          <w:lang w:val="de-AT"/>
        </w:rPr>
        <w:t xml:space="preserve"> reduziert</w:t>
      </w:r>
      <w:r w:rsidRPr="00BA6226">
        <w:rPr>
          <w:rFonts w:cs="Arial"/>
          <w:sz w:val="24"/>
          <w:lang w:val="de-AT"/>
        </w:rPr>
        <w:t xml:space="preserve"> und Boden und Futter</w:t>
      </w:r>
      <w:r>
        <w:rPr>
          <w:rFonts w:cs="Arial"/>
          <w:sz w:val="24"/>
          <w:lang w:val="de-AT"/>
        </w:rPr>
        <w:t xml:space="preserve"> geschont werden</w:t>
      </w:r>
      <w:r w:rsidRPr="00BA6226">
        <w:rPr>
          <w:rFonts w:cs="Arial"/>
          <w:sz w:val="24"/>
          <w:lang w:val="de-AT"/>
        </w:rPr>
        <w:t xml:space="preserve">. </w:t>
      </w:r>
      <w:r>
        <w:rPr>
          <w:rFonts w:cs="Arial"/>
          <w:sz w:val="24"/>
          <w:lang w:val="de-AT"/>
        </w:rPr>
        <w:t>Diese Vorgehensweise spart außerdem Kraftstoff.</w:t>
      </w:r>
    </w:p>
    <w:p w:rsidR="00A355C9" w:rsidRDefault="00F21866" w:rsidP="00A355C9">
      <w:pPr>
        <w:spacing w:line="360" w:lineRule="auto"/>
        <w:jc w:val="both"/>
        <w:rPr>
          <w:rFonts w:cs="Arial"/>
          <w:sz w:val="24"/>
          <w:lang w:val="de-AT"/>
        </w:rPr>
      </w:pPr>
      <w:r w:rsidRPr="00BA6226">
        <w:rPr>
          <w:rFonts w:cs="Arial"/>
          <w:sz w:val="24"/>
          <w:lang w:val="de-AT"/>
        </w:rPr>
        <w:t xml:space="preserve">Beim Ausmähen bietet es sich an, das </w:t>
      </w:r>
      <w:proofErr w:type="spellStart"/>
      <w:r w:rsidRPr="00BA6226">
        <w:rPr>
          <w:rFonts w:cs="Arial"/>
          <w:sz w:val="24"/>
          <w:lang w:val="de-AT"/>
        </w:rPr>
        <w:t>Mähgut</w:t>
      </w:r>
      <w:proofErr w:type="spellEnd"/>
      <w:r w:rsidRPr="00BA6226">
        <w:rPr>
          <w:rFonts w:cs="Arial"/>
          <w:sz w:val="24"/>
          <w:lang w:val="de-AT"/>
        </w:rPr>
        <w:t xml:space="preserve"> durch die Querförderschnecke nach innen transportieren zu lassen. Dies geschieht bei geschlossener Rückwand</w:t>
      </w:r>
      <w:r w:rsidR="00BA6226" w:rsidRPr="00BA6226">
        <w:rPr>
          <w:rFonts w:cs="Arial"/>
          <w:sz w:val="24"/>
          <w:lang w:val="de-AT"/>
        </w:rPr>
        <w:t xml:space="preserve"> </w:t>
      </w:r>
      <w:r w:rsidR="00972ED7">
        <w:rPr>
          <w:rFonts w:cs="Arial"/>
          <w:sz w:val="24"/>
          <w:lang w:val="de-AT"/>
        </w:rPr>
        <w:t xml:space="preserve">beim </w:t>
      </w:r>
      <w:r w:rsidR="00BA6226" w:rsidRPr="00BA6226">
        <w:rPr>
          <w:rFonts w:cs="Arial"/>
          <w:sz w:val="24"/>
          <w:lang w:val="de-AT"/>
        </w:rPr>
        <w:t>NOVACAT 352 C</w:t>
      </w:r>
      <w:r w:rsidR="00972ED7">
        <w:rPr>
          <w:rFonts w:cs="Arial"/>
          <w:sz w:val="24"/>
          <w:lang w:val="de-AT"/>
        </w:rPr>
        <w:t xml:space="preserve">ROSS </w:t>
      </w:r>
      <w:r w:rsidR="00BA6226" w:rsidRPr="00BA6226">
        <w:rPr>
          <w:rFonts w:cs="Arial"/>
          <w:sz w:val="24"/>
          <w:lang w:val="de-AT"/>
        </w:rPr>
        <w:t>F</w:t>
      </w:r>
      <w:r w:rsidR="00972ED7">
        <w:rPr>
          <w:rFonts w:cs="Arial"/>
          <w:sz w:val="24"/>
          <w:lang w:val="de-AT"/>
        </w:rPr>
        <w:t>LOW oder</w:t>
      </w:r>
      <w:r w:rsidR="00BA6226" w:rsidRPr="00BA6226">
        <w:rPr>
          <w:rFonts w:cs="Arial"/>
          <w:sz w:val="24"/>
          <w:lang w:val="de-AT"/>
        </w:rPr>
        <w:t xml:space="preserve"> </w:t>
      </w:r>
      <w:r w:rsidR="00BA6226">
        <w:rPr>
          <w:rFonts w:cs="Arial"/>
          <w:sz w:val="24"/>
          <w:lang w:val="de-AT"/>
        </w:rPr>
        <w:t xml:space="preserve">bei einseitig geschlossener Rückwand </w:t>
      </w:r>
      <w:r w:rsidR="00972ED7">
        <w:rPr>
          <w:rFonts w:cs="Arial"/>
          <w:sz w:val="24"/>
          <w:lang w:val="de-AT"/>
        </w:rPr>
        <w:t xml:space="preserve">beim </w:t>
      </w:r>
      <w:r w:rsidR="00BA6226">
        <w:rPr>
          <w:rFonts w:cs="Arial"/>
          <w:sz w:val="24"/>
          <w:lang w:val="de-AT"/>
        </w:rPr>
        <w:t xml:space="preserve">NOVACAT </w:t>
      </w:r>
      <w:r w:rsidR="00BA6226" w:rsidRPr="009058E5">
        <w:rPr>
          <w:rFonts w:cs="Arial"/>
          <w:sz w:val="24"/>
          <w:lang w:val="de-AT"/>
        </w:rPr>
        <w:t>A10</w:t>
      </w:r>
      <w:r w:rsidR="009058E5" w:rsidRPr="009058E5">
        <w:rPr>
          <w:rFonts w:cs="Arial"/>
          <w:sz w:val="24"/>
          <w:lang w:val="de-AT"/>
        </w:rPr>
        <w:t xml:space="preserve"> C</w:t>
      </w:r>
      <w:r w:rsidR="009058E5">
        <w:rPr>
          <w:rFonts w:cs="Arial"/>
          <w:sz w:val="24"/>
          <w:lang w:val="de-AT"/>
        </w:rPr>
        <w:t xml:space="preserve">ROSS </w:t>
      </w:r>
      <w:r w:rsidR="009058E5" w:rsidRPr="009058E5">
        <w:rPr>
          <w:rFonts w:cs="Arial"/>
          <w:sz w:val="24"/>
          <w:lang w:val="de-AT"/>
        </w:rPr>
        <w:t>F</w:t>
      </w:r>
      <w:r w:rsidR="009058E5">
        <w:rPr>
          <w:rFonts w:cs="Arial"/>
          <w:sz w:val="24"/>
          <w:lang w:val="de-AT"/>
        </w:rPr>
        <w:t>LOW</w:t>
      </w:r>
      <w:r w:rsidRPr="009058E5">
        <w:rPr>
          <w:rFonts w:cs="Arial"/>
          <w:sz w:val="24"/>
          <w:lang w:val="de-AT"/>
        </w:rPr>
        <w:t xml:space="preserve">. </w:t>
      </w:r>
      <w:r w:rsidR="00BA6226" w:rsidRPr="00BA6226">
        <w:rPr>
          <w:rFonts w:cs="Arial"/>
          <w:sz w:val="24"/>
          <w:lang w:val="de-AT"/>
        </w:rPr>
        <w:t xml:space="preserve">Beim anschließenden </w:t>
      </w:r>
      <w:proofErr w:type="spellStart"/>
      <w:r w:rsidR="00BA6226" w:rsidRPr="00BA6226">
        <w:rPr>
          <w:rFonts w:cs="Arial"/>
          <w:sz w:val="24"/>
          <w:lang w:val="de-AT"/>
        </w:rPr>
        <w:t>Zettvorgang</w:t>
      </w:r>
      <w:proofErr w:type="spellEnd"/>
      <w:r w:rsidR="00BA6226" w:rsidRPr="00BA6226">
        <w:rPr>
          <w:rFonts w:cs="Arial"/>
          <w:sz w:val="24"/>
          <w:lang w:val="de-AT"/>
        </w:rPr>
        <w:t xml:space="preserve"> wird </w:t>
      </w:r>
      <w:r w:rsidR="00A355C9">
        <w:rPr>
          <w:rFonts w:cs="Arial"/>
          <w:sz w:val="24"/>
          <w:lang w:val="de-AT"/>
        </w:rPr>
        <w:t>auf diese Weise</w:t>
      </w:r>
      <w:r w:rsidR="00BA6226" w:rsidRPr="00BA6226">
        <w:rPr>
          <w:rFonts w:cs="Arial"/>
          <w:sz w:val="24"/>
          <w:lang w:val="de-AT"/>
        </w:rPr>
        <w:t xml:space="preserve"> sichergestellt, </w:t>
      </w:r>
      <w:r w:rsidRPr="00BA6226">
        <w:rPr>
          <w:rFonts w:cs="Arial"/>
          <w:sz w:val="24"/>
          <w:lang w:val="de-AT"/>
        </w:rPr>
        <w:t xml:space="preserve">dass </w:t>
      </w:r>
      <w:r w:rsidR="00BA6226" w:rsidRPr="00BA6226">
        <w:rPr>
          <w:rFonts w:cs="Arial"/>
          <w:sz w:val="24"/>
          <w:lang w:val="de-AT"/>
        </w:rPr>
        <w:t xml:space="preserve">das </w:t>
      </w:r>
      <w:r w:rsidRPr="00BA6226">
        <w:rPr>
          <w:rFonts w:cs="Arial"/>
          <w:sz w:val="24"/>
          <w:lang w:val="de-AT"/>
        </w:rPr>
        <w:t xml:space="preserve">Futter innerhalb der Schlaggrenze bleibt. </w:t>
      </w:r>
    </w:p>
    <w:p w:rsidR="00317504" w:rsidRDefault="00A355C9" w:rsidP="00C7361A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szCs w:val="22"/>
          <w:lang w:val="de-DE"/>
        </w:rPr>
        <w:t>Wer von einer leichten Aufbereiterwirkung profitieren möchte, ist mit dieser innovativen Lösung gut bedient: Die Förderschnecke wendet das Futter beim Futterfluss und beschleunigt so die Trocknung des Mähgut</w:t>
      </w:r>
      <w:r w:rsidR="00EB5245">
        <w:rPr>
          <w:rFonts w:cs="Arial"/>
          <w:sz w:val="24"/>
          <w:szCs w:val="22"/>
          <w:lang w:val="de-DE"/>
        </w:rPr>
        <w:t>e</w:t>
      </w:r>
      <w:r>
        <w:rPr>
          <w:rFonts w:cs="Arial"/>
          <w:sz w:val="24"/>
          <w:szCs w:val="22"/>
          <w:lang w:val="de-DE"/>
        </w:rPr>
        <w:t xml:space="preserve">s. </w:t>
      </w:r>
      <w:r w:rsidRPr="00C7361A">
        <w:rPr>
          <w:rFonts w:cs="Arial"/>
          <w:sz w:val="24"/>
          <w:lang w:val="de-DE"/>
        </w:rPr>
        <w:t>Für eine intensivere Trocknung des Mähgut</w:t>
      </w:r>
      <w:r w:rsidR="007F39E7" w:rsidRPr="00C7361A">
        <w:rPr>
          <w:rFonts w:cs="Arial"/>
          <w:sz w:val="24"/>
          <w:lang w:val="de-DE"/>
        </w:rPr>
        <w:t>e</w:t>
      </w:r>
      <w:r w:rsidRPr="00C7361A">
        <w:rPr>
          <w:rFonts w:cs="Arial"/>
          <w:sz w:val="24"/>
          <w:lang w:val="de-DE"/>
        </w:rPr>
        <w:t>s wird die Rückwand geöffnet und so ein breiter und lockerer Futterteppich abgelegt.</w:t>
      </w:r>
    </w:p>
    <w:p w:rsidR="00682E1B" w:rsidRDefault="00682E1B" w:rsidP="00C7361A">
      <w:pPr>
        <w:spacing w:line="360" w:lineRule="auto"/>
        <w:jc w:val="both"/>
        <w:rPr>
          <w:rFonts w:cs="Arial"/>
          <w:sz w:val="24"/>
          <w:lang w:val="de-DE"/>
        </w:rPr>
      </w:pPr>
    </w:p>
    <w:p w:rsidR="00C7361A" w:rsidRPr="00682E1B" w:rsidRDefault="00682E1B" w:rsidP="00C7361A">
      <w:pPr>
        <w:spacing w:line="360" w:lineRule="auto"/>
        <w:jc w:val="both"/>
        <w:rPr>
          <w:rFonts w:cs="Arial"/>
          <w:b/>
          <w:sz w:val="24"/>
          <w:lang w:val="de-DE"/>
        </w:rPr>
      </w:pPr>
      <w:r w:rsidRPr="00682E1B">
        <w:rPr>
          <w:rFonts w:cs="Arial"/>
          <w:b/>
          <w:sz w:val="24"/>
          <w:lang w:val="de-DE"/>
        </w:rPr>
        <w:t>Bildervorschau:</w:t>
      </w:r>
    </w:p>
    <w:p w:rsidR="00C7361A" w:rsidRDefault="005971C2" w:rsidP="00C7361A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noProof/>
        </w:rPr>
        <w:drawing>
          <wp:inline distT="0" distB="0" distL="0" distR="0" wp14:anchorId="177699E8" wp14:editId="3D9FB022">
            <wp:extent cx="1147445" cy="716280"/>
            <wp:effectExtent l="0" t="0" r="0" b="7620"/>
            <wp:docPr id="4" name="Bild 1" descr="http://cdn.poettinger.at/img/landtechnik/collection/scheibenmaeher/novacat_crossflow_schema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oettinger.at/img/landtechnik/collection/scheibenmaeher/novacat_crossflow_schema_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1A" w:rsidRDefault="005971C2" w:rsidP="00F6191E">
      <w:pPr>
        <w:jc w:val="both"/>
        <w:rPr>
          <w:rFonts w:cs="Arial"/>
          <w:b/>
          <w:szCs w:val="22"/>
          <w:lang w:val="de-DE"/>
        </w:rPr>
      </w:pPr>
      <w:r>
        <w:rPr>
          <w:rFonts w:cs="Arial"/>
          <w:b/>
          <w:szCs w:val="22"/>
          <w:lang w:val="de-DE"/>
        </w:rPr>
        <w:t xml:space="preserve">Flexibilität </w:t>
      </w:r>
      <w:r w:rsidR="00F6191E" w:rsidRPr="00F6191E">
        <w:rPr>
          <w:rFonts w:cs="Arial"/>
          <w:b/>
          <w:szCs w:val="22"/>
          <w:lang w:val="de-DE"/>
        </w:rPr>
        <w:t>beim Beet</w:t>
      </w:r>
      <w:r>
        <w:rPr>
          <w:rFonts w:cs="Arial"/>
          <w:b/>
          <w:szCs w:val="22"/>
          <w:lang w:val="de-DE"/>
        </w:rPr>
        <w:t>e</w:t>
      </w:r>
      <w:r w:rsidR="00F6191E" w:rsidRPr="00F6191E">
        <w:rPr>
          <w:rFonts w:cs="Arial"/>
          <w:b/>
          <w:szCs w:val="22"/>
          <w:lang w:val="de-DE"/>
        </w:rPr>
        <w:t xml:space="preserve"> </w:t>
      </w:r>
      <w:r>
        <w:rPr>
          <w:rFonts w:cs="Arial"/>
          <w:b/>
          <w:szCs w:val="22"/>
          <w:lang w:val="de-DE"/>
        </w:rPr>
        <w:t>M</w:t>
      </w:r>
      <w:r w:rsidR="00F6191E" w:rsidRPr="00F6191E">
        <w:rPr>
          <w:rFonts w:cs="Arial"/>
          <w:b/>
          <w:szCs w:val="22"/>
          <w:lang w:val="de-DE"/>
        </w:rPr>
        <w:t>ähen</w:t>
      </w:r>
    </w:p>
    <w:p w:rsidR="005971C2" w:rsidRDefault="005971C2" w:rsidP="00F6191E">
      <w:pPr>
        <w:jc w:val="both"/>
        <w:rPr>
          <w:rFonts w:cs="Arial"/>
          <w:sz w:val="20"/>
          <w:szCs w:val="20"/>
          <w:lang w:val="de-DE"/>
        </w:rPr>
      </w:pPr>
      <w:hyperlink r:id="rId9" w:history="1">
        <w:r w:rsidRPr="005971C2">
          <w:rPr>
            <w:rStyle w:val="Hyperlink"/>
            <w:rFonts w:cs="Arial"/>
            <w:sz w:val="20"/>
            <w:szCs w:val="20"/>
            <w:lang w:val="de-DE"/>
          </w:rPr>
          <w:t>http://www.poettinger.at/de_at/Newsroom/Pressebild/4096</w:t>
        </w:r>
      </w:hyperlink>
    </w:p>
    <w:p w:rsidR="005971C2" w:rsidRDefault="005971C2" w:rsidP="00F6191E">
      <w:pPr>
        <w:jc w:val="both"/>
        <w:rPr>
          <w:rFonts w:cs="Arial"/>
          <w:sz w:val="20"/>
          <w:szCs w:val="20"/>
          <w:lang w:val="de-DE"/>
        </w:rPr>
      </w:pPr>
    </w:p>
    <w:p w:rsidR="005971C2" w:rsidRPr="005971C2" w:rsidRDefault="005971C2" w:rsidP="00F6191E">
      <w:pPr>
        <w:jc w:val="both"/>
        <w:rPr>
          <w:rFonts w:cs="Arial"/>
          <w:sz w:val="20"/>
          <w:szCs w:val="20"/>
          <w:lang w:val="de-DE"/>
        </w:rPr>
      </w:pPr>
    </w:p>
    <w:p w:rsidR="005971C2" w:rsidRPr="00F6191E" w:rsidRDefault="005971C2" w:rsidP="00F6191E">
      <w:pPr>
        <w:jc w:val="both"/>
        <w:rPr>
          <w:rFonts w:cs="Arial"/>
          <w:b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1C2" w:rsidTr="005971C2">
        <w:tc>
          <w:tcPr>
            <w:tcW w:w="4531" w:type="dxa"/>
          </w:tcPr>
          <w:p w:rsidR="005971C2" w:rsidRDefault="005971C2" w:rsidP="005971C2">
            <w:pPr>
              <w:spacing w:line="360" w:lineRule="auto"/>
              <w:jc w:val="center"/>
              <w:rPr>
                <w:rFonts w:cs="Arial"/>
                <w:sz w:val="24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E53C8F5" wp14:editId="5F457E4A">
                  <wp:extent cx="1147445" cy="758825"/>
                  <wp:effectExtent l="0" t="0" r="0" b="3175"/>
                  <wp:docPr id="2" name="Bild 2" descr="https://cdn.poettinger.at/img/landtechnik/collection/scheibenmaeher/NOVACAT_352_CF_1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scheibenmaeher/NOVACAT_352_CF_1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5971C2" w:rsidRDefault="005971C2" w:rsidP="005971C2">
            <w:pPr>
              <w:spacing w:line="360" w:lineRule="auto"/>
              <w:jc w:val="center"/>
              <w:rPr>
                <w:rFonts w:cs="Arial"/>
                <w:sz w:val="24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2295DCD5" wp14:editId="6A45987D">
                  <wp:extent cx="1143000" cy="762000"/>
                  <wp:effectExtent l="0" t="0" r="0" b="0"/>
                  <wp:docPr id="3" name="Bild 1" descr="https://cdn.poettinger.at/img/landtechnik/collection/scheibenmaeher/NOVACAT_A10_CF_Steyr-8523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eibenmaeher/NOVACAT_A10_CF_Steyr-8523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1C2" w:rsidTr="005971C2">
        <w:tc>
          <w:tcPr>
            <w:tcW w:w="4531" w:type="dxa"/>
          </w:tcPr>
          <w:p w:rsidR="005971C2" w:rsidRDefault="005971C2" w:rsidP="00C7361A">
            <w:pPr>
              <w:spacing w:line="360" w:lineRule="auto"/>
              <w:jc w:val="both"/>
              <w:rPr>
                <w:rFonts w:cs="Arial"/>
                <w:sz w:val="24"/>
                <w:lang w:val="de-DE"/>
              </w:rPr>
            </w:pPr>
            <w:r w:rsidRPr="005971C2">
              <w:rPr>
                <w:rFonts w:cs="Arial"/>
                <w:b/>
                <w:szCs w:val="22"/>
                <w:lang w:val="de-DE"/>
              </w:rPr>
              <w:t>NOVACAT 352 CROSS FLOW</w:t>
            </w:r>
          </w:p>
        </w:tc>
        <w:tc>
          <w:tcPr>
            <w:tcW w:w="4531" w:type="dxa"/>
          </w:tcPr>
          <w:p w:rsidR="005971C2" w:rsidRDefault="005971C2" w:rsidP="005971C2">
            <w:pPr>
              <w:spacing w:line="360" w:lineRule="auto"/>
              <w:jc w:val="both"/>
              <w:rPr>
                <w:rFonts w:cs="Arial"/>
                <w:sz w:val="24"/>
                <w:lang w:val="de-DE"/>
              </w:rPr>
            </w:pPr>
            <w:r w:rsidRPr="00F6191E">
              <w:rPr>
                <w:rFonts w:cs="Arial"/>
                <w:b/>
                <w:szCs w:val="22"/>
                <w:lang w:val="de-DE"/>
              </w:rPr>
              <w:t>NOVACAT A10 CROSS FLOW</w:t>
            </w:r>
          </w:p>
        </w:tc>
      </w:tr>
      <w:tr w:rsidR="005971C2" w:rsidTr="005971C2">
        <w:tc>
          <w:tcPr>
            <w:tcW w:w="4531" w:type="dxa"/>
          </w:tcPr>
          <w:p w:rsidR="005971C2" w:rsidRDefault="005971C2" w:rsidP="00C7361A">
            <w:pPr>
              <w:spacing w:line="360" w:lineRule="auto"/>
              <w:jc w:val="both"/>
              <w:rPr>
                <w:rFonts w:cs="Arial"/>
                <w:sz w:val="24"/>
                <w:lang w:val="de-DE"/>
              </w:rPr>
            </w:pPr>
            <w:r w:rsidRPr="005971C2">
              <w:rPr>
                <w:rStyle w:val="Hyperlink"/>
                <w:sz w:val="20"/>
                <w:szCs w:val="20"/>
                <w:lang w:val="de-DE"/>
              </w:rPr>
              <w:t>https://www.poettinger.at/de_at/Newsroom/Pressebild/3231</w:t>
            </w:r>
          </w:p>
        </w:tc>
        <w:tc>
          <w:tcPr>
            <w:tcW w:w="4531" w:type="dxa"/>
          </w:tcPr>
          <w:p w:rsidR="005971C2" w:rsidRDefault="005971C2" w:rsidP="005971C2">
            <w:pPr>
              <w:spacing w:line="360" w:lineRule="auto"/>
              <w:jc w:val="both"/>
              <w:rPr>
                <w:rFonts w:cs="Arial"/>
                <w:sz w:val="24"/>
                <w:lang w:val="de-DE"/>
              </w:rPr>
            </w:pPr>
            <w:hyperlink r:id="rId12" w:history="1">
              <w:r w:rsidRPr="00F6191E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https://www.poettinger.at/de_at/Newsroom/Pressebild/3932</w:t>
              </w:r>
            </w:hyperlink>
          </w:p>
        </w:tc>
      </w:tr>
    </w:tbl>
    <w:p w:rsidR="00F6191E" w:rsidRDefault="00F6191E" w:rsidP="00C7361A">
      <w:pPr>
        <w:spacing w:line="360" w:lineRule="auto"/>
        <w:jc w:val="both"/>
        <w:rPr>
          <w:rFonts w:cs="Arial"/>
          <w:sz w:val="24"/>
          <w:lang w:val="de-DE"/>
        </w:rPr>
      </w:pPr>
    </w:p>
    <w:p w:rsidR="005971C2" w:rsidRPr="00F6191E" w:rsidRDefault="005971C2" w:rsidP="00C7361A">
      <w:pPr>
        <w:spacing w:line="360" w:lineRule="auto"/>
        <w:jc w:val="both"/>
        <w:rPr>
          <w:rFonts w:cs="Arial"/>
          <w:sz w:val="24"/>
          <w:lang w:val="de-DE"/>
        </w:rPr>
      </w:pPr>
    </w:p>
    <w:p w:rsidR="00C7361A" w:rsidRDefault="00C41FD1" w:rsidP="00C7361A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>Weitere Bilder in Druckqualität zum Download unter:</w:t>
      </w:r>
    </w:p>
    <w:p w:rsidR="00C41FD1" w:rsidRDefault="005971C2" w:rsidP="00C7361A">
      <w:pPr>
        <w:spacing w:line="360" w:lineRule="auto"/>
        <w:jc w:val="both"/>
        <w:rPr>
          <w:rFonts w:cs="Arial"/>
          <w:sz w:val="24"/>
          <w:lang w:val="de-DE"/>
        </w:rPr>
      </w:pPr>
      <w:hyperlink r:id="rId13" w:history="1">
        <w:r w:rsidR="00C41FD1" w:rsidRPr="004524E7">
          <w:rPr>
            <w:rStyle w:val="Hyperlink"/>
            <w:rFonts w:cs="Arial"/>
            <w:sz w:val="24"/>
            <w:lang w:val="de-DE"/>
          </w:rPr>
          <w:t>https://www.poettinger.at/de_at/Produkte/Downloads</w:t>
        </w:r>
      </w:hyperlink>
    </w:p>
    <w:p w:rsidR="00C41FD1" w:rsidRPr="00F6191E" w:rsidRDefault="00C41FD1" w:rsidP="00C7361A">
      <w:pPr>
        <w:spacing w:line="360" w:lineRule="auto"/>
        <w:jc w:val="both"/>
        <w:rPr>
          <w:rFonts w:cs="Arial"/>
          <w:sz w:val="24"/>
          <w:lang w:val="de-DE"/>
        </w:rPr>
      </w:pPr>
    </w:p>
    <w:sectPr w:rsidR="00C41FD1" w:rsidRPr="00F6191E" w:rsidSect="00A92099">
      <w:headerReference w:type="default" r:id="rId14"/>
      <w:footerReference w:type="default" r:id="rId15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016" w:rsidRDefault="00FE1016" w:rsidP="00A92099">
      <w:r>
        <w:separator/>
      </w:r>
    </w:p>
  </w:endnote>
  <w:endnote w:type="continuationSeparator" w:id="0">
    <w:p w:rsidR="00FE1016" w:rsidRDefault="00FE1016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W1G 45 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W1G 55 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259" w:rsidRPr="00796525" w:rsidRDefault="00E94259" w:rsidP="00F514CE">
    <w:pPr>
      <w:rPr>
        <w:rFonts w:cs="Arial"/>
        <w:b/>
        <w:sz w:val="18"/>
        <w:szCs w:val="18"/>
        <w:lang w:val="de-DE"/>
      </w:rPr>
    </w:pPr>
  </w:p>
  <w:p w:rsidR="00E94259" w:rsidRDefault="00E94259" w:rsidP="004D78A1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E94259" w:rsidRPr="00796525" w:rsidRDefault="00E94259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:rsidR="00E94259" w:rsidRPr="00796525" w:rsidRDefault="00E94259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 w:rsidR="000946DF"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 w:rsidR="000946DF"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2A3E8B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2A3E8B" w:rsidRPr="00AB6584">
      <w:rPr>
        <w:rFonts w:cs="Arial"/>
        <w:sz w:val="18"/>
        <w:szCs w:val="18"/>
        <w:lang w:val="de-DE"/>
      </w:rPr>
      <w:fldChar w:fldCharType="separate"/>
    </w:r>
    <w:r w:rsidR="007D1A42">
      <w:rPr>
        <w:rFonts w:cs="Arial"/>
        <w:noProof/>
        <w:sz w:val="18"/>
        <w:szCs w:val="18"/>
        <w:lang w:val="de-DE"/>
      </w:rPr>
      <w:t>2</w:t>
    </w:r>
    <w:r w:rsidR="002A3E8B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016" w:rsidRDefault="00FE1016" w:rsidP="00A92099">
      <w:r>
        <w:separator/>
      </w:r>
    </w:p>
  </w:footnote>
  <w:footnote w:type="continuationSeparator" w:id="0">
    <w:p w:rsidR="00FE1016" w:rsidRDefault="00FE1016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259" w:rsidRDefault="00E94259" w:rsidP="00F2555A">
    <w:pPr>
      <w:spacing w:line="360" w:lineRule="auto"/>
      <w:rPr>
        <w:rFonts w:cs="Arial"/>
        <w:sz w:val="24"/>
        <w:lang w:val="de-DE"/>
      </w:rPr>
    </w:pPr>
  </w:p>
  <w:p w:rsidR="00E94259" w:rsidRDefault="00E94259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  <w:r w:rsidR="00807C74">
      <w:rPr>
        <w:rFonts w:cs="Arial"/>
        <w:b/>
        <w:sz w:val="24"/>
        <w:lang w:val="de-DE"/>
      </w:rPr>
      <w:t xml:space="preserve">                                                   </w:t>
    </w:r>
    <w:r w:rsidR="00807C74" w:rsidRPr="00807C74">
      <w:rPr>
        <w:rFonts w:cs="Arial"/>
        <w:b/>
        <w:noProof/>
        <w:sz w:val="24"/>
        <w:lang w:val="de-DE" w:eastAsia="de-DE"/>
      </w:rPr>
      <w:drawing>
        <wp:inline distT="0" distB="0" distL="0" distR="0">
          <wp:extent cx="2186449" cy="228600"/>
          <wp:effectExtent l="19050" t="0" r="4301" b="0"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4259" w:rsidRPr="00563BB7" w:rsidRDefault="00E94259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E1D3A"/>
    <w:multiLevelType w:val="hybridMultilevel"/>
    <w:tmpl w:val="0848F1BA"/>
    <w:lvl w:ilvl="0" w:tplc="30267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EA5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26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EE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25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24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E3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CB1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EB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F055C"/>
    <w:multiLevelType w:val="hybridMultilevel"/>
    <w:tmpl w:val="ADF4E0E4"/>
    <w:lvl w:ilvl="0" w:tplc="238AE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E1F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C1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83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2D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84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E2F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4F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87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201C1"/>
    <w:multiLevelType w:val="hybridMultilevel"/>
    <w:tmpl w:val="E334DA82"/>
    <w:lvl w:ilvl="0" w:tplc="677C9A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CE4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A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C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88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8E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CA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4F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23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D1B88"/>
    <w:multiLevelType w:val="hybridMultilevel"/>
    <w:tmpl w:val="D8FE067A"/>
    <w:lvl w:ilvl="0" w:tplc="E7AE7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EA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A4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2B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8C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C4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8E3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EB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83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F5836"/>
    <w:multiLevelType w:val="hybridMultilevel"/>
    <w:tmpl w:val="C06C9DE4"/>
    <w:lvl w:ilvl="0" w:tplc="CE46EB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AC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47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67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44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46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AE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08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86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E6"/>
    <w:rsid w:val="0000763A"/>
    <w:rsid w:val="00042838"/>
    <w:rsid w:val="00056091"/>
    <w:rsid w:val="00057433"/>
    <w:rsid w:val="000646F1"/>
    <w:rsid w:val="000946DF"/>
    <w:rsid w:val="000A5B1C"/>
    <w:rsid w:val="000C2F78"/>
    <w:rsid w:val="000E13EF"/>
    <w:rsid w:val="00123143"/>
    <w:rsid w:val="0019242D"/>
    <w:rsid w:val="001A7EDC"/>
    <w:rsid w:val="001B08CA"/>
    <w:rsid w:val="001C2692"/>
    <w:rsid w:val="002321C3"/>
    <w:rsid w:val="00237DA5"/>
    <w:rsid w:val="002A3E8B"/>
    <w:rsid w:val="002C3309"/>
    <w:rsid w:val="002E3E4E"/>
    <w:rsid w:val="003034C0"/>
    <w:rsid w:val="00317504"/>
    <w:rsid w:val="00324FE3"/>
    <w:rsid w:val="0033632A"/>
    <w:rsid w:val="00360E87"/>
    <w:rsid w:val="003866CB"/>
    <w:rsid w:val="003A6B12"/>
    <w:rsid w:val="003B6E17"/>
    <w:rsid w:val="003E5A9F"/>
    <w:rsid w:val="00465EC4"/>
    <w:rsid w:val="00475180"/>
    <w:rsid w:val="00475EB8"/>
    <w:rsid w:val="00475F1D"/>
    <w:rsid w:val="004A4D6F"/>
    <w:rsid w:val="004D51C0"/>
    <w:rsid w:val="004D78A1"/>
    <w:rsid w:val="005039B8"/>
    <w:rsid w:val="00553987"/>
    <w:rsid w:val="00563BB7"/>
    <w:rsid w:val="005971C2"/>
    <w:rsid w:val="00672F87"/>
    <w:rsid w:val="00682E1B"/>
    <w:rsid w:val="006C5766"/>
    <w:rsid w:val="006C6F93"/>
    <w:rsid w:val="006E2498"/>
    <w:rsid w:val="006F09D8"/>
    <w:rsid w:val="0072309B"/>
    <w:rsid w:val="007525CA"/>
    <w:rsid w:val="00792A61"/>
    <w:rsid w:val="00796525"/>
    <w:rsid w:val="007B12BD"/>
    <w:rsid w:val="007B4598"/>
    <w:rsid w:val="007C745B"/>
    <w:rsid w:val="007D1A42"/>
    <w:rsid w:val="007F39E7"/>
    <w:rsid w:val="00807C74"/>
    <w:rsid w:val="0081122D"/>
    <w:rsid w:val="008857FE"/>
    <w:rsid w:val="009058E5"/>
    <w:rsid w:val="00920553"/>
    <w:rsid w:val="00930D86"/>
    <w:rsid w:val="00965677"/>
    <w:rsid w:val="00972ED7"/>
    <w:rsid w:val="009826D0"/>
    <w:rsid w:val="00A355C9"/>
    <w:rsid w:val="00A47DB3"/>
    <w:rsid w:val="00A53612"/>
    <w:rsid w:val="00A65772"/>
    <w:rsid w:val="00A92099"/>
    <w:rsid w:val="00AA3CB3"/>
    <w:rsid w:val="00AB6584"/>
    <w:rsid w:val="00AC3755"/>
    <w:rsid w:val="00AF3C1D"/>
    <w:rsid w:val="00B172F3"/>
    <w:rsid w:val="00B50ED0"/>
    <w:rsid w:val="00B57F1A"/>
    <w:rsid w:val="00B8387E"/>
    <w:rsid w:val="00BA6226"/>
    <w:rsid w:val="00BB4F26"/>
    <w:rsid w:val="00C22754"/>
    <w:rsid w:val="00C22FE6"/>
    <w:rsid w:val="00C23075"/>
    <w:rsid w:val="00C41FD1"/>
    <w:rsid w:val="00C55D67"/>
    <w:rsid w:val="00C7361A"/>
    <w:rsid w:val="00C92900"/>
    <w:rsid w:val="00CB2C5F"/>
    <w:rsid w:val="00CB2D2C"/>
    <w:rsid w:val="00DB042E"/>
    <w:rsid w:val="00DB4D19"/>
    <w:rsid w:val="00DD7C3F"/>
    <w:rsid w:val="00E15101"/>
    <w:rsid w:val="00E663BF"/>
    <w:rsid w:val="00E94259"/>
    <w:rsid w:val="00EB5245"/>
    <w:rsid w:val="00ED0FE7"/>
    <w:rsid w:val="00EF046D"/>
    <w:rsid w:val="00EF16D0"/>
    <w:rsid w:val="00F05C97"/>
    <w:rsid w:val="00F21866"/>
    <w:rsid w:val="00F2555A"/>
    <w:rsid w:val="00F40789"/>
    <w:rsid w:val="00F514CE"/>
    <w:rsid w:val="00F523EB"/>
    <w:rsid w:val="00F5641D"/>
    <w:rsid w:val="00F6191E"/>
    <w:rsid w:val="00FE1016"/>
    <w:rsid w:val="00FE34E4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F3904A"/>
  <w15:docId w15:val="{06D266E8-2770-4917-934D-95B27070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customStyle="1" w:styleId="CP">
    <w:name w:val="CP"/>
    <w:basedOn w:val="Standard"/>
    <w:next w:val="Standard"/>
    <w:uiPriority w:val="99"/>
    <w:rsid w:val="00F21866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  <w:lang w:val="de-DE" w:eastAsia="de-DE"/>
    </w:rPr>
  </w:style>
  <w:style w:type="paragraph" w:customStyle="1" w:styleId="H3">
    <w:name w:val="H3"/>
    <w:basedOn w:val="Standard"/>
    <w:uiPriority w:val="99"/>
    <w:rsid w:val="00BA6226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 W1G 55 Roman" w:hAnsi="HelveticaNeueLT W1G 55 Roman" w:cs="HelveticaNeueLT W1G 55 Roman"/>
      <w:color w:val="000000"/>
      <w:sz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6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1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8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51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04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ettinger.at/de_at/Produkte/Downloa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393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oettinger.at/de_at/Newsroom/Pressebild/4096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AA06E4-B1EF-44F1-9ED3-6DA58F8D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18048970.dotm</Template>
  <TotalTime>0</TotalTime>
  <Pages>2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Inge Steibl</cp:lastModifiedBy>
  <cp:revision>2</cp:revision>
  <cp:lastPrinted>2018-11-26T09:34:00Z</cp:lastPrinted>
  <dcterms:created xsi:type="dcterms:W3CDTF">2018-12-07T10:23:00Z</dcterms:created>
  <dcterms:modified xsi:type="dcterms:W3CDTF">2018-12-07T10:23:00Z</dcterms:modified>
</cp:coreProperties>
</file>