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B3" w:rsidRPr="00AA3CB3" w:rsidRDefault="00056091" w:rsidP="00056091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proofErr w:type="spellStart"/>
      <w:r w:rsidRPr="00AA3CB3">
        <w:rPr>
          <w:rFonts w:cs="Arial"/>
          <w:sz w:val="40"/>
          <w:szCs w:val="40"/>
          <w:lang w:val="de-DE"/>
        </w:rPr>
        <w:t>Pöttinger</w:t>
      </w:r>
      <w:proofErr w:type="spellEnd"/>
      <w:r w:rsidRPr="00AA3CB3">
        <w:rPr>
          <w:rFonts w:cs="Arial"/>
          <w:sz w:val="40"/>
          <w:szCs w:val="40"/>
          <w:lang w:val="de-DE"/>
        </w:rPr>
        <w:t xml:space="preserve"> gelingt Revolution </w:t>
      </w:r>
    </w:p>
    <w:p w:rsidR="00056091" w:rsidRPr="00056091" w:rsidRDefault="000E13EF" w:rsidP="00056091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 xml:space="preserve">Die </w:t>
      </w:r>
      <w:proofErr w:type="spellStart"/>
      <w:r>
        <w:rPr>
          <w:rFonts w:cs="Arial"/>
          <w:sz w:val="36"/>
          <w:lang w:val="de-DE"/>
        </w:rPr>
        <w:t>Schwad</w:t>
      </w:r>
      <w:r w:rsidR="00056091" w:rsidRPr="00056091">
        <w:rPr>
          <w:rFonts w:cs="Arial"/>
          <w:sz w:val="36"/>
          <w:lang w:val="de-DE"/>
        </w:rPr>
        <w:t>zusammenführung</w:t>
      </w:r>
      <w:proofErr w:type="spellEnd"/>
      <w:r w:rsidR="00056091" w:rsidRPr="00056091">
        <w:rPr>
          <w:rFonts w:cs="Arial"/>
          <w:sz w:val="36"/>
          <w:lang w:val="de-DE"/>
        </w:rPr>
        <w:t xml:space="preserve"> ohne </w:t>
      </w:r>
      <w:proofErr w:type="spellStart"/>
      <w:r w:rsidR="00056091" w:rsidRPr="00056091">
        <w:rPr>
          <w:rFonts w:cs="Arial"/>
          <w:sz w:val="36"/>
          <w:lang w:val="de-DE"/>
        </w:rPr>
        <w:t>Aufbereiter</w:t>
      </w:r>
      <w:proofErr w:type="spellEnd"/>
    </w:p>
    <w:p w:rsidR="00A92099" w:rsidRPr="007C745B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056091" w:rsidRPr="00056091" w:rsidRDefault="00056091" w:rsidP="00056091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 w:rsidRPr="00056091">
        <w:rPr>
          <w:rFonts w:cs="Arial"/>
          <w:i/>
          <w:sz w:val="24"/>
          <w:szCs w:val="22"/>
          <w:lang w:val="de-DE"/>
        </w:rPr>
        <w:t xml:space="preserve">Mit </w:t>
      </w:r>
      <w:r w:rsidR="00672F87">
        <w:rPr>
          <w:rFonts w:cs="Arial"/>
          <w:i/>
          <w:sz w:val="24"/>
          <w:szCs w:val="22"/>
          <w:lang w:val="de-DE"/>
        </w:rPr>
        <w:t>einer</w:t>
      </w:r>
      <w:r w:rsidRPr="00056091">
        <w:rPr>
          <w:rFonts w:cs="Arial"/>
          <w:i/>
          <w:sz w:val="24"/>
          <w:szCs w:val="22"/>
          <w:lang w:val="de-DE"/>
        </w:rPr>
        <w:t xml:space="preserve"> Entwicklung aus dem Hause Pöttinger wird eine </w:t>
      </w:r>
      <w:proofErr w:type="spellStart"/>
      <w:r w:rsidRPr="00056091">
        <w:rPr>
          <w:rFonts w:cs="Arial"/>
          <w:i/>
          <w:sz w:val="24"/>
          <w:szCs w:val="22"/>
          <w:lang w:val="de-DE"/>
        </w:rPr>
        <w:t>Schwadzusammenführung</w:t>
      </w:r>
      <w:proofErr w:type="spellEnd"/>
      <w:r w:rsidRPr="00056091">
        <w:rPr>
          <w:rFonts w:cs="Arial"/>
          <w:i/>
          <w:sz w:val="24"/>
          <w:szCs w:val="22"/>
          <w:lang w:val="de-DE"/>
        </w:rPr>
        <w:t xml:space="preserve"> jetzt erstmalig ohne </w:t>
      </w:r>
      <w:proofErr w:type="spellStart"/>
      <w:r w:rsidRPr="00056091">
        <w:rPr>
          <w:rFonts w:cs="Arial"/>
          <w:i/>
          <w:sz w:val="24"/>
          <w:szCs w:val="22"/>
          <w:lang w:val="de-DE"/>
        </w:rPr>
        <w:t>Aufbereiter</w:t>
      </w:r>
      <w:proofErr w:type="spellEnd"/>
      <w:r w:rsidRPr="00056091">
        <w:rPr>
          <w:rFonts w:cs="Arial"/>
          <w:i/>
          <w:sz w:val="24"/>
          <w:szCs w:val="22"/>
          <w:lang w:val="de-DE"/>
        </w:rPr>
        <w:t xml:space="preserve"> möglich: Mittels der neuen Querförderschnecke wird der </w:t>
      </w:r>
      <w:proofErr w:type="spellStart"/>
      <w:r w:rsidRPr="00056091">
        <w:rPr>
          <w:rFonts w:cs="Arial"/>
          <w:i/>
          <w:sz w:val="24"/>
          <w:szCs w:val="22"/>
          <w:lang w:val="de-DE"/>
        </w:rPr>
        <w:t>Schwad</w:t>
      </w:r>
      <w:proofErr w:type="spellEnd"/>
      <w:r w:rsidRPr="00056091">
        <w:rPr>
          <w:rFonts w:cs="Arial"/>
          <w:i/>
          <w:sz w:val="24"/>
          <w:szCs w:val="22"/>
          <w:lang w:val="de-DE"/>
        </w:rPr>
        <w:t xml:space="preserve"> unmittelbar nach dem Mähen zusammengeführt.</w:t>
      </w:r>
      <w:r w:rsidR="001B08CA">
        <w:rPr>
          <w:rFonts w:cs="Arial"/>
          <w:i/>
          <w:sz w:val="24"/>
          <w:szCs w:val="22"/>
          <w:lang w:val="de-DE"/>
        </w:rPr>
        <w:t xml:space="preserve"> Die Modelle NOVACAT 352 und NOVACAT A10 werden mit CROSS FLOW angeboten.</w:t>
      </w:r>
    </w:p>
    <w:p w:rsidR="00A92099" w:rsidRPr="00F05C97" w:rsidRDefault="00A92099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056091" w:rsidRDefault="00056091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056091">
        <w:rPr>
          <w:rFonts w:cs="Arial"/>
          <w:sz w:val="24"/>
          <w:szCs w:val="22"/>
          <w:lang w:val="de-DE"/>
        </w:rPr>
        <w:t>Ausgangsbasis für die Entwicklung war</w:t>
      </w:r>
      <w:r w:rsidR="00672F87">
        <w:rPr>
          <w:rFonts w:cs="Arial"/>
          <w:sz w:val="24"/>
          <w:szCs w:val="22"/>
          <w:lang w:val="de-DE"/>
        </w:rPr>
        <w:t>en die Anforderungen der Praxis,</w:t>
      </w:r>
      <w:r w:rsidRPr="00056091">
        <w:rPr>
          <w:rFonts w:cs="Arial"/>
          <w:sz w:val="24"/>
          <w:szCs w:val="22"/>
          <w:lang w:val="de-DE"/>
        </w:rPr>
        <w:t xml:space="preserve"> ein kostengünstigeres und </w:t>
      </w:r>
      <w:r w:rsidR="000E13EF">
        <w:rPr>
          <w:rFonts w:cs="Arial"/>
          <w:sz w:val="24"/>
          <w:szCs w:val="22"/>
          <w:lang w:val="de-DE"/>
        </w:rPr>
        <w:t>kompaktes</w:t>
      </w:r>
      <w:r w:rsidRPr="00056091">
        <w:rPr>
          <w:rFonts w:cs="Arial"/>
          <w:sz w:val="24"/>
          <w:szCs w:val="22"/>
          <w:lang w:val="de-DE"/>
        </w:rPr>
        <w:t xml:space="preserve"> System zur </w:t>
      </w:r>
      <w:proofErr w:type="spellStart"/>
      <w:r w:rsidRPr="00056091">
        <w:rPr>
          <w:rFonts w:cs="Arial"/>
          <w:sz w:val="24"/>
          <w:szCs w:val="22"/>
          <w:lang w:val="de-DE"/>
        </w:rPr>
        <w:t>Schwadzusammenführung</w:t>
      </w:r>
      <w:proofErr w:type="spellEnd"/>
      <w:r w:rsidRPr="00056091">
        <w:rPr>
          <w:rFonts w:cs="Arial"/>
          <w:sz w:val="24"/>
          <w:szCs w:val="22"/>
          <w:lang w:val="de-DE"/>
        </w:rPr>
        <w:t xml:space="preserve">, welches zusätzlich auch für einfache Heckmähwerke geeignet sein sollte. Pöttinger macht es möglich: </w:t>
      </w:r>
      <w:r w:rsidR="000E13EF">
        <w:rPr>
          <w:rFonts w:cs="Arial"/>
          <w:sz w:val="24"/>
          <w:szCs w:val="22"/>
          <w:lang w:val="de-DE"/>
        </w:rPr>
        <w:t>M</w:t>
      </w:r>
      <w:r w:rsidRPr="00056091">
        <w:rPr>
          <w:rFonts w:cs="Arial"/>
          <w:sz w:val="24"/>
          <w:szCs w:val="22"/>
          <w:lang w:val="de-DE"/>
        </w:rPr>
        <w:t xml:space="preserve">ittels der neuen </w:t>
      </w:r>
      <w:r w:rsidRPr="00E94259">
        <w:rPr>
          <w:rFonts w:cs="Arial"/>
          <w:sz w:val="24"/>
          <w:szCs w:val="22"/>
          <w:lang w:val="de-DE"/>
        </w:rPr>
        <w:t>Querförderschnecke CF (CROSS FLOW) wird das Futter</w:t>
      </w:r>
      <w:r w:rsidRPr="00056091">
        <w:rPr>
          <w:rFonts w:cs="Arial"/>
          <w:sz w:val="24"/>
          <w:szCs w:val="22"/>
          <w:lang w:val="de-DE"/>
        </w:rPr>
        <w:t xml:space="preserve"> unmittelbar nach dem Mähen zu einem </w:t>
      </w:r>
      <w:proofErr w:type="spellStart"/>
      <w:r w:rsidRPr="00056091">
        <w:rPr>
          <w:rFonts w:cs="Arial"/>
          <w:sz w:val="24"/>
          <w:szCs w:val="22"/>
          <w:lang w:val="de-DE"/>
        </w:rPr>
        <w:t>Schwad</w:t>
      </w:r>
      <w:proofErr w:type="spellEnd"/>
      <w:r w:rsidRPr="00056091">
        <w:rPr>
          <w:rFonts w:cs="Arial"/>
          <w:sz w:val="24"/>
          <w:szCs w:val="22"/>
          <w:lang w:val="de-DE"/>
        </w:rPr>
        <w:t xml:space="preserve"> zusammengeführt. Die geschlossene Konstruktion verhindert Futterverluste. Die Vorteile</w:t>
      </w:r>
      <w:r w:rsidR="000E13EF">
        <w:rPr>
          <w:rFonts w:cs="Arial"/>
          <w:sz w:val="24"/>
          <w:szCs w:val="22"/>
          <w:lang w:val="de-DE"/>
        </w:rPr>
        <w:t xml:space="preserve"> der </w:t>
      </w:r>
      <w:r w:rsidR="000E13EF" w:rsidRPr="00E94259">
        <w:rPr>
          <w:rFonts w:cs="Arial"/>
          <w:b/>
          <w:sz w:val="24"/>
          <w:szCs w:val="22"/>
          <w:lang w:val="de-DE"/>
        </w:rPr>
        <w:t>Dieselkosteneinsparung</w:t>
      </w:r>
      <w:r w:rsidRPr="00056091">
        <w:rPr>
          <w:rFonts w:cs="Arial"/>
          <w:sz w:val="24"/>
          <w:szCs w:val="22"/>
          <w:lang w:val="de-DE"/>
        </w:rPr>
        <w:t xml:space="preserve"> liegen auf der Hand. Pöttinger bietet damit auch eine attraktive, kostengünstige Alternative zu gezogenen Mähwerken. Mit der neuen Technik </w:t>
      </w:r>
      <w:r w:rsidR="00E94259">
        <w:rPr>
          <w:rFonts w:cs="Arial"/>
          <w:sz w:val="24"/>
          <w:szCs w:val="22"/>
          <w:lang w:val="de-DE"/>
        </w:rPr>
        <w:t>gibt es keinen Bodenkontakt und somit auch keine</w:t>
      </w:r>
      <w:r w:rsidRPr="00056091">
        <w:rPr>
          <w:rFonts w:cs="Arial"/>
          <w:sz w:val="24"/>
          <w:szCs w:val="22"/>
          <w:lang w:val="de-DE"/>
        </w:rPr>
        <w:t xml:space="preserve"> </w:t>
      </w:r>
      <w:r w:rsidRPr="00E94259">
        <w:rPr>
          <w:rFonts w:cs="Arial"/>
          <w:b/>
          <w:sz w:val="24"/>
          <w:szCs w:val="22"/>
          <w:lang w:val="de-DE"/>
        </w:rPr>
        <w:t>Futter</w:t>
      </w:r>
      <w:r w:rsidR="00E94259">
        <w:rPr>
          <w:rFonts w:cs="Arial"/>
          <w:b/>
          <w:sz w:val="24"/>
          <w:szCs w:val="22"/>
          <w:lang w:val="de-DE"/>
        </w:rPr>
        <w:t>verschmutzung</w:t>
      </w:r>
      <w:r w:rsidRPr="00E94259">
        <w:rPr>
          <w:rFonts w:cs="Arial"/>
          <w:b/>
          <w:sz w:val="24"/>
          <w:szCs w:val="22"/>
          <w:lang w:val="de-DE"/>
        </w:rPr>
        <w:t>.</w:t>
      </w:r>
      <w:r w:rsidR="00475EB8">
        <w:rPr>
          <w:rFonts w:cs="Arial"/>
          <w:b/>
          <w:sz w:val="24"/>
          <w:szCs w:val="22"/>
          <w:lang w:val="de-DE"/>
        </w:rPr>
        <w:t xml:space="preserve"> </w:t>
      </w:r>
      <w:r w:rsidR="00475EB8" w:rsidRPr="00475EB8">
        <w:rPr>
          <w:rFonts w:cs="Arial"/>
          <w:sz w:val="24"/>
          <w:szCs w:val="22"/>
          <w:lang w:val="de-DE"/>
        </w:rPr>
        <w:t xml:space="preserve">Ein großes Plus von CROSS FLOW </w:t>
      </w:r>
      <w:r w:rsidR="00475EB8">
        <w:rPr>
          <w:rFonts w:cs="Arial"/>
          <w:sz w:val="24"/>
          <w:szCs w:val="22"/>
          <w:lang w:val="de-DE"/>
        </w:rPr>
        <w:t xml:space="preserve">punkto Effizienz </w:t>
      </w:r>
      <w:r w:rsidR="00475EB8" w:rsidRPr="00475EB8">
        <w:rPr>
          <w:rFonts w:cs="Arial"/>
          <w:sz w:val="24"/>
          <w:szCs w:val="22"/>
          <w:lang w:val="de-DE"/>
        </w:rPr>
        <w:t xml:space="preserve">ist die </w:t>
      </w:r>
      <w:r w:rsidR="00475EB8" w:rsidRPr="00475EB8">
        <w:rPr>
          <w:rFonts w:cs="Arial"/>
          <w:b/>
          <w:sz w:val="24"/>
          <w:szCs w:val="22"/>
          <w:lang w:val="de-DE"/>
        </w:rPr>
        <w:t>Einsparung</w:t>
      </w:r>
      <w:r w:rsidR="00475EB8" w:rsidRPr="00475EB8">
        <w:rPr>
          <w:rFonts w:cs="Arial"/>
          <w:sz w:val="24"/>
          <w:szCs w:val="22"/>
          <w:lang w:val="de-DE"/>
        </w:rPr>
        <w:t xml:space="preserve"> des nachfolgenden </w:t>
      </w:r>
      <w:proofErr w:type="spellStart"/>
      <w:r w:rsidR="00475EB8" w:rsidRPr="00475EB8">
        <w:rPr>
          <w:rFonts w:cs="Arial"/>
          <w:sz w:val="24"/>
          <w:szCs w:val="22"/>
          <w:lang w:val="de-DE"/>
        </w:rPr>
        <w:t>Schwadvorganges</w:t>
      </w:r>
      <w:proofErr w:type="spellEnd"/>
      <w:r w:rsidR="00475EB8">
        <w:rPr>
          <w:rFonts w:cs="Arial"/>
          <w:sz w:val="24"/>
          <w:szCs w:val="22"/>
          <w:lang w:val="de-DE"/>
        </w:rPr>
        <w:t>: Die Ernte erfolgt direkt mit der Presse oder dem Ladewagen. Im Falle eines weitere</w:t>
      </w:r>
      <w:r w:rsidR="000A5B1C">
        <w:rPr>
          <w:rFonts w:cs="Arial"/>
          <w:sz w:val="24"/>
          <w:szCs w:val="22"/>
          <w:lang w:val="de-DE"/>
        </w:rPr>
        <w:t>n</w:t>
      </w:r>
      <w:r w:rsidR="00475EB8">
        <w:rPr>
          <w:rFonts w:cs="Arial"/>
          <w:sz w:val="24"/>
          <w:szCs w:val="22"/>
          <w:lang w:val="de-DE"/>
        </w:rPr>
        <w:t xml:space="preserve"> </w:t>
      </w:r>
      <w:proofErr w:type="spellStart"/>
      <w:r w:rsidR="00475EB8">
        <w:rPr>
          <w:rFonts w:cs="Arial"/>
          <w:sz w:val="24"/>
          <w:szCs w:val="22"/>
          <w:lang w:val="de-DE"/>
        </w:rPr>
        <w:t>Schwadvorganges</w:t>
      </w:r>
      <w:proofErr w:type="spellEnd"/>
      <w:r w:rsidR="00475EB8">
        <w:rPr>
          <w:rFonts w:cs="Arial"/>
          <w:sz w:val="24"/>
          <w:szCs w:val="22"/>
          <w:lang w:val="de-DE"/>
        </w:rPr>
        <w:t xml:space="preserve"> werden vier Schwade dann auf einen ca. 13 Meter </w:t>
      </w:r>
      <w:proofErr w:type="spellStart"/>
      <w:r w:rsidR="00475EB8">
        <w:rPr>
          <w:rFonts w:cs="Arial"/>
          <w:sz w:val="24"/>
          <w:szCs w:val="22"/>
          <w:lang w:val="de-DE"/>
        </w:rPr>
        <w:t>Schwad</w:t>
      </w:r>
      <w:proofErr w:type="spellEnd"/>
      <w:r w:rsidR="00475EB8">
        <w:rPr>
          <w:rFonts w:cs="Arial"/>
          <w:sz w:val="24"/>
          <w:szCs w:val="22"/>
          <w:lang w:val="de-DE"/>
        </w:rPr>
        <w:t xml:space="preserve"> effizient abgelegt. </w:t>
      </w:r>
    </w:p>
    <w:p w:rsidR="00AB6584" w:rsidRDefault="00056091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056091">
        <w:rPr>
          <w:rFonts w:cs="Arial"/>
          <w:sz w:val="24"/>
          <w:szCs w:val="22"/>
          <w:lang w:val="de-DE"/>
        </w:rPr>
        <w:t xml:space="preserve">Einzigartig ist auch die </w:t>
      </w:r>
      <w:r w:rsidRPr="00E94259">
        <w:rPr>
          <w:rFonts w:cs="Arial"/>
          <w:b/>
          <w:sz w:val="24"/>
          <w:szCs w:val="22"/>
          <w:lang w:val="de-DE"/>
        </w:rPr>
        <w:t>Systemflexibilität</w:t>
      </w:r>
      <w:r w:rsidRPr="00056091">
        <w:rPr>
          <w:rFonts w:cs="Arial"/>
          <w:sz w:val="24"/>
          <w:szCs w:val="22"/>
          <w:lang w:val="de-DE"/>
        </w:rPr>
        <w:t xml:space="preserve">: Die Querförderschnecke kann </w:t>
      </w:r>
      <w:r w:rsidR="000E13EF">
        <w:rPr>
          <w:rFonts w:cs="Arial"/>
          <w:sz w:val="24"/>
          <w:szCs w:val="22"/>
          <w:lang w:val="de-DE"/>
        </w:rPr>
        <w:t xml:space="preserve">manuell </w:t>
      </w:r>
      <w:r w:rsidRPr="00056091">
        <w:rPr>
          <w:rFonts w:cs="Arial"/>
          <w:sz w:val="24"/>
          <w:szCs w:val="22"/>
          <w:lang w:val="de-DE"/>
        </w:rPr>
        <w:t xml:space="preserve">geöffnet werden. Das bietet höchste Flexibilität - beispielsweise für Betriebe, welche die </w:t>
      </w:r>
      <w:proofErr w:type="spellStart"/>
      <w:r w:rsidRPr="00056091">
        <w:rPr>
          <w:rFonts w:cs="Arial"/>
          <w:sz w:val="24"/>
          <w:szCs w:val="22"/>
          <w:lang w:val="de-DE"/>
        </w:rPr>
        <w:t>Schwadzusammenführung</w:t>
      </w:r>
      <w:proofErr w:type="spellEnd"/>
      <w:r w:rsidRPr="00056091">
        <w:rPr>
          <w:rFonts w:cs="Arial"/>
          <w:sz w:val="24"/>
          <w:szCs w:val="22"/>
          <w:lang w:val="de-DE"/>
        </w:rPr>
        <w:t xml:space="preserve"> nur für eine „Kultur“ (wie zum Beispiel Grünschnittroggen) benötigen.</w:t>
      </w:r>
    </w:p>
    <w:p w:rsidR="002C3309" w:rsidRDefault="002C3309" w:rsidP="0005609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2C3309" w:rsidRPr="002C3309" w:rsidRDefault="002C3309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2C3309">
        <w:rPr>
          <w:rFonts w:cs="Arial"/>
          <w:b/>
          <w:sz w:val="24"/>
          <w:szCs w:val="22"/>
          <w:lang w:val="de-DE"/>
        </w:rPr>
        <w:t>Einzigartige Antriebstechnik</w:t>
      </w:r>
    </w:p>
    <w:p w:rsidR="002C3309" w:rsidRPr="002C3309" w:rsidRDefault="002C3309" w:rsidP="002C33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Der </w:t>
      </w:r>
      <w:r w:rsidRPr="002C3309">
        <w:rPr>
          <w:rFonts w:cs="Arial"/>
          <w:sz w:val="24"/>
          <w:szCs w:val="22"/>
          <w:lang w:val="de-DE"/>
        </w:rPr>
        <w:t xml:space="preserve">Antrieb </w:t>
      </w:r>
      <w:r>
        <w:rPr>
          <w:rFonts w:cs="Arial"/>
          <w:sz w:val="24"/>
          <w:szCs w:val="22"/>
          <w:lang w:val="de-DE"/>
        </w:rPr>
        <w:t xml:space="preserve">des CROSS FLOW erfolgt </w:t>
      </w:r>
      <w:r w:rsidRPr="002C3309">
        <w:rPr>
          <w:rFonts w:cs="Arial"/>
          <w:sz w:val="24"/>
          <w:szCs w:val="22"/>
          <w:lang w:val="de-DE"/>
        </w:rPr>
        <w:t xml:space="preserve">über </w:t>
      </w:r>
      <w:r>
        <w:rPr>
          <w:rFonts w:cs="Arial"/>
          <w:sz w:val="24"/>
          <w:szCs w:val="22"/>
          <w:lang w:val="de-DE"/>
        </w:rPr>
        <w:t xml:space="preserve">die </w:t>
      </w:r>
      <w:r w:rsidRPr="002C3309">
        <w:rPr>
          <w:rFonts w:cs="Arial"/>
          <w:sz w:val="24"/>
          <w:szCs w:val="22"/>
          <w:lang w:val="de-DE"/>
        </w:rPr>
        <w:t>äußere Mähscheibe</w:t>
      </w:r>
      <w:r>
        <w:rPr>
          <w:rFonts w:cs="Arial"/>
          <w:sz w:val="24"/>
          <w:szCs w:val="22"/>
          <w:lang w:val="de-DE"/>
        </w:rPr>
        <w:t>,</w:t>
      </w:r>
      <w:r w:rsidRPr="002C3309">
        <w:rPr>
          <w:rFonts w:cs="Arial"/>
          <w:sz w:val="24"/>
          <w:szCs w:val="22"/>
          <w:lang w:val="de-DE"/>
        </w:rPr>
        <w:t xml:space="preserve"> ein zweites Getriebe an </w:t>
      </w:r>
      <w:r>
        <w:rPr>
          <w:rFonts w:cs="Arial"/>
          <w:sz w:val="24"/>
          <w:szCs w:val="22"/>
          <w:lang w:val="de-DE"/>
        </w:rPr>
        <w:t xml:space="preserve">der </w:t>
      </w:r>
      <w:r w:rsidRPr="002C3309">
        <w:rPr>
          <w:rFonts w:cs="Arial"/>
          <w:sz w:val="24"/>
          <w:szCs w:val="22"/>
          <w:lang w:val="de-DE"/>
        </w:rPr>
        <w:t xml:space="preserve">Außenseite, </w:t>
      </w:r>
      <w:r>
        <w:rPr>
          <w:rFonts w:cs="Arial"/>
          <w:sz w:val="24"/>
          <w:szCs w:val="22"/>
          <w:lang w:val="de-DE"/>
        </w:rPr>
        <w:t>drei</w:t>
      </w:r>
      <w:r w:rsidRPr="002C3309">
        <w:rPr>
          <w:rFonts w:cs="Arial"/>
          <w:sz w:val="24"/>
          <w:szCs w:val="22"/>
          <w:lang w:val="de-DE"/>
        </w:rPr>
        <w:t xml:space="preserve"> Keilriemen und ein Doppelgelenk</w:t>
      </w:r>
      <w:r>
        <w:rPr>
          <w:rFonts w:cs="Arial"/>
          <w:sz w:val="24"/>
          <w:szCs w:val="22"/>
          <w:lang w:val="de-DE"/>
        </w:rPr>
        <w:t>. Einzigartig ist die s</w:t>
      </w:r>
      <w:r w:rsidRPr="002C3309">
        <w:rPr>
          <w:rFonts w:cs="Arial"/>
          <w:sz w:val="24"/>
          <w:szCs w:val="22"/>
          <w:lang w:val="de-DE"/>
        </w:rPr>
        <w:t>chräg angeordnete Schnecke</w:t>
      </w:r>
      <w:r>
        <w:rPr>
          <w:rFonts w:cs="Arial"/>
          <w:sz w:val="24"/>
          <w:szCs w:val="22"/>
          <w:lang w:val="de-DE"/>
        </w:rPr>
        <w:t>, die über weiter werdende</w:t>
      </w:r>
      <w:r w:rsidRPr="002C3309">
        <w:rPr>
          <w:rFonts w:cs="Arial"/>
          <w:sz w:val="24"/>
          <w:szCs w:val="22"/>
          <w:lang w:val="de-DE"/>
        </w:rPr>
        <w:t xml:space="preserve"> Windungen</w:t>
      </w:r>
      <w:r>
        <w:rPr>
          <w:rFonts w:cs="Arial"/>
          <w:sz w:val="24"/>
          <w:szCs w:val="22"/>
          <w:lang w:val="de-DE"/>
        </w:rPr>
        <w:t xml:space="preserve"> verfügt. Diese </w:t>
      </w:r>
      <w:r>
        <w:rPr>
          <w:rFonts w:cs="Arial"/>
          <w:sz w:val="24"/>
          <w:szCs w:val="22"/>
          <w:lang w:val="de-DE"/>
        </w:rPr>
        <w:lastRenderedPageBreak/>
        <w:t xml:space="preserve">Konstruktion ermöglicht es, </w:t>
      </w:r>
      <w:r w:rsidRPr="002C3309">
        <w:rPr>
          <w:rFonts w:cs="Arial"/>
          <w:sz w:val="24"/>
          <w:szCs w:val="22"/>
          <w:lang w:val="de-DE"/>
        </w:rPr>
        <w:t xml:space="preserve">große Futtermengen kontinuierlich zur Seite </w:t>
      </w:r>
      <w:r>
        <w:rPr>
          <w:rFonts w:cs="Arial"/>
          <w:sz w:val="24"/>
          <w:szCs w:val="22"/>
          <w:lang w:val="de-DE"/>
        </w:rPr>
        <w:t xml:space="preserve">zu fördern. Damit ist eine </w:t>
      </w:r>
      <w:r w:rsidRPr="002C3309">
        <w:rPr>
          <w:rFonts w:cs="Arial"/>
          <w:sz w:val="24"/>
          <w:szCs w:val="22"/>
          <w:lang w:val="de-DE"/>
        </w:rPr>
        <w:t xml:space="preserve">gleichmäßige </w:t>
      </w:r>
      <w:proofErr w:type="spellStart"/>
      <w:r w:rsidRPr="002C3309">
        <w:rPr>
          <w:rFonts w:cs="Arial"/>
          <w:sz w:val="24"/>
          <w:szCs w:val="22"/>
          <w:lang w:val="de-DE"/>
        </w:rPr>
        <w:t>Schwadbildung</w:t>
      </w:r>
      <w:proofErr w:type="spellEnd"/>
      <w:r w:rsidRPr="002C3309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garantiert.</w:t>
      </w:r>
    </w:p>
    <w:p w:rsidR="00E94259" w:rsidRDefault="00E94259" w:rsidP="002C33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2C3309" w:rsidRPr="002C3309" w:rsidRDefault="002C3309" w:rsidP="002C33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2C3309">
        <w:rPr>
          <w:rFonts w:cs="Arial"/>
          <w:sz w:val="24"/>
          <w:szCs w:val="22"/>
          <w:lang w:val="de-DE"/>
        </w:rPr>
        <w:tab/>
      </w:r>
    </w:p>
    <w:p w:rsidR="002C3309" w:rsidRPr="002C3309" w:rsidRDefault="002C3309" w:rsidP="0005609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2C3309">
        <w:rPr>
          <w:rFonts w:cs="Arial"/>
          <w:b/>
          <w:sz w:val="24"/>
          <w:szCs w:val="22"/>
          <w:lang w:val="de-DE"/>
        </w:rPr>
        <w:t>Saubere Arbeit</w:t>
      </w:r>
    </w:p>
    <w:p w:rsidR="002C3309" w:rsidRPr="002C3309" w:rsidRDefault="003034C0" w:rsidP="002C33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Sauberes Feld, sauberes Futter und </w:t>
      </w:r>
      <w:r w:rsidR="00C23075">
        <w:rPr>
          <w:rFonts w:cs="Arial"/>
          <w:sz w:val="24"/>
          <w:szCs w:val="22"/>
          <w:lang w:val="de-DE"/>
        </w:rPr>
        <w:t>keine</w:t>
      </w:r>
      <w:r>
        <w:rPr>
          <w:rFonts w:cs="Arial"/>
          <w:sz w:val="24"/>
          <w:szCs w:val="22"/>
          <w:lang w:val="de-DE"/>
        </w:rPr>
        <w:t xml:space="preserve"> Verluste</w:t>
      </w:r>
      <w:r w:rsidR="000E13EF">
        <w:rPr>
          <w:rFonts w:cs="Arial"/>
          <w:sz w:val="24"/>
          <w:szCs w:val="22"/>
          <w:lang w:val="de-DE"/>
        </w:rPr>
        <w:t xml:space="preserve"> - d</w:t>
      </w:r>
      <w:r>
        <w:rPr>
          <w:rFonts w:cs="Arial"/>
          <w:sz w:val="24"/>
          <w:szCs w:val="22"/>
          <w:lang w:val="de-DE"/>
        </w:rPr>
        <w:t xml:space="preserve">as ist saubere Arbeit. </w:t>
      </w:r>
      <w:r w:rsidR="002C3309">
        <w:rPr>
          <w:rFonts w:cs="Arial"/>
          <w:sz w:val="24"/>
          <w:szCs w:val="22"/>
          <w:lang w:val="de-DE"/>
        </w:rPr>
        <w:t>Der geschlossene</w:t>
      </w:r>
      <w:r w:rsidR="002C3309" w:rsidRPr="002C3309">
        <w:rPr>
          <w:rFonts w:cs="Arial"/>
          <w:sz w:val="24"/>
          <w:szCs w:val="22"/>
          <w:lang w:val="de-DE"/>
        </w:rPr>
        <w:t xml:space="preserve"> Kasten </w:t>
      </w:r>
      <w:r w:rsidR="002C3309">
        <w:rPr>
          <w:rFonts w:cs="Arial"/>
          <w:sz w:val="24"/>
          <w:szCs w:val="22"/>
          <w:lang w:val="de-DE"/>
        </w:rPr>
        <w:t xml:space="preserve">des CROSS FLOW verhindert </w:t>
      </w:r>
      <w:r>
        <w:rPr>
          <w:rFonts w:cs="Arial"/>
          <w:sz w:val="24"/>
          <w:szCs w:val="22"/>
          <w:lang w:val="de-DE"/>
        </w:rPr>
        <w:t xml:space="preserve">die </w:t>
      </w:r>
      <w:r w:rsidR="002C3309">
        <w:rPr>
          <w:rFonts w:cs="Arial"/>
          <w:sz w:val="24"/>
          <w:szCs w:val="22"/>
          <w:lang w:val="de-DE"/>
        </w:rPr>
        <w:t xml:space="preserve">Verluste: </w:t>
      </w:r>
      <w:r w:rsidR="002C3309" w:rsidRPr="002C3309">
        <w:rPr>
          <w:rFonts w:cs="Arial"/>
          <w:sz w:val="24"/>
          <w:szCs w:val="22"/>
          <w:lang w:val="de-DE"/>
        </w:rPr>
        <w:t>100</w:t>
      </w:r>
      <w:r w:rsidR="000E13EF">
        <w:rPr>
          <w:rFonts w:cs="Arial"/>
          <w:sz w:val="24"/>
          <w:szCs w:val="22"/>
          <w:lang w:val="de-DE"/>
        </w:rPr>
        <w:t xml:space="preserve"> Prozent</w:t>
      </w:r>
      <w:r w:rsidR="002C3309" w:rsidRPr="002C3309">
        <w:rPr>
          <w:rFonts w:cs="Arial"/>
          <w:sz w:val="24"/>
          <w:szCs w:val="22"/>
          <w:lang w:val="de-DE"/>
        </w:rPr>
        <w:t xml:space="preserve"> des </w:t>
      </w:r>
      <w:r w:rsidR="002C3309">
        <w:rPr>
          <w:rFonts w:cs="Arial"/>
          <w:sz w:val="24"/>
          <w:szCs w:val="22"/>
          <w:lang w:val="de-DE"/>
        </w:rPr>
        <w:t xml:space="preserve">gemähten </w:t>
      </w:r>
      <w:r w:rsidR="002C3309" w:rsidRPr="002C3309">
        <w:rPr>
          <w:rFonts w:cs="Arial"/>
          <w:sz w:val="24"/>
          <w:szCs w:val="22"/>
          <w:lang w:val="de-DE"/>
        </w:rPr>
        <w:t xml:space="preserve">Futters kommen </w:t>
      </w:r>
      <w:r w:rsidR="002C3309">
        <w:rPr>
          <w:rFonts w:cs="Arial"/>
          <w:sz w:val="24"/>
          <w:szCs w:val="22"/>
          <w:lang w:val="de-DE"/>
        </w:rPr>
        <w:t xml:space="preserve">auch </w:t>
      </w:r>
      <w:r w:rsidR="002C3309" w:rsidRPr="002C3309">
        <w:rPr>
          <w:rFonts w:cs="Arial"/>
          <w:sz w:val="24"/>
          <w:szCs w:val="22"/>
          <w:lang w:val="de-DE"/>
        </w:rPr>
        <w:t xml:space="preserve">am </w:t>
      </w:r>
      <w:proofErr w:type="spellStart"/>
      <w:r w:rsidR="002C3309">
        <w:rPr>
          <w:rFonts w:cs="Arial"/>
          <w:sz w:val="24"/>
          <w:szCs w:val="22"/>
          <w:lang w:val="de-DE"/>
        </w:rPr>
        <w:t>Schwad</w:t>
      </w:r>
      <w:proofErr w:type="spellEnd"/>
      <w:r w:rsidR="002C3309">
        <w:rPr>
          <w:rFonts w:cs="Arial"/>
          <w:sz w:val="24"/>
          <w:szCs w:val="22"/>
          <w:lang w:val="de-DE"/>
        </w:rPr>
        <w:t xml:space="preserve"> an. Gerade bei </w:t>
      </w:r>
      <w:r w:rsidR="002C3309" w:rsidRPr="002C3309">
        <w:rPr>
          <w:rFonts w:cs="Arial"/>
          <w:sz w:val="24"/>
          <w:szCs w:val="22"/>
          <w:lang w:val="de-DE"/>
        </w:rPr>
        <w:t>Grünschnittroggen</w:t>
      </w:r>
      <w:r w:rsidR="002C3309">
        <w:rPr>
          <w:rFonts w:cs="Arial"/>
          <w:sz w:val="24"/>
          <w:szCs w:val="22"/>
          <w:lang w:val="de-DE"/>
        </w:rPr>
        <w:t xml:space="preserve"> ist diese Technik ideal. Optional ist ein z</w:t>
      </w:r>
      <w:r w:rsidR="002C3309" w:rsidRPr="002C3309">
        <w:rPr>
          <w:rFonts w:cs="Arial"/>
          <w:sz w:val="24"/>
          <w:szCs w:val="22"/>
          <w:lang w:val="de-DE"/>
        </w:rPr>
        <w:t xml:space="preserve">usätzliches </w:t>
      </w:r>
      <w:proofErr w:type="spellStart"/>
      <w:r w:rsidR="002C3309" w:rsidRPr="002C3309">
        <w:rPr>
          <w:rFonts w:cs="Arial"/>
          <w:sz w:val="24"/>
          <w:szCs w:val="22"/>
          <w:lang w:val="de-DE"/>
        </w:rPr>
        <w:t>Schwadtuch</w:t>
      </w:r>
      <w:proofErr w:type="spellEnd"/>
      <w:r w:rsidR="002C3309" w:rsidRPr="002C3309">
        <w:rPr>
          <w:rFonts w:cs="Arial"/>
          <w:sz w:val="24"/>
          <w:szCs w:val="22"/>
          <w:lang w:val="de-DE"/>
        </w:rPr>
        <w:t xml:space="preserve"> für </w:t>
      </w:r>
      <w:r w:rsidR="002C3309">
        <w:rPr>
          <w:rFonts w:cs="Arial"/>
          <w:sz w:val="24"/>
          <w:szCs w:val="22"/>
          <w:lang w:val="de-DE"/>
        </w:rPr>
        <w:t xml:space="preserve">eine </w:t>
      </w:r>
      <w:r w:rsidR="002C3309" w:rsidRPr="002C3309">
        <w:rPr>
          <w:rFonts w:cs="Arial"/>
          <w:sz w:val="24"/>
          <w:szCs w:val="22"/>
          <w:lang w:val="de-DE"/>
        </w:rPr>
        <w:t xml:space="preserve">schmalere </w:t>
      </w:r>
      <w:proofErr w:type="spellStart"/>
      <w:r w:rsidR="002C3309" w:rsidRPr="002C3309">
        <w:rPr>
          <w:rFonts w:cs="Arial"/>
          <w:sz w:val="24"/>
          <w:szCs w:val="22"/>
          <w:lang w:val="de-DE"/>
        </w:rPr>
        <w:t>Schwadablage</w:t>
      </w:r>
      <w:proofErr w:type="spellEnd"/>
      <w:r w:rsidR="002C3309" w:rsidRPr="002C3309">
        <w:rPr>
          <w:rFonts w:cs="Arial"/>
          <w:sz w:val="24"/>
          <w:szCs w:val="22"/>
          <w:lang w:val="de-DE"/>
        </w:rPr>
        <w:t xml:space="preserve"> </w:t>
      </w:r>
      <w:r w:rsidR="002C3309">
        <w:rPr>
          <w:rFonts w:cs="Arial"/>
          <w:sz w:val="24"/>
          <w:szCs w:val="22"/>
          <w:lang w:val="de-DE"/>
        </w:rPr>
        <w:t xml:space="preserve">erhältlich. Auch eine </w:t>
      </w:r>
      <w:r w:rsidR="002C3309" w:rsidRPr="002C3309">
        <w:rPr>
          <w:rFonts w:cs="Arial"/>
          <w:sz w:val="24"/>
          <w:szCs w:val="22"/>
          <w:lang w:val="de-DE"/>
        </w:rPr>
        <w:t>Breitablage</w:t>
      </w:r>
      <w:r w:rsidR="002C3309">
        <w:rPr>
          <w:rFonts w:cs="Arial"/>
          <w:sz w:val="24"/>
          <w:szCs w:val="22"/>
          <w:lang w:val="de-DE"/>
        </w:rPr>
        <w:t xml:space="preserve"> des Futters</w:t>
      </w:r>
      <w:r w:rsidR="002C3309" w:rsidRPr="002C3309">
        <w:rPr>
          <w:rFonts w:cs="Arial"/>
          <w:sz w:val="24"/>
          <w:szCs w:val="22"/>
          <w:lang w:val="de-DE"/>
        </w:rPr>
        <w:t xml:space="preserve"> </w:t>
      </w:r>
      <w:r w:rsidR="002C3309">
        <w:rPr>
          <w:rFonts w:cs="Arial"/>
          <w:sz w:val="24"/>
          <w:szCs w:val="22"/>
          <w:lang w:val="de-DE"/>
        </w:rPr>
        <w:t xml:space="preserve">ist </w:t>
      </w:r>
      <w:r w:rsidR="002C3309" w:rsidRPr="002C3309">
        <w:rPr>
          <w:rFonts w:cs="Arial"/>
          <w:sz w:val="24"/>
          <w:szCs w:val="22"/>
          <w:lang w:val="de-DE"/>
        </w:rPr>
        <w:t xml:space="preserve">durch </w:t>
      </w:r>
      <w:r w:rsidR="002C3309">
        <w:rPr>
          <w:rFonts w:cs="Arial"/>
          <w:sz w:val="24"/>
          <w:szCs w:val="22"/>
          <w:lang w:val="de-DE"/>
        </w:rPr>
        <w:t xml:space="preserve">einfaches </w:t>
      </w:r>
      <w:r w:rsidR="002C3309" w:rsidRPr="002C3309">
        <w:rPr>
          <w:rFonts w:cs="Arial"/>
          <w:sz w:val="24"/>
          <w:szCs w:val="22"/>
          <w:lang w:val="de-DE"/>
        </w:rPr>
        <w:t>Öffnen des Kas</w:t>
      </w:r>
      <w:r w:rsidR="002C3309">
        <w:rPr>
          <w:rFonts w:cs="Arial"/>
          <w:sz w:val="24"/>
          <w:szCs w:val="22"/>
          <w:lang w:val="de-DE"/>
        </w:rPr>
        <w:t>tens</w:t>
      </w:r>
      <w:r w:rsidR="000E13EF">
        <w:rPr>
          <w:rFonts w:cs="Arial"/>
          <w:sz w:val="24"/>
          <w:szCs w:val="22"/>
          <w:lang w:val="de-DE"/>
        </w:rPr>
        <w:t xml:space="preserve"> möglich</w:t>
      </w:r>
      <w:r w:rsidR="002C3309">
        <w:rPr>
          <w:rFonts w:cs="Arial"/>
          <w:sz w:val="24"/>
          <w:szCs w:val="22"/>
          <w:lang w:val="de-DE"/>
        </w:rPr>
        <w:t>.</w:t>
      </w:r>
    </w:p>
    <w:p w:rsidR="00056091" w:rsidRDefault="00056091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056091" w:rsidRDefault="002C3309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>Effizienzsteigerung der Erntekette</w:t>
      </w:r>
    </w:p>
    <w:p w:rsidR="003034C0" w:rsidRDefault="003034C0" w:rsidP="003034C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Durch die </w:t>
      </w:r>
      <w:proofErr w:type="spellStart"/>
      <w:r w:rsidRPr="002C3309">
        <w:rPr>
          <w:rFonts w:cs="Arial"/>
          <w:sz w:val="24"/>
          <w:szCs w:val="22"/>
          <w:lang w:val="de-DE"/>
        </w:rPr>
        <w:t>Schwadzusammenführung</w:t>
      </w:r>
      <w:proofErr w:type="spellEnd"/>
      <w:r w:rsidRPr="002C3309">
        <w:rPr>
          <w:rFonts w:cs="Arial"/>
          <w:sz w:val="24"/>
          <w:szCs w:val="22"/>
          <w:lang w:val="de-DE"/>
        </w:rPr>
        <w:t xml:space="preserve"> der Heckeinheit </w:t>
      </w:r>
      <w:r>
        <w:rPr>
          <w:rFonts w:cs="Arial"/>
          <w:sz w:val="24"/>
          <w:szCs w:val="22"/>
          <w:lang w:val="de-DE"/>
        </w:rPr>
        <w:t>kann eine wesentlich h</w:t>
      </w:r>
      <w:r w:rsidR="002C3309" w:rsidRPr="002C3309">
        <w:rPr>
          <w:rFonts w:cs="Arial"/>
          <w:sz w:val="24"/>
          <w:szCs w:val="22"/>
          <w:lang w:val="de-DE"/>
        </w:rPr>
        <w:t xml:space="preserve">öhere Schlagkraft </w:t>
      </w:r>
      <w:r>
        <w:rPr>
          <w:rFonts w:cs="Arial"/>
          <w:sz w:val="24"/>
          <w:szCs w:val="22"/>
          <w:lang w:val="de-DE"/>
        </w:rPr>
        <w:t xml:space="preserve">und Effizienzsteigerung in der gesamten Erntekette erzielt werden. Diese Zusammenführung des </w:t>
      </w:r>
      <w:proofErr w:type="spellStart"/>
      <w:r>
        <w:rPr>
          <w:rFonts w:cs="Arial"/>
          <w:sz w:val="24"/>
          <w:szCs w:val="22"/>
          <w:lang w:val="de-DE"/>
        </w:rPr>
        <w:t>Schwads</w:t>
      </w:r>
      <w:proofErr w:type="spellEnd"/>
      <w:r>
        <w:rPr>
          <w:rFonts w:cs="Arial"/>
          <w:sz w:val="24"/>
          <w:szCs w:val="22"/>
          <w:lang w:val="de-DE"/>
        </w:rPr>
        <w:t xml:space="preserve"> führt zu viel Masse, selbst beim dritten oder vierten Schnitt noch. Auf diese Weise kann mit nur 3,46 m Arbeitsbreite so viel Futter wie mit einem kleinen Mittenschwader (12 m) geerntet werden. </w:t>
      </w:r>
    </w:p>
    <w:p w:rsidR="00E94259" w:rsidRDefault="00E94259" w:rsidP="00E94259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val="de-DE" w:eastAsia="de-DE"/>
        </w:rPr>
      </w:pPr>
    </w:p>
    <w:p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ook w:val="04A0"/>
      </w:tblPr>
      <w:tblGrid>
        <w:gridCol w:w="4644"/>
        <w:gridCol w:w="4644"/>
      </w:tblGrid>
      <w:tr w:rsidR="000A5B1C" w:rsidTr="000A5B1C">
        <w:tc>
          <w:tcPr>
            <w:tcW w:w="4606" w:type="dxa"/>
          </w:tcPr>
          <w:p w:rsidR="000A5B1C" w:rsidRDefault="000A5B1C" w:rsidP="000A5B1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4" name="Bild 1" descr="https://cdn.poettinger.at/img/landtechnik/collection/scheibenmaeher/NOVACAT_352_CF_1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maeher/NOVACAT_352_CF_1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0A5B1C" w:rsidRDefault="000A5B1C" w:rsidP="000A5B1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5" name="Bild 4" descr="https://cdn.poettinger.at/img/landtechnik/collection/scheibenmaeher/NOVACAT_A10_CF_Steyr-8523_th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scheibenmaeher/NOVACAT_A10_CF_Steyr-8523_th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B1C" w:rsidRPr="000A5B1C" w:rsidTr="000A5B1C">
        <w:tc>
          <w:tcPr>
            <w:tcW w:w="4606" w:type="dxa"/>
          </w:tcPr>
          <w:p w:rsidR="000A5B1C" w:rsidRPr="000A5B1C" w:rsidRDefault="000A5B1C" w:rsidP="00F514CE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de-DE"/>
              </w:rPr>
            </w:pPr>
            <w:r w:rsidRPr="000A5B1C">
              <w:rPr>
                <w:rFonts w:cs="Arial"/>
                <w:b/>
                <w:sz w:val="20"/>
                <w:szCs w:val="20"/>
                <w:lang w:val="de-DE"/>
              </w:rPr>
              <w:t>NOVACAT 352 CROSS FLOW</w:t>
            </w:r>
          </w:p>
        </w:tc>
        <w:tc>
          <w:tcPr>
            <w:tcW w:w="4606" w:type="dxa"/>
          </w:tcPr>
          <w:p w:rsidR="000A5B1C" w:rsidRPr="000A5B1C" w:rsidRDefault="000A5B1C" w:rsidP="00F514CE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de-DE"/>
              </w:rPr>
            </w:pPr>
            <w:r w:rsidRPr="000A5B1C">
              <w:rPr>
                <w:rFonts w:cs="Arial"/>
                <w:b/>
                <w:sz w:val="20"/>
                <w:szCs w:val="20"/>
                <w:lang w:val="de-DE"/>
              </w:rPr>
              <w:t>NOVACAT A10 CROSS FLOW</w:t>
            </w:r>
          </w:p>
        </w:tc>
      </w:tr>
      <w:tr w:rsidR="000A5B1C" w:rsidRPr="000A5B1C" w:rsidTr="000A5B1C">
        <w:tc>
          <w:tcPr>
            <w:tcW w:w="4606" w:type="dxa"/>
          </w:tcPr>
          <w:p w:rsidR="000A5B1C" w:rsidRDefault="006F09D8" w:rsidP="000A5B1C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2" w:history="1">
              <w:r w:rsidR="000A5B1C" w:rsidRPr="000C7268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https://www.poettinger.at/de_at/Newsroom/Pressebild/3231</w:t>
              </w:r>
            </w:hyperlink>
          </w:p>
          <w:p w:rsidR="000A5B1C" w:rsidRPr="000A5B1C" w:rsidRDefault="000A5B1C" w:rsidP="000A5B1C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4606" w:type="dxa"/>
          </w:tcPr>
          <w:p w:rsidR="000A5B1C" w:rsidRDefault="006F09D8" w:rsidP="000A5B1C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3" w:history="1">
              <w:r w:rsidR="000A5B1C" w:rsidRPr="000C7268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https://www.poettinger.at/de_at/Newsroom/Pressebild/3932</w:t>
              </w:r>
            </w:hyperlink>
          </w:p>
          <w:p w:rsidR="000A5B1C" w:rsidRPr="000A5B1C" w:rsidRDefault="000A5B1C" w:rsidP="000A5B1C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0A5B1C" w:rsidRDefault="000A5B1C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F514CE" w:rsidRPr="000A5B1C" w:rsidRDefault="00F514CE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4"/>
      <w:footerReference w:type="default" r:id="rId1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59" w:rsidRDefault="00E94259" w:rsidP="00A92099">
      <w:r>
        <w:separator/>
      </w:r>
    </w:p>
  </w:endnote>
  <w:endnote w:type="continuationSeparator" w:id="0">
    <w:p w:rsidR="00E94259" w:rsidRDefault="00E94259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59" w:rsidRPr="00796525" w:rsidRDefault="00E94259" w:rsidP="00F514CE">
    <w:pPr>
      <w:rPr>
        <w:rFonts w:cs="Arial"/>
        <w:b/>
        <w:sz w:val="18"/>
        <w:szCs w:val="18"/>
        <w:lang w:val="de-DE"/>
      </w:rPr>
    </w:pPr>
  </w:p>
  <w:p w:rsidR="00E94259" w:rsidRDefault="00E94259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E94259" w:rsidRPr="00796525" w:rsidRDefault="00E9425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E94259" w:rsidRPr="00796525" w:rsidRDefault="00E9425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 w:rsidR="000946DF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 w:rsidR="000946DF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6F09D8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6F09D8" w:rsidRPr="00AB6584">
      <w:rPr>
        <w:rFonts w:cs="Arial"/>
        <w:sz w:val="18"/>
        <w:szCs w:val="18"/>
        <w:lang w:val="de-DE"/>
      </w:rPr>
      <w:fldChar w:fldCharType="separate"/>
    </w:r>
    <w:r w:rsidR="000946DF">
      <w:rPr>
        <w:rFonts w:cs="Arial"/>
        <w:noProof/>
        <w:sz w:val="18"/>
        <w:szCs w:val="18"/>
        <w:lang w:val="de-DE"/>
      </w:rPr>
      <w:t>2</w:t>
    </w:r>
    <w:r w:rsidR="006F09D8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59" w:rsidRDefault="00E94259" w:rsidP="00A92099">
      <w:r>
        <w:separator/>
      </w:r>
    </w:p>
  </w:footnote>
  <w:footnote w:type="continuationSeparator" w:id="0">
    <w:p w:rsidR="00E94259" w:rsidRDefault="00E94259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59" w:rsidRDefault="00E94259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4259" w:rsidRDefault="00E94259" w:rsidP="00F2555A">
    <w:pPr>
      <w:spacing w:line="360" w:lineRule="auto"/>
      <w:rPr>
        <w:rFonts w:cs="Arial"/>
        <w:sz w:val="24"/>
        <w:lang w:val="de-DE"/>
      </w:rPr>
    </w:pPr>
  </w:p>
  <w:p w:rsidR="00E94259" w:rsidRDefault="00E94259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E94259" w:rsidRPr="00563BB7" w:rsidRDefault="00E94259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22FE6"/>
    <w:rsid w:val="0000763A"/>
    <w:rsid w:val="00056091"/>
    <w:rsid w:val="000646F1"/>
    <w:rsid w:val="000946DF"/>
    <w:rsid w:val="000A5B1C"/>
    <w:rsid w:val="000E13EF"/>
    <w:rsid w:val="001A7EDC"/>
    <w:rsid w:val="001B08CA"/>
    <w:rsid w:val="002321C3"/>
    <w:rsid w:val="002C3309"/>
    <w:rsid w:val="003034C0"/>
    <w:rsid w:val="0033632A"/>
    <w:rsid w:val="00360E87"/>
    <w:rsid w:val="003A6B12"/>
    <w:rsid w:val="003B6E17"/>
    <w:rsid w:val="003E5A9F"/>
    <w:rsid w:val="00465EC4"/>
    <w:rsid w:val="00475180"/>
    <w:rsid w:val="00475EB8"/>
    <w:rsid w:val="00475F1D"/>
    <w:rsid w:val="004A4D6F"/>
    <w:rsid w:val="004D51C0"/>
    <w:rsid w:val="004D78A1"/>
    <w:rsid w:val="005039B8"/>
    <w:rsid w:val="00553987"/>
    <w:rsid w:val="00563BB7"/>
    <w:rsid w:val="00672F87"/>
    <w:rsid w:val="006C5766"/>
    <w:rsid w:val="006F09D8"/>
    <w:rsid w:val="0072309B"/>
    <w:rsid w:val="007525CA"/>
    <w:rsid w:val="00792A61"/>
    <w:rsid w:val="00796525"/>
    <w:rsid w:val="007B12BD"/>
    <w:rsid w:val="007B4598"/>
    <w:rsid w:val="007C745B"/>
    <w:rsid w:val="0081122D"/>
    <w:rsid w:val="008857FE"/>
    <w:rsid w:val="00920553"/>
    <w:rsid w:val="00930D86"/>
    <w:rsid w:val="00965677"/>
    <w:rsid w:val="009826D0"/>
    <w:rsid w:val="00A47DB3"/>
    <w:rsid w:val="00A53612"/>
    <w:rsid w:val="00A65772"/>
    <w:rsid w:val="00A92099"/>
    <w:rsid w:val="00AA3CB3"/>
    <w:rsid w:val="00AB6584"/>
    <w:rsid w:val="00AC3755"/>
    <w:rsid w:val="00AF3C1D"/>
    <w:rsid w:val="00B172F3"/>
    <w:rsid w:val="00B50ED0"/>
    <w:rsid w:val="00B57F1A"/>
    <w:rsid w:val="00BB4F26"/>
    <w:rsid w:val="00C22754"/>
    <w:rsid w:val="00C22FE6"/>
    <w:rsid w:val="00C23075"/>
    <w:rsid w:val="00C92900"/>
    <w:rsid w:val="00CB2C5F"/>
    <w:rsid w:val="00CB2D2C"/>
    <w:rsid w:val="00DB042E"/>
    <w:rsid w:val="00DD7C3F"/>
    <w:rsid w:val="00E663BF"/>
    <w:rsid w:val="00E94259"/>
    <w:rsid w:val="00ED0FE7"/>
    <w:rsid w:val="00EF046D"/>
    <w:rsid w:val="00EF16D0"/>
    <w:rsid w:val="00F05C97"/>
    <w:rsid w:val="00F2555A"/>
    <w:rsid w:val="00F514CE"/>
    <w:rsid w:val="00F523EB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scheibenmaeher/NOVACAT_352_CF_1_hq.jpg" TargetMode="External"/><Relationship Id="rId13" Type="http://schemas.openxmlformats.org/officeDocument/2006/relationships/hyperlink" Target="https://www.poettinger.at/de_at/Newsroom/Pressebild/39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32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ettinger.at/img/landtechnik/collection/scheibenmaeher/NOVACAT_A10_CF_Steyr-8523_hq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023B85-7CF5-41C9-803E-CAC58048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4</cp:revision>
  <dcterms:created xsi:type="dcterms:W3CDTF">2017-08-28T14:59:00Z</dcterms:created>
  <dcterms:modified xsi:type="dcterms:W3CDTF">2017-10-20T05:37:00Z</dcterms:modified>
</cp:coreProperties>
</file>