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CB3" w:rsidRPr="00AA3CB3" w:rsidRDefault="00056091" w:rsidP="00056091">
      <w:pPr>
        <w:spacing w:line="360" w:lineRule="auto"/>
        <w:jc w:val="both"/>
        <w:rPr>
          <w:rFonts w:cs="Arial"/>
          <w:sz w:val="40"/>
          <w:szCs w:val="40"/>
        </w:rPr>
      </w:pPr>
      <w:r>
        <w:rPr>
          <w:sz w:val="40"/>
        </w:rPr>
        <w:t xml:space="preserve">Pöttinger develops a revolution </w:t>
      </w:r>
    </w:p>
    <w:p w:rsidR="00056091" w:rsidRPr="00056091" w:rsidRDefault="000E13EF" w:rsidP="00056091">
      <w:pPr>
        <w:spacing w:line="360" w:lineRule="auto"/>
        <w:jc w:val="both"/>
        <w:rPr>
          <w:rFonts w:cs="Arial"/>
          <w:sz w:val="36"/>
        </w:rPr>
      </w:pPr>
      <w:r>
        <w:rPr>
          <w:sz w:val="36"/>
        </w:rPr>
        <w:t>Swath merging without conditioners</w:t>
      </w:r>
    </w:p>
    <w:p w:rsidR="00A92099" w:rsidRPr="007C745B" w:rsidRDefault="00A92099" w:rsidP="00A92099">
      <w:pPr>
        <w:spacing w:line="360" w:lineRule="auto"/>
        <w:rPr>
          <w:rFonts w:cs="Arial"/>
          <w:sz w:val="24"/>
        </w:rPr>
      </w:pPr>
    </w:p>
    <w:p w:rsidR="00056091" w:rsidRPr="00056091" w:rsidRDefault="00056091" w:rsidP="00056091">
      <w:pPr>
        <w:spacing w:line="360" w:lineRule="auto"/>
        <w:jc w:val="both"/>
        <w:rPr>
          <w:rFonts w:cs="Arial"/>
          <w:i/>
          <w:sz w:val="24"/>
          <w:szCs w:val="22"/>
        </w:rPr>
      </w:pPr>
      <w:r>
        <w:rPr>
          <w:i/>
          <w:sz w:val="24"/>
        </w:rPr>
        <w:t>The latest development from Pöttinger enables swaths to be merged for the first time without a conditioner: thanks to the new cross conveyor auger the swath is merged immediately after mowing. The NOVACAT 352 and NOVACAT A10 are available with CROSS FLOW.</w:t>
      </w:r>
    </w:p>
    <w:p w:rsidR="00A92099" w:rsidRPr="00F05C97" w:rsidRDefault="00A92099" w:rsidP="00A92099">
      <w:pPr>
        <w:spacing w:line="360" w:lineRule="auto"/>
        <w:jc w:val="both"/>
        <w:rPr>
          <w:rFonts w:cs="Arial"/>
          <w:sz w:val="24"/>
          <w:szCs w:val="22"/>
        </w:rPr>
      </w:pPr>
    </w:p>
    <w:p w:rsidR="00056091" w:rsidRDefault="00056091" w:rsidP="00056091">
      <w:pPr>
        <w:spacing w:line="360" w:lineRule="auto"/>
        <w:jc w:val="both"/>
        <w:rPr>
          <w:rFonts w:cs="Arial"/>
          <w:b/>
          <w:sz w:val="24"/>
          <w:szCs w:val="22"/>
        </w:rPr>
      </w:pPr>
      <w:r>
        <w:rPr>
          <w:sz w:val="24"/>
        </w:rPr>
        <w:t>Feedback from the field was the basis for this development, following demands for a cost-effective and straightforward system for swath merging that would also be sui</w:t>
      </w:r>
      <w:r>
        <w:rPr>
          <w:sz w:val="24"/>
        </w:rPr>
        <w:t>t</w:t>
      </w:r>
      <w:r>
        <w:rPr>
          <w:sz w:val="24"/>
        </w:rPr>
        <w:t xml:space="preserve">able for simple rear-mounted mowers. Pöttinger makes it possible with the new CF (CROSS FLOW) cross conveyor auger that merges the forage to form one swath right after mowing. The closed design prevents forage losses. The benefits of these </w:t>
      </w:r>
      <w:r>
        <w:rPr>
          <w:b/>
          <w:sz w:val="24"/>
        </w:rPr>
        <w:t>savings in diesel costs</w:t>
      </w:r>
      <w:r>
        <w:rPr>
          <w:sz w:val="24"/>
        </w:rPr>
        <w:t xml:space="preserve"> are clear. As a result, Pöttinger offers an attractive, cost-effective alternative to trailed mowers. The new technology ensures there is no ground contact and consequently no </w:t>
      </w:r>
      <w:r>
        <w:rPr>
          <w:b/>
          <w:sz w:val="24"/>
        </w:rPr>
        <w:t>forage contamination</w:t>
      </w:r>
      <w:r>
        <w:rPr>
          <w:sz w:val="24"/>
        </w:rPr>
        <w:t>.</w:t>
      </w:r>
      <w:r>
        <w:rPr>
          <w:b/>
          <w:sz w:val="24"/>
        </w:rPr>
        <w:t xml:space="preserve"> </w:t>
      </w:r>
      <w:r>
        <w:rPr>
          <w:sz w:val="24"/>
        </w:rPr>
        <w:t xml:space="preserve">One great advantage of CROSS FLOW in terms of efficiency is that subsequent swathing </w:t>
      </w:r>
      <w:r>
        <w:rPr>
          <w:b/>
          <w:sz w:val="24"/>
        </w:rPr>
        <w:t>is no longer ne</w:t>
      </w:r>
      <w:r>
        <w:rPr>
          <w:b/>
          <w:sz w:val="24"/>
        </w:rPr>
        <w:t>c</w:t>
      </w:r>
      <w:r>
        <w:rPr>
          <w:b/>
          <w:sz w:val="24"/>
        </w:rPr>
        <w:t>essary</w:t>
      </w:r>
      <w:r>
        <w:rPr>
          <w:sz w:val="24"/>
        </w:rPr>
        <w:t xml:space="preserve">: harvesting is performed by the baler or loader wagon itself. In the event of an additional swathing pass, four swaths are then efficiently deposited on a swath measuring approximately 13 metres. </w:t>
      </w:r>
    </w:p>
    <w:p w:rsidR="00AB6584" w:rsidRDefault="00056091" w:rsidP="00056091">
      <w:pPr>
        <w:spacing w:line="360" w:lineRule="auto"/>
        <w:jc w:val="both"/>
        <w:rPr>
          <w:rFonts w:cs="Arial"/>
          <w:sz w:val="24"/>
          <w:szCs w:val="22"/>
        </w:rPr>
      </w:pPr>
      <w:r>
        <w:rPr>
          <w:sz w:val="24"/>
        </w:rPr>
        <w:t xml:space="preserve">The </w:t>
      </w:r>
      <w:r>
        <w:rPr>
          <w:b/>
          <w:sz w:val="24"/>
        </w:rPr>
        <w:t>flexibility of this system</w:t>
      </w:r>
      <w:r>
        <w:rPr>
          <w:sz w:val="24"/>
        </w:rPr>
        <w:t xml:space="preserve"> is unique: the CROSS FLOW auger can be opened by hand.  This offers the highest level of flexibility for farms that only need swath mer</w:t>
      </w:r>
      <w:r>
        <w:rPr>
          <w:sz w:val="24"/>
        </w:rPr>
        <w:t>g</w:t>
      </w:r>
      <w:r>
        <w:rPr>
          <w:sz w:val="24"/>
        </w:rPr>
        <w:t>ing for one crop (forage rye, for example).</w:t>
      </w:r>
    </w:p>
    <w:p w:rsidR="002C3309" w:rsidRDefault="002C3309" w:rsidP="00056091">
      <w:pPr>
        <w:spacing w:line="360" w:lineRule="auto"/>
        <w:jc w:val="both"/>
        <w:rPr>
          <w:rFonts w:cs="Arial"/>
          <w:sz w:val="24"/>
          <w:szCs w:val="22"/>
        </w:rPr>
      </w:pPr>
    </w:p>
    <w:p w:rsidR="002C3309" w:rsidRPr="002C3309" w:rsidRDefault="002C3309" w:rsidP="00056091">
      <w:pPr>
        <w:spacing w:line="360" w:lineRule="auto"/>
        <w:jc w:val="both"/>
        <w:rPr>
          <w:rFonts w:cs="Arial"/>
          <w:b/>
          <w:sz w:val="24"/>
          <w:szCs w:val="22"/>
        </w:rPr>
      </w:pPr>
      <w:r>
        <w:rPr>
          <w:b/>
          <w:sz w:val="24"/>
        </w:rPr>
        <w:t>Unique drive technology</w:t>
      </w:r>
    </w:p>
    <w:p w:rsidR="002C3309" w:rsidRPr="002C3309" w:rsidRDefault="002C3309" w:rsidP="002C3309">
      <w:pPr>
        <w:spacing w:line="360" w:lineRule="auto"/>
        <w:jc w:val="both"/>
        <w:rPr>
          <w:rFonts w:cs="Arial"/>
          <w:sz w:val="24"/>
          <w:szCs w:val="22"/>
        </w:rPr>
      </w:pPr>
      <w:r>
        <w:rPr>
          <w:sz w:val="24"/>
        </w:rPr>
        <w:t>The CROSS FLOW system is driven by the outer mower disc, a second gearbox on the outside, three V-belts and a double universal joint. What is unique is the diag</w:t>
      </w:r>
      <w:r>
        <w:rPr>
          <w:sz w:val="24"/>
        </w:rPr>
        <w:t>o</w:t>
      </w:r>
      <w:r>
        <w:rPr>
          <w:sz w:val="24"/>
        </w:rPr>
        <w:t>nally arranged auger with its increasing pitch windings. This design enables large volumes of forage to be continuously conveyed to the side. Uniform swath formation is guaranteed as a result.</w:t>
      </w:r>
    </w:p>
    <w:p w:rsidR="002C3309" w:rsidRPr="002C3309" w:rsidRDefault="002C3309" w:rsidP="002C3309">
      <w:pPr>
        <w:spacing w:line="360" w:lineRule="auto"/>
        <w:jc w:val="both"/>
        <w:rPr>
          <w:rFonts w:cs="Arial"/>
          <w:sz w:val="24"/>
          <w:szCs w:val="22"/>
        </w:rPr>
      </w:pPr>
    </w:p>
    <w:p w:rsidR="002C3309" w:rsidRPr="002C3309" w:rsidRDefault="002C3309" w:rsidP="00056091">
      <w:pPr>
        <w:spacing w:line="360" w:lineRule="auto"/>
        <w:jc w:val="both"/>
        <w:rPr>
          <w:rFonts w:cs="Arial"/>
          <w:b/>
          <w:sz w:val="24"/>
          <w:szCs w:val="22"/>
        </w:rPr>
      </w:pPr>
      <w:r>
        <w:rPr>
          <w:b/>
          <w:sz w:val="24"/>
        </w:rPr>
        <w:t>Neat work</w:t>
      </w:r>
    </w:p>
    <w:p w:rsidR="002C3309" w:rsidRPr="002C3309" w:rsidRDefault="003034C0" w:rsidP="002C3309">
      <w:pPr>
        <w:spacing w:line="360" w:lineRule="auto"/>
        <w:jc w:val="both"/>
        <w:rPr>
          <w:rFonts w:cs="Arial"/>
          <w:sz w:val="24"/>
          <w:szCs w:val="22"/>
        </w:rPr>
      </w:pPr>
      <w:r>
        <w:rPr>
          <w:sz w:val="24"/>
        </w:rPr>
        <w:t>A clean field, clean forage and no losses - that is neat work. The enclosed casing of the CROSS FLOW prevents losses: 100 percent of the mowed crop reaches the swath. This technology is perfect, especially for forage rye. An additional swath cu</w:t>
      </w:r>
      <w:r>
        <w:rPr>
          <w:sz w:val="24"/>
        </w:rPr>
        <w:t>r</w:t>
      </w:r>
      <w:r>
        <w:rPr>
          <w:sz w:val="24"/>
        </w:rPr>
        <w:t>tain is also available for a narrower swath. Wide placement of the forage is also po</w:t>
      </w:r>
      <w:r>
        <w:rPr>
          <w:sz w:val="24"/>
        </w:rPr>
        <w:t>s</w:t>
      </w:r>
      <w:r>
        <w:rPr>
          <w:sz w:val="24"/>
        </w:rPr>
        <w:t>sible by simply opening the casing.</w:t>
      </w:r>
    </w:p>
    <w:p w:rsidR="00056091" w:rsidRDefault="00056091" w:rsidP="00F514CE">
      <w:pPr>
        <w:spacing w:line="360" w:lineRule="auto"/>
        <w:jc w:val="both"/>
        <w:rPr>
          <w:rFonts w:cs="Arial"/>
          <w:b/>
          <w:sz w:val="24"/>
          <w:szCs w:val="22"/>
        </w:rPr>
      </w:pPr>
    </w:p>
    <w:p w:rsidR="00056091" w:rsidRDefault="002C3309" w:rsidP="00F514CE">
      <w:pPr>
        <w:spacing w:line="360" w:lineRule="auto"/>
        <w:jc w:val="both"/>
        <w:rPr>
          <w:rFonts w:cs="Arial"/>
          <w:b/>
          <w:sz w:val="24"/>
          <w:szCs w:val="22"/>
        </w:rPr>
      </w:pPr>
      <w:r>
        <w:rPr>
          <w:b/>
          <w:sz w:val="24"/>
        </w:rPr>
        <w:t>Increases efficiency of harvest chain</w:t>
      </w:r>
    </w:p>
    <w:p w:rsidR="003034C0" w:rsidRDefault="003034C0" w:rsidP="003034C0">
      <w:pPr>
        <w:spacing w:line="360" w:lineRule="auto"/>
        <w:jc w:val="both"/>
        <w:rPr>
          <w:rFonts w:cs="Arial"/>
          <w:sz w:val="24"/>
          <w:szCs w:val="22"/>
        </w:rPr>
      </w:pPr>
      <w:r>
        <w:rPr>
          <w:sz w:val="24"/>
        </w:rPr>
        <w:t>Merging the swath from the rear mower unit can enable much higher output and an increase in efficiency for the whole harvest chain. Swath merging creates high de</w:t>
      </w:r>
      <w:r>
        <w:rPr>
          <w:sz w:val="24"/>
        </w:rPr>
        <w:t>n</w:t>
      </w:r>
      <w:r>
        <w:rPr>
          <w:sz w:val="24"/>
        </w:rPr>
        <w:t xml:space="preserve">sity, even during the third or fourth cut. This way, you can harvest as much forage with a working width of only 3.46 m as with a small centre-swath rake (12 m). </w:t>
      </w:r>
    </w:p>
    <w:p w:rsidR="00E94259" w:rsidRDefault="00E94259" w:rsidP="00E94259">
      <w:pPr>
        <w:autoSpaceDE w:val="0"/>
        <w:autoSpaceDN w:val="0"/>
        <w:adjustRightInd w:val="0"/>
        <w:rPr>
          <w:rFonts w:ascii="Helv" w:hAnsi="Helv" w:cs="Helv"/>
          <w:color w:val="000000"/>
          <w:sz w:val="20"/>
          <w:szCs w:val="20"/>
        </w:rPr>
      </w:pPr>
    </w:p>
    <w:p w:rsidR="00AF3C1D" w:rsidRDefault="00AF3C1D" w:rsidP="00F514CE">
      <w:pPr>
        <w:spacing w:line="360" w:lineRule="auto"/>
        <w:jc w:val="both"/>
        <w:rPr>
          <w:b/>
          <w:sz w:val="24"/>
        </w:rPr>
      </w:pPr>
      <w:r>
        <w:rPr>
          <w:b/>
          <w:sz w:val="24"/>
        </w:rPr>
        <w:t>Photo preview:</w:t>
      </w:r>
    </w:p>
    <w:p w:rsidR="001D29F9" w:rsidRDefault="001D29F9" w:rsidP="00F514CE">
      <w:pPr>
        <w:spacing w:line="360" w:lineRule="auto"/>
        <w:jc w:val="both"/>
        <w:rPr>
          <w:rFonts w:cs="Arial"/>
          <w:b/>
          <w:sz w:val="24"/>
          <w:szCs w:val="22"/>
        </w:rPr>
      </w:pPr>
    </w:p>
    <w:tbl>
      <w:tblPr>
        <w:tblStyle w:val="Tabellengitternetz"/>
        <w:tblW w:w="0" w:type="auto"/>
        <w:tblLook w:val="04A0"/>
      </w:tblPr>
      <w:tblGrid>
        <w:gridCol w:w="4644"/>
        <w:gridCol w:w="4644"/>
      </w:tblGrid>
      <w:tr w:rsidR="000A5B1C" w:rsidTr="000A5B1C">
        <w:tc>
          <w:tcPr>
            <w:tcW w:w="4606" w:type="dxa"/>
          </w:tcPr>
          <w:p w:rsidR="000A5B1C" w:rsidRDefault="000A5B1C" w:rsidP="000A5B1C">
            <w:pPr>
              <w:spacing w:line="360" w:lineRule="auto"/>
              <w:jc w:val="center"/>
              <w:rPr>
                <w:rFonts w:cs="Arial"/>
                <w:b/>
                <w:sz w:val="24"/>
                <w:szCs w:val="22"/>
              </w:rPr>
            </w:pPr>
            <w:r>
              <w:rPr>
                <w:rFonts w:ascii="Open Sans" w:hAnsi="Open Sans"/>
                <w:noProof/>
                <w:color w:val="2F9F48"/>
                <w:spacing w:val="15"/>
                <w:sz w:val="20"/>
                <w:szCs w:val="20"/>
                <w:lang w:val="de-DE" w:eastAsia="de-DE" w:bidi="ar-SA"/>
              </w:rPr>
              <w:drawing>
                <wp:inline distT="0" distB="0" distL="0" distR="0">
                  <wp:extent cx="1143000" cy="857250"/>
                  <wp:effectExtent l="19050" t="0" r="0" b="0"/>
                  <wp:docPr id="4" name="Bild 1" descr="https://cdn.poettinger.at/img/landtechnik/collection/scheibenmaeher/NOVACAT_352_CF_1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cheibenmaeher/NOVACAT_352_CF_1_th.jpg">
                            <a:hlinkClick r:id="rId8" tgtFrame="&quot;_blank&quot;"/>
                          </pic:cNvPr>
                          <pic:cNvPicPr>
                            <a:picLocks noChangeAspect="1" noChangeArrowheads="1"/>
                          </pic:cNvPicPr>
                        </pic:nvPicPr>
                        <pic:blipFill>
                          <a:blip r:embed="rId9"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c>
          <w:tcPr>
            <w:tcW w:w="4606" w:type="dxa"/>
          </w:tcPr>
          <w:p w:rsidR="000A5B1C" w:rsidRDefault="000A5B1C" w:rsidP="000A5B1C">
            <w:pPr>
              <w:spacing w:line="360" w:lineRule="auto"/>
              <w:jc w:val="center"/>
              <w:rPr>
                <w:rFonts w:cs="Arial"/>
                <w:b/>
                <w:sz w:val="24"/>
                <w:szCs w:val="22"/>
              </w:rPr>
            </w:pPr>
            <w:r>
              <w:rPr>
                <w:rFonts w:ascii="Open Sans" w:hAnsi="Open Sans"/>
                <w:noProof/>
                <w:color w:val="2F9F48"/>
                <w:spacing w:val="15"/>
                <w:sz w:val="20"/>
                <w:szCs w:val="20"/>
                <w:lang w:val="de-DE" w:eastAsia="de-DE" w:bidi="ar-SA"/>
              </w:rPr>
              <w:drawing>
                <wp:inline distT="0" distB="0" distL="0" distR="0">
                  <wp:extent cx="1143000" cy="762000"/>
                  <wp:effectExtent l="19050" t="0" r="0" b="0"/>
                  <wp:docPr id="5" name="Bild 4" descr="https://cdn.poettinger.at/img/landtechnik/collection/scheibenmaeher/NOVACAT_A10_CF_Steyr-8523_th.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oettinger.at/img/landtechnik/collection/scheibenmaeher/NOVACAT_A10_CF_Steyr-8523_th.jpg">
                            <a:hlinkClick r:id="rId10" tgtFrame="&quot;_blank&quot;"/>
                          </pic:cNvPr>
                          <pic:cNvPicPr>
                            <a:picLocks noChangeAspect="1" noChangeArrowheads="1"/>
                          </pic:cNvPicPr>
                        </pic:nvPicPr>
                        <pic:blipFill>
                          <a:blip r:embed="rId11"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r>
      <w:tr w:rsidR="000A5B1C" w:rsidRPr="000A5B1C" w:rsidTr="000A5B1C">
        <w:tc>
          <w:tcPr>
            <w:tcW w:w="4606" w:type="dxa"/>
          </w:tcPr>
          <w:p w:rsidR="000A5B1C" w:rsidRPr="000A5B1C" w:rsidRDefault="000A5B1C" w:rsidP="00F514CE">
            <w:pPr>
              <w:spacing w:line="360" w:lineRule="auto"/>
              <w:jc w:val="both"/>
              <w:rPr>
                <w:rFonts w:cs="Arial"/>
                <w:b/>
                <w:sz w:val="20"/>
                <w:szCs w:val="20"/>
              </w:rPr>
            </w:pPr>
            <w:r>
              <w:rPr>
                <w:b/>
                <w:sz w:val="20"/>
              </w:rPr>
              <w:t>NOVACAT 352 CROSS FLOW</w:t>
            </w:r>
          </w:p>
        </w:tc>
        <w:tc>
          <w:tcPr>
            <w:tcW w:w="4606" w:type="dxa"/>
          </w:tcPr>
          <w:p w:rsidR="000A5B1C" w:rsidRPr="000A5B1C" w:rsidRDefault="000A5B1C" w:rsidP="00F514CE">
            <w:pPr>
              <w:spacing w:line="360" w:lineRule="auto"/>
              <w:jc w:val="both"/>
              <w:rPr>
                <w:rFonts w:cs="Arial"/>
                <w:b/>
                <w:sz w:val="20"/>
                <w:szCs w:val="20"/>
              </w:rPr>
            </w:pPr>
            <w:r>
              <w:rPr>
                <w:b/>
                <w:sz w:val="20"/>
              </w:rPr>
              <w:t>NOVACAT A10 CROSS FLOW</w:t>
            </w:r>
          </w:p>
        </w:tc>
      </w:tr>
      <w:tr w:rsidR="000A5B1C" w:rsidRPr="000A5B1C" w:rsidTr="000A5B1C">
        <w:tc>
          <w:tcPr>
            <w:tcW w:w="4606" w:type="dxa"/>
          </w:tcPr>
          <w:p w:rsidR="000A5B1C" w:rsidRDefault="00FF3F07" w:rsidP="000A5B1C">
            <w:pPr>
              <w:jc w:val="both"/>
              <w:rPr>
                <w:rFonts w:cs="Arial"/>
                <w:sz w:val="20"/>
                <w:szCs w:val="20"/>
              </w:rPr>
            </w:pPr>
            <w:hyperlink r:id="rId12">
              <w:r w:rsidR="00EA1FC7">
                <w:rPr>
                  <w:rStyle w:val="Hyperlink"/>
                  <w:sz w:val="20"/>
                </w:rPr>
                <w:t>https://www.poettinger.at/de_at/Newsroom/Pressebild/3231</w:t>
              </w:r>
            </w:hyperlink>
          </w:p>
          <w:p w:rsidR="000A5B1C" w:rsidRPr="000A5B1C" w:rsidRDefault="000A5B1C" w:rsidP="000A5B1C">
            <w:pPr>
              <w:jc w:val="both"/>
              <w:rPr>
                <w:rFonts w:cs="Arial"/>
                <w:sz w:val="20"/>
                <w:szCs w:val="20"/>
              </w:rPr>
            </w:pPr>
          </w:p>
        </w:tc>
        <w:tc>
          <w:tcPr>
            <w:tcW w:w="4606" w:type="dxa"/>
          </w:tcPr>
          <w:p w:rsidR="000A5B1C" w:rsidRDefault="00FF3F07" w:rsidP="000A5B1C">
            <w:pPr>
              <w:jc w:val="both"/>
              <w:rPr>
                <w:rFonts w:cs="Arial"/>
                <w:sz w:val="20"/>
                <w:szCs w:val="20"/>
              </w:rPr>
            </w:pPr>
            <w:hyperlink r:id="rId13">
              <w:r w:rsidR="00EA1FC7">
                <w:rPr>
                  <w:rStyle w:val="Hyperlink"/>
                  <w:sz w:val="20"/>
                </w:rPr>
                <w:t>https://www.poettinger.at/de_at/Newsroom/Pressebild/3932</w:t>
              </w:r>
            </w:hyperlink>
          </w:p>
          <w:p w:rsidR="000A5B1C" w:rsidRPr="000A5B1C" w:rsidRDefault="000A5B1C" w:rsidP="000A5B1C">
            <w:pPr>
              <w:jc w:val="both"/>
              <w:rPr>
                <w:rFonts w:cs="Arial"/>
                <w:sz w:val="20"/>
                <w:szCs w:val="20"/>
              </w:rPr>
            </w:pPr>
          </w:p>
        </w:tc>
      </w:tr>
    </w:tbl>
    <w:p w:rsidR="000A5B1C" w:rsidRDefault="000A5B1C" w:rsidP="00F514CE">
      <w:pPr>
        <w:spacing w:line="360" w:lineRule="auto"/>
        <w:jc w:val="both"/>
        <w:rPr>
          <w:rFonts w:cs="Arial"/>
          <w:b/>
          <w:sz w:val="24"/>
          <w:szCs w:val="22"/>
        </w:rPr>
      </w:pPr>
    </w:p>
    <w:p w:rsidR="00F514CE" w:rsidRPr="000A5B1C" w:rsidRDefault="00F514CE" w:rsidP="00F514CE">
      <w:pPr>
        <w:spacing w:line="360" w:lineRule="auto"/>
        <w:jc w:val="both"/>
        <w:rPr>
          <w:rFonts w:cs="Arial"/>
          <w:szCs w:val="22"/>
        </w:rPr>
      </w:pPr>
    </w:p>
    <w:p w:rsidR="00CB2D2C" w:rsidRPr="00CB2D2C" w:rsidRDefault="00CB2D2C" w:rsidP="007B12BD">
      <w:pPr>
        <w:jc w:val="both"/>
        <w:rPr>
          <w:rFonts w:cs="Arial"/>
          <w:sz w:val="24"/>
          <w:szCs w:val="22"/>
        </w:rPr>
      </w:pPr>
      <w:r>
        <w:rPr>
          <w:sz w:val="24"/>
        </w:rPr>
        <w:t>More printer-friendly images are available at: http://www.poettinger.at/presse</w:t>
      </w:r>
    </w:p>
    <w:p w:rsidR="00CB2D2C" w:rsidRPr="00CB2D2C" w:rsidRDefault="00CB2D2C" w:rsidP="00F514CE">
      <w:pPr>
        <w:spacing w:line="360" w:lineRule="auto"/>
        <w:jc w:val="both"/>
        <w:rPr>
          <w:rFonts w:cs="Arial"/>
          <w:szCs w:val="22"/>
        </w:rPr>
      </w:pPr>
    </w:p>
    <w:sectPr w:rsidR="00CB2D2C" w:rsidRPr="00CB2D2C" w:rsidSect="00A92099">
      <w:headerReference w:type="even" r:id="rId14"/>
      <w:headerReference w:type="default" r:id="rId15"/>
      <w:footerReference w:type="even" r:id="rId16"/>
      <w:footerReference w:type="default" r:id="rId17"/>
      <w:headerReference w:type="first" r:id="rId18"/>
      <w:footerReference w:type="first" r:id="rId19"/>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B82" w:rsidRDefault="00220B82" w:rsidP="00A92099">
      <w:r>
        <w:separator/>
      </w:r>
    </w:p>
  </w:endnote>
  <w:endnote w:type="continuationSeparator" w:id="0">
    <w:p w:rsidR="00220B82" w:rsidRDefault="00220B82" w:rsidP="00A920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368" w:rsidRDefault="004E0368">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59" w:rsidRPr="00796525" w:rsidRDefault="00E94259" w:rsidP="00F514CE">
    <w:pPr>
      <w:rPr>
        <w:rFonts w:cs="Arial"/>
        <w:b/>
        <w:sz w:val="18"/>
        <w:szCs w:val="18"/>
      </w:rPr>
    </w:pPr>
  </w:p>
  <w:p w:rsidR="00E94259" w:rsidRPr="001D29F9" w:rsidRDefault="00E94259" w:rsidP="004D78A1">
    <w:pPr>
      <w:rPr>
        <w:rFonts w:cs="Arial"/>
        <w:b/>
        <w:sz w:val="18"/>
        <w:szCs w:val="18"/>
        <w:lang w:val="de-DE"/>
      </w:rPr>
    </w:pPr>
    <w:r w:rsidRPr="001D29F9">
      <w:rPr>
        <w:b/>
        <w:sz w:val="18"/>
        <w:lang w:val="de-DE"/>
      </w:rPr>
      <w:t xml:space="preserve">PÖTTINGER Landtechnik GmbH </w:t>
    </w:r>
    <w:r w:rsidR="001D29F9">
      <w:rPr>
        <w:b/>
        <w:sz w:val="18"/>
        <w:lang w:val="de-DE"/>
      </w:rPr>
      <w:t>–</w:t>
    </w:r>
    <w:r w:rsidRPr="001D29F9">
      <w:rPr>
        <w:b/>
        <w:sz w:val="18"/>
        <w:lang w:val="de-DE"/>
      </w:rPr>
      <w:t xml:space="preserve"> </w:t>
    </w:r>
    <w:r w:rsidR="001D29F9">
      <w:rPr>
        <w:b/>
        <w:sz w:val="18"/>
        <w:lang w:val="de-DE"/>
      </w:rPr>
      <w:t>Corporate Communication</w:t>
    </w:r>
  </w:p>
  <w:p w:rsidR="00E94259" w:rsidRPr="001D29F9" w:rsidRDefault="00E94259" w:rsidP="00F514CE">
    <w:pPr>
      <w:rPr>
        <w:rFonts w:cs="Arial"/>
        <w:sz w:val="18"/>
        <w:szCs w:val="18"/>
        <w:lang w:val="de-DE"/>
      </w:rPr>
    </w:pPr>
    <w:r w:rsidRPr="001D29F9">
      <w:rPr>
        <w:sz w:val="18"/>
        <w:lang w:val="de-DE"/>
      </w:rPr>
      <w:t xml:space="preserve">Inge </w:t>
    </w:r>
    <w:proofErr w:type="spellStart"/>
    <w:r w:rsidRPr="001D29F9">
      <w:rPr>
        <w:sz w:val="18"/>
        <w:lang w:val="de-DE"/>
      </w:rPr>
      <w:t>Steibl</w:t>
    </w:r>
    <w:proofErr w:type="spellEnd"/>
    <w:r w:rsidRPr="001D29F9">
      <w:rPr>
        <w:sz w:val="18"/>
        <w:lang w:val="de-DE"/>
      </w:rPr>
      <w:t xml:space="preserve">, Industriegelände 1, A-4710 </w:t>
    </w:r>
    <w:proofErr w:type="spellStart"/>
    <w:r w:rsidRPr="001D29F9">
      <w:rPr>
        <w:sz w:val="18"/>
        <w:lang w:val="de-DE"/>
      </w:rPr>
      <w:t>Grieskirchen</w:t>
    </w:r>
    <w:proofErr w:type="spellEnd"/>
  </w:p>
  <w:p w:rsidR="00E94259" w:rsidRPr="00796525" w:rsidRDefault="00E94259" w:rsidP="00F514CE">
    <w:pPr>
      <w:rPr>
        <w:rFonts w:cs="Arial"/>
        <w:sz w:val="18"/>
        <w:szCs w:val="18"/>
      </w:rPr>
    </w:pPr>
    <w:r>
      <w:rPr>
        <w:sz w:val="18"/>
      </w:rPr>
      <w:t>Tel: +43</w:t>
    </w:r>
    <w:r w:rsidR="004E0368">
      <w:rPr>
        <w:sz w:val="18"/>
      </w:rPr>
      <w:t xml:space="preserve"> </w:t>
    </w:r>
    <w:r>
      <w:rPr>
        <w:sz w:val="18"/>
      </w:rPr>
      <w:t>7248</w:t>
    </w:r>
    <w:r w:rsidR="004E0368">
      <w:rPr>
        <w:sz w:val="18"/>
      </w:rPr>
      <w:t xml:space="preserve"> </w:t>
    </w:r>
    <w:r>
      <w:rPr>
        <w:sz w:val="18"/>
      </w:rPr>
      <w:t xml:space="preserve">600-2415, Email: </w:t>
    </w:r>
    <w:hyperlink r:id="rId1">
      <w:r>
        <w:rPr>
          <w:sz w:val="18"/>
        </w:rPr>
        <w:t>inge.steibl@poettinger.at</w:t>
      </w:r>
    </w:hyperlink>
    <w:r>
      <w:rPr>
        <w:sz w:val="18"/>
      </w:rPr>
      <w:t xml:space="preserve">, </w:t>
    </w:r>
    <w:hyperlink r:id="rId2">
      <w:r>
        <w:rPr>
          <w:sz w:val="18"/>
        </w:rPr>
        <w:t>www.poettinger.at</w:t>
      </w:r>
    </w:hyperlink>
    <w:r>
      <w:tab/>
    </w:r>
    <w:r>
      <w:tab/>
    </w:r>
    <w:r>
      <w:tab/>
    </w:r>
    <w:r>
      <w:tab/>
    </w:r>
    <w:r>
      <w:rPr>
        <w:sz w:val="18"/>
      </w:rPr>
      <w:t xml:space="preserve">         </w:t>
    </w:r>
    <w:r w:rsidR="00FF3F07" w:rsidRPr="00AB6584">
      <w:rPr>
        <w:rFonts w:cs="Arial"/>
        <w:sz w:val="18"/>
        <w:szCs w:val="18"/>
      </w:rPr>
      <w:fldChar w:fldCharType="begin"/>
    </w:r>
    <w:r w:rsidRPr="00AB6584">
      <w:rPr>
        <w:rFonts w:cs="Arial"/>
        <w:sz w:val="18"/>
        <w:szCs w:val="18"/>
      </w:rPr>
      <w:instrText xml:space="preserve"> PAGE   \* MERGEFORMAT </w:instrText>
    </w:r>
    <w:r w:rsidR="00FF3F07" w:rsidRPr="00AB6584">
      <w:rPr>
        <w:rFonts w:cs="Arial"/>
        <w:sz w:val="18"/>
        <w:szCs w:val="18"/>
      </w:rPr>
      <w:fldChar w:fldCharType="separate"/>
    </w:r>
    <w:r w:rsidR="004E0368">
      <w:rPr>
        <w:rFonts w:cs="Arial"/>
        <w:noProof/>
        <w:sz w:val="18"/>
        <w:szCs w:val="18"/>
      </w:rPr>
      <w:t>1</w:t>
    </w:r>
    <w:r w:rsidR="00FF3F07" w:rsidRPr="00AB6584">
      <w:rPr>
        <w:rFonts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368" w:rsidRDefault="004E0368">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B82" w:rsidRDefault="00220B82" w:rsidP="00A92099">
      <w:r>
        <w:separator/>
      </w:r>
    </w:p>
  </w:footnote>
  <w:footnote w:type="continuationSeparator" w:id="0">
    <w:p w:rsidR="00220B82" w:rsidRDefault="00220B82"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368" w:rsidRDefault="004E0368">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59" w:rsidRDefault="00E94259" w:rsidP="00F2555A">
    <w:pPr>
      <w:spacing w:line="360" w:lineRule="auto"/>
      <w:rPr>
        <w:rFonts w:cs="Arial"/>
        <w:sz w:val="24"/>
      </w:rPr>
    </w:pPr>
    <w:r>
      <w:rPr>
        <w:rFonts w:cs="Arial"/>
        <w:noProof/>
        <w:sz w:val="24"/>
        <w:lang w:val="de-DE" w:eastAsia="de-DE" w:bidi="ar-SA"/>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E94259" w:rsidRDefault="00E94259" w:rsidP="00F2555A">
    <w:pPr>
      <w:spacing w:line="360" w:lineRule="auto"/>
      <w:rPr>
        <w:rFonts w:cs="Arial"/>
        <w:sz w:val="24"/>
      </w:rPr>
    </w:pPr>
  </w:p>
  <w:p w:rsidR="00E94259" w:rsidRDefault="00E94259" w:rsidP="00796525">
    <w:pPr>
      <w:tabs>
        <w:tab w:val="left" w:pos="8265"/>
      </w:tabs>
      <w:spacing w:line="360" w:lineRule="auto"/>
      <w:rPr>
        <w:rFonts w:cs="Arial"/>
        <w:b/>
        <w:sz w:val="24"/>
      </w:rPr>
    </w:pPr>
    <w:r>
      <w:rPr>
        <w:b/>
        <w:sz w:val="24"/>
      </w:rPr>
      <w:t>Press Release</w:t>
    </w:r>
  </w:p>
  <w:p w:rsidR="00E94259" w:rsidRPr="00563BB7" w:rsidRDefault="00E94259" w:rsidP="0033632A">
    <w:pPr>
      <w:spacing w:line="360" w:lineRule="auto"/>
      <w:rPr>
        <w:rFonts w:cs="Arial"/>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368" w:rsidRDefault="004E0368">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E1D3A"/>
    <w:multiLevelType w:val="hybridMultilevel"/>
    <w:tmpl w:val="0848F1BA"/>
    <w:lvl w:ilvl="0" w:tplc="30267682">
      <w:start w:val="1"/>
      <w:numFmt w:val="bullet"/>
      <w:lvlText w:val=""/>
      <w:lvlJc w:val="left"/>
      <w:pPr>
        <w:tabs>
          <w:tab w:val="num" w:pos="720"/>
        </w:tabs>
        <w:ind w:left="720" w:hanging="360"/>
      </w:pPr>
      <w:rPr>
        <w:rFonts w:ascii="Wingdings" w:hAnsi="Wingdings" w:hint="default"/>
      </w:rPr>
    </w:lvl>
    <w:lvl w:ilvl="1" w:tplc="D27EA540" w:tentative="1">
      <w:start w:val="1"/>
      <w:numFmt w:val="bullet"/>
      <w:lvlText w:val=""/>
      <w:lvlJc w:val="left"/>
      <w:pPr>
        <w:tabs>
          <w:tab w:val="num" w:pos="1440"/>
        </w:tabs>
        <w:ind w:left="1440" w:hanging="360"/>
      </w:pPr>
      <w:rPr>
        <w:rFonts w:ascii="Wingdings" w:hAnsi="Wingdings" w:hint="default"/>
      </w:rPr>
    </w:lvl>
    <w:lvl w:ilvl="2" w:tplc="FED26202" w:tentative="1">
      <w:start w:val="1"/>
      <w:numFmt w:val="bullet"/>
      <w:lvlText w:val=""/>
      <w:lvlJc w:val="left"/>
      <w:pPr>
        <w:tabs>
          <w:tab w:val="num" w:pos="2160"/>
        </w:tabs>
        <w:ind w:left="2160" w:hanging="360"/>
      </w:pPr>
      <w:rPr>
        <w:rFonts w:ascii="Wingdings" w:hAnsi="Wingdings" w:hint="default"/>
      </w:rPr>
    </w:lvl>
    <w:lvl w:ilvl="3" w:tplc="71DEE864" w:tentative="1">
      <w:start w:val="1"/>
      <w:numFmt w:val="bullet"/>
      <w:lvlText w:val=""/>
      <w:lvlJc w:val="left"/>
      <w:pPr>
        <w:tabs>
          <w:tab w:val="num" w:pos="2880"/>
        </w:tabs>
        <w:ind w:left="2880" w:hanging="360"/>
      </w:pPr>
      <w:rPr>
        <w:rFonts w:ascii="Wingdings" w:hAnsi="Wingdings" w:hint="default"/>
      </w:rPr>
    </w:lvl>
    <w:lvl w:ilvl="4" w:tplc="EBF25576" w:tentative="1">
      <w:start w:val="1"/>
      <w:numFmt w:val="bullet"/>
      <w:lvlText w:val=""/>
      <w:lvlJc w:val="left"/>
      <w:pPr>
        <w:tabs>
          <w:tab w:val="num" w:pos="3600"/>
        </w:tabs>
        <w:ind w:left="3600" w:hanging="360"/>
      </w:pPr>
      <w:rPr>
        <w:rFonts w:ascii="Wingdings" w:hAnsi="Wingdings" w:hint="default"/>
      </w:rPr>
    </w:lvl>
    <w:lvl w:ilvl="5" w:tplc="E0F243A4" w:tentative="1">
      <w:start w:val="1"/>
      <w:numFmt w:val="bullet"/>
      <w:lvlText w:val=""/>
      <w:lvlJc w:val="left"/>
      <w:pPr>
        <w:tabs>
          <w:tab w:val="num" w:pos="4320"/>
        </w:tabs>
        <w:ind w:left="4320" w:hanging="360"/>
      </w:pPr>
      <w:rPr>
        <w:rFonts w:ascii="Wingdings" w:hAnsi="Wingdings" w:hint="default"/>
      </w:rPr>
    </w:lvl>
    <w:lvl w:ilvl="6" w:tplc="509E3C98" w:tentative="1">
      <w:start w:val="1"/>
      <w:numFmt w:val="bullet"/>
      <w:lvlText w:val=""/>
      <w:lvlJc w:val="left"/>
      <w:pPr>
        <w:tabs>
          <w:tab w:val="num" w:pos="5040"/>
        </w:tabs>
        <w:ind w:left="5040" w:hanging="360"/>
      </w:pPr>
      <w:rPr>
        <w:rFonts w:ascii="Wingdings" w:hAnsi="Wingdings" w:hint="default"/>
      </w:rPr>
    </w:lvl>
    <w:lvl w:ilvl="7" w:tplc="DD5CB1FE" w:tentative="1">
      <w:start w:val="1"/>
      <w:numFmt w:val="bullet"/>
      <w:lvlText w:val=""/>
      <w:lvlJc w:val="left"/>
      <w:pPr>
        <w:tabs>
          <w:tab w:val="num" w:pos="5760"/>
        </w:tabs>
        <w:ind w:left="5760" w:hanging="360"/>
      </w:pPr>
      <w:rPr>
        <w:rFonts w:ascii="Wingdings" w:hAnsi="Wingdings" w:hint="default"/>
      </w:rPr>
    </w:lvl>
    <w:lvl w:ilvl="8" w:tplc="D1AEB4D8" w:tentative="1">
      <w:start w:val="1"/>
      <w:numFmt w:val="bullet"/>
      <w:lvlText w:val=""/>
      <w:lvlJc w:val="left"/>
      <w:pPr>
        <w:tabs>
          <w:tab w:val="num" w:pos="6480"/>
        </w:tabs>
        <w:ind w:left="6480" w:hanging="360"/>
      </w:pPr>
      <w:rPr>
        <w:rFonts w:ascii="Wingdings" w:hAnsi="Wingdings" w:hint="default"/>
      </w:rPr>
    </w:lvl>
  </w:abstractNum>
  <w:abstractNum w:abstractNumId="1">
    <w:nsid w:val="3AAF055C"/>
    <w:multiLevelType w:val="hybridMultilevel"/>
    <w:tmpl w:val="ADF4E0E4"/>
    <w:lvl w:ilvl="0" w:tplc="238AE3B2">
      <w:start w:val="1"/>
      <w:numFmt w:val="bullet"/>
      <w:lvlText w:val=""/>
      <w:lvlJc w:val="left"/>
      <w:pPr>
        <w:tabs>
          <w:tab w:val="num" w:pos="720"/>
        </w:tabs>
        <w:ind w:left="720" w:hanging="360"/>
      </w:pPr>
      <w:rPr>
        <w:rFonts w:ascii="Wingdings" w:hAnsi="Wingdings" w:hint="default"/>
      </w:rPr>
    </w:lvl>
    <w:lvl w:ilvl="1" w:tplc="B75E1F86" w:tentative="1">
      <w:start w:val="1"/>
      <w:numFmt w:val="bullet"/>
      <w:lvlText w:val=""/>
      <w:lvlJc w:val="left"/>
      <w:pPr>
        <w:tabs>
          <w:tab w:val="num" w:pos="1440"/>
        </w:tabs>
        <w:ind w:left="1440" w:hanging="360"/>
      </w:pPr>
      <w:rPr>
        <w:rFonts w:ascii="Wingdings" w:hAnsi="Wingdings" w:hint="default"/>
      </w:rPr>
    </w:lvl>
    <w:lvl w:ilvl="2" w:tplc="A8CC1BB2" w:tentative="1">
      <w:start w:val="1"/>
      <w:numFmt w:val="bullet"/>
      <w:lvlText w:val=""/>
      <w:lvlJc w:val="left"/>
      <w:pPr>
        <w:tabs>
          <w:tab w:val="num" w:pos="2160"/>
        </w:tabs>
        <w:ind w:left="2160" w:hanging="360"/>
      </w:pPr>
      <w:rPr>
        <w:rFonts w:ascii="Wingdings" w:hAnsi="Wingdings" w:hint="default"/>
      </w:rPr>
    </w:lvl>
    <w:lvl w:ilvl="3" w:tplc="02283A66" w:tentative="1">
      <w:start w:val="1"/>
      <w:numFmt w:val="bullet"/>
      <w:lvlText w:val=""/>
      <w:lvlJc w:val="left"/>
      <w:pPr>
        <w:tabs>
          <w:tab w:val="num" w:pos="2880"/>
        </w:tabs>
        <w:ind w:left="2880" w:hanging="360"/>
      </w:pPr>
      <w:rPr>
        <w:rFonts w:ascii="Wingdings" w:hAnsi="Wingdings" w:hint="default"/>
      </w:rPr>
    </w:lvl>
    <w:lvl w:ilvl="4" w:tplc="CDE2DD4C" w:tentative="1">
      <w:start w:val="1"/>
      <w:numFmt w:val="bullet"/>
      <w:lvlText w:val=""/>
      <w:lvlJc w:val="left"/>
      <w:pPr>
        <w:tabs>
          <w:tab w:val="num" w:pos="3600"/>
        </w:tabs>
        <w:ind w:left="3600" w:hanging="360"/>
      </w:pPr>
      <w:rPr>
        <w:rFonts w:ascii="Wingdings" w:hAnsi="Wingdings" w:hint="default"/>
      </w:rPr>
    </w:lvl>
    <w:lvl w:ilvl="5" w:tplc="6E484D14" w:tentative="1">
      <w:start w:val="1"/>
      <w:numFmt w:val="bullet"/>
      <w:lvlText w:val=""/>
      <w:lvlJc w:val="left"/>
      <w:pPr>
        <w:tabs>
          <w:tab w:val="num" w:pos="4320"/>
        </w:tabs>
        <w:ind w:left="4320" w:hanging="360"/>
      </w:pPr>
      <w:rPr>
        <w:rFonts w:ascii="Wingdings" w:hAnsi="Wingdings" w:hint="default"/>
      </w:rPr>
    </w:lvl>
    <w:lvl w:ilvl="6" w:tplc="84EE2F0E" w:tentative="1">
      <w:start w:val="1"/>
      <w:numFmt w:val="bullet"/>
      <w:lvlText w:val=""/>
      <w:lvlJc w:val="left"/>
      <w:pPr>
        <w:tabs>
          <w:tab w:val="num" w:pos="5040"/>
        </w:tabs>
        <w:ind w:left="5040" w:hanging="360"/>
      </w:pPr>
      <w:rPr>
        <w:rFonts w:ascii="Wingdings" w:hAnsi="Wingdings" w:hint="default"/>
      </w:rPr>
    </w:lvl>
    <w:lvl w:ilvl="7" w:tplc="95E4F4B0" w:tentative="1">
      <w:start w:val="1"/>
      <w:numFmt w:val="bullet"/>
      <w:lvlText w:val=""/>
      <w:lvlJc w:val="left"/>
      <w:pPr>
        <w:tabs>
          <w:tab w:val="num" w:pos="5760"/>
        </w:tabs>
        <w:ind w:left="5760" w:hanging="360"/>
      </w:pPr>
      <w:rPr>
        <w:rFonts w:ascii="Wingdings" w:hAnsi="Wingdings" w:hint="default"/>
      </w:rPr>
    </w:lvl>
    <w:lvl w:ilvl="8" w:tplc="9B687CDE" w:tentative="1">
      <w:start w:val="1"/>
      <w:numFmt w:val="bullet"/>
      <w:lvlText w:val=""/>
      <w:lvlJc w:val="left"/>
      <w:pPr>
        <w:tabs>
          <w:tab w:val="num" w:pos="6480"/>
        </w:tabs>
        <w:ind w:left="6480" w:hanging="360"/>
      </w:pPr>
      <w:rPr>
        <w:rFonts w:ascii="Wingdings" w:hAnsi="Wingdings" w:hint="default"/>
      </w:rPr>
    </w:lvl>
  </w:abstractNum>
  <w:abstractNum w:abstractNumId="2">
    <w:nsid w:val="3B5201C1"/>
    <w:multiLevelType w:val="hybridMultilevel"/>
    <w:tmpl w:val="E334DA82"/>
    <w:lvl w:ilvl="0" w:tplc="677C9A30">
      <w:start w:val="1"/>
      <w:numFmt w:val="bullet"/>
      <w:lvlText w:val=""/>
      <w:lvlJc w:val="left"/>
      <w:pPr>
        <w:tabs>
          <w:tab w:val="num" w:pos="720"/>
        </w:tabs>
        <w:ind w:left="720" w:hanging="360"/>
      </w:pPr>
      <w:rPr>
        <w:rFonts w:ascii="Wingdings" w:hAnsi="Wingdings" w:hint="default"/>
      </w:rPr>
    </w:lvl>
    <w:lvl w:ilvl="1" w:tplc="C6ECE430" w:tentative="1">
      <w:start w:val="1"/>
      <w:numFmt w:val="bullet"/>
      <w:lvlText w:val=""/>
      <w:lvlJc w:val="left"/>
      <w:pPr>
        <w:tabs>
          <w:tab w:val="num" w:pos="1440"/>
        </w:tabs>
        <w:ind w:left="1440" w:hanging="360"/>
      </w:pPr>
      <w:rPr>
        <w:rFonts w:ascii="Wingdings" w:hAnsi="Wingdings" w:hint="default"/>
      </w:rPr>
    </w:lvl>
    <w:lvl w:ilvl="2" w:tplc="CA9AFFA0" w:tentative="1">
      <w:start w:val="1"/>
      <w:numFmt w:val="bullet"/>
      <w:lvlText w:val=""/>
      <w:lvlJc w:val="left"/>
      <w:pPr>
        <w:tabs>
          <w:tab w:val="num" w:pos="2160"/>
        </w:tabs>
        <w:ind w:left="2160" w:hanging="360"/>
      </w:pPr>
      <w:rPr>
        <w:rFonts w:ascii="Wingdings" w:hAnsi="Wingdings" w:hint="default"/>
      </w:rPr>
    </w:lvl>
    <w:lvl w:ilvl="3" w:tplc="2DDCCA3A" w:tentative="1">
      <w:start w:val="1"/>
      <w:numFmt w:val="bullet"/>
      <w:lvlText w:val=""/>
      <w:lvlJc w:val="left"/>
      <w:pPr>
        <w:tabs>
          <w:tab w:val="num" w:pos="2880"/>
        </w:tabs>
        <w:ind w:left="2880" w:hanging="360"/>
      </w:pPr>
      <w:rPr>
        <w:rFonts w:ascii="Wingdings" w:hAnsi="Wingdings" w:hint="default"/>
      </w:rPr>
    </w:lvl>
    <w:lvl w:ilvl="4" w:tplc="B8C880C2" w:tentative="1">
      <w:start w:val="1"/>
      <w:numFmt w:val="bullet"/>
      <w:lvlText w:val=""/>
      <w:lvlJc w:val="left"/>
      <w:pPr>
        <w:tabs>
          <w:tab w:val="num" w:pos="3600"/>
        </w:tabs>
        <w:ind w:left="3600" w:hanging="360"/>
      </w:pPr>
      <w:rPr>
        <w:rFonts w:ascii="Wingdings" w:hAnsi="Wingdings" w:hint="default"/>
      </w:rPr>
    </w:lvl>
    <w:lvl w:ilvl="5" w:tplc="35D8E9AA" w:tentative="1">
      <w:start w:val="1"/>
      <w:numFmt w:val="bullet"/>
      <w:lvlText w:val=""/>
      <w:lvlJc w:val="left"/>
      <w:pPr>
        <w:tabs>
          <w:tab w:val="num" w:pos="4320"/>
        </w:tabs>
        <w:ind w:left="4320" w:hanging="360"/>
      </w:pPr>
      <w:rPr>
        <w:rFonts w:ascii="Wingdings" w:hAnsi="Wingdings" w:hint="default"/>
      </w:rPr>
    </w:lvl>
    <w:lvl w:ilvl="6" w:tplc="B5ECAE8A" w:tentative="1">
      <w:start w:val="1"/>
      <w:numFmt w:val="bullet"/>
      <w:lvlText w:val=""/>
      <w:lvlJc w:val="left"/>
      <w:pPr>
        <w:tabs>
          <w:tab w:val="num" w:pos="5040"/>
        </w:tabs>
        <w:ind w:left="5040" w:hanging="360"/>
      </w:pPr>
      <w:rPr>
        <w:rFonts w:ascii="Wingdings" w:hAnsi="Wingdings" w:hint="default"/>
      </w:rPr>
    </w:lvl>
    <w:lvl w:ilvl="7" w:tplc="89D4F7AC" w:tentative="1">
      <w:start w:val="1"/>
      <w:numFmt w:val="bullet"/>
      <w:lvlText w:val=""/>
      <w:lvlJc w:val="left"/>
      <w:pPr>
        <w:tabs>
          <w:tab w:val="num" w:pos="5760"/>
        </w:tabs>
        <w:ind w:left="5760" w:hanging="360"/>
      </w:pPr>
      <w:rPr>
        <w:rFonts w:ascii="Wingdings" w:hAnsi="Wingdings" w:hint="default"/>
      </w:rPr>
    </w:lvl>
    <w:lvl w:ilvl="8" w:tplc="20C23104" w:tentative="1">
      <w:start w:val="1"/>
      <w:numFmt w:val="bullet"/>
      <w:lvlText w:val=""/>
      <w:lvlJc w:val="left"/>
      <w:pPr>
        <w:tabs>
          <w:tab w:val="num" w:pos="6480"/>
        </w:tabs>
        <w:ind w:left="6480" w:hanging="360"/>
      </w:pPr>
      <w:rPr>
        <w:rFonts w:ascii="Wingdings" w:hAnsi="Wingdings" w:hint="default"/>
      </w:rPr>
    </w:lvl>
  </w:abstractNum>
  <w:abstractNum w:abstractNumId="3">
    <w:nsid w:val="412D1B88"/>
    <w:multiLevelType w:val="hybridMultilevel"/>
    <w:tmpl w:val="D8FE067A"/>
    <w:lvl w:ilvl="0" w:tplc="E7AE7CBA">
      <w:start w:val="1"/>
      <w:numFmt w:val="bullet"/>
      <w:lvlText w:val=""/>
      <w:lvlJc w:val="left"/>
      <w:pPr>
        <w:tabs>
          <w:tab w:val="num" w:pos="720"/>
        </w:tabs>
        <w:ind w:left="720" w:hanging="360"/>
      </w:pPr>
      <w:rPr>
        <w:rFonts w:ascii="Wingdings" w:hAnsi="Wingdings" w:hint="default"/>
      </w:rPr>
    </w:lvl>
    <w:lvl w:ilvl="1" w:tplc="861EA1BC" w:tentative="1">
      <w:start w:val="1"/>
      <w:numFmt w:val="bullet"/>
      <w:lvlText w:val=""/>
      <w:lvlJc w:val="left"/>
      <w:pPr>
        <w:tabs>
          <w:tab w:val="num" w:pos="1440"/>
        </w:tabs>
        <w:ind w:left="1440" w:hanging="360"/>
      </w:pPr>
      <w:rPr>
        <w:rFonts w:ascii="Wingdings" w:hAnsi="Wingdings" w:hint="default"/>
      </w:rPr>
    </w:lvl>
    <w:lvl w:ilvl="2" w:tplc="456A4C2C" w:tentative="1">
      <w:start w:val="1"/>
      <w:numFmt w:val="bullet"/>
      <w:lvlText w:val=""/>
      <w:lvlJc w:val="left"/>
      <w:pPr>
        <w:tabs>
          <w:tab w:val="num" w:pos="2160"/>
        </w:tabs>
        <w:ind w:left="2160" w:hanging="360"/>
      </w:pPr>
      <w:rPr>
        <w:rFonts w:ascii="Wingdings" w:hAnsi="Wingdings" w:hint="default"/>
      </w:rPr>
    </w:lvl>
    <w:lvl w:ilvl="3" w:tplc="A692B786" w:tentative="1">
      <w:start w:val="1"/>
      <w:numFmt w:val="bullet"/>
      <w:lvlText w:val=""/>
      <w:lvlJc w:val="left"/>
      <w:pPr>
        <w:tabs>
          <w:tab w:val="num" w:pos="2880"/>
        </w:tabs>
        <w:ind w:left="2880" w:hanging="360"/>
      </w:pPr>
      <w:rPr>
        <w:rFonts w:ascii="Wingdings" w:hAnsi="Wingdings" w:hint="default"/>
      </w:rPr>
    </w:lvl>
    <w:lvl w:ilvl="4" w:tplc="0748CFD2" w:tentative="1">
      <w:start w:val="1"/>
      <w:numFmt w:val="bullet"/>
      <w:lvlText w:val=""/>
      <w:lvlJc w:val="left"/>
      <w:pPr>
        <w:tabs>
          <w:tab w:val="num" w:pos="3600"/>
        </w:tabs>
        <w:ind w:left="3600" w:hanging="360"/>
      </w:pPr>
      <w:rPr>
        <w:rFonts w:ascii="Wingdings" w:hAnsi="Wingdings" w:hint="default"/>
      </w:rPr>
    </w:lvl>
    <w:lvl w:ilvl="5" w:tplc="20BC4D6C" w:tentative="1">
      <w:start w:val="1"/>
      <w:numFmt w:val="bullet"/>
      <w:lvlText w:val=""/>
      <w:lvlJc w:val="left"/>
      <w:pPr>
        <w:tabs>
          <w:tab w:val="num" w:pos="4320"/>
        </w:tabs>
        <w:ind w:left="4320" w:hanging="360"/>
      </w:pPr>
      <w:rPr>
        <w:rFonts w:ascii="Wingdings" w:hAnsi="Wingdings" w:hint="default"/>
      </w:rPr>
    </w:lvl>
    <w:lvl w:ilvl="6" w:tplc="9C18E392" w:tentative="1">
      <w:start w:val="1"/>
      <w:numFmt w:val="bullet"/>
      <w:lvlText w:val=""/>
      <w:lvlJc w:val="left"/>
      <w:pPr>
        <w:tabs>
          <w:tab w:val="num" w:pos="5040"/>
        </w:tabs>
        <w:ind w:left="5040" w:hanging="360"/>
      </w:pPr>
      <w:rPr>
        <w:rFonts w:ascii="Wingdings" w:hAnsi="Wingdings" w:hint="default"/>
      </w:rPr>
    </w:lvl>
    <w:lvl w:ilvl="7" w:tplc="EF0EB4E6" w:tentative="1">
      <w:start w:val="1"/>
      <w:numFmt w:val="bullet"/>
      <w:lvlText w:val=""/>
      <w:lvlJc w:val="left"/>
      <w:pPr>
        <w:tabs>
          <w:tab w:val="num" w:pos="5760"/>
        </w:tabs>
        <w:ind w:left="5760" w:hanging="360"/>
      </w:pPr>
      <w:rPr>
        <w:rFonts w:ascii="Wingdings" w:hAnsi="Wingdings" w:hint="default"/>
      </w:rPr>
    </w:lvl>
    <w:lvl w:ilvl="8" w:tplc="65583E8A" w:tentative="1">
      <w:start w:val="1"/>
      <w:numFmt w:val="bullet"/>
      <w:lvlText w:val=""/>
      <w:lvlJc w:val="left"/>
      <w:pPr>
        <w:tabs>
          <w:tab w:val="num" w:pos="6480"/>
        </w:tabs>
        <w:ind w:left="6480" w:hanging="360"/>
      </w:pPr>
      <w:rPr>
        <w:rFonts w:ascii="Wingdings" w:hAnsi="Wingdings" w:hint="default"/>
      </w:rPr>
    </w:lvl>
  </w:abstractNum>
  <w:abstractNum w:abstractNumId="4">
    <w:nsid w:val="5CBF5836"/>
    <w:multiLevelType w:val="hybridMultilevel"/>
    <w:tmpl w:val="C06C9DE4"/>
    <w:lvl w:ilvl="0" w:tplc="CE46EB18">
      <w:start w:val="1"/>
      <w:numFmt w:val="bullet"/>
      <w:lvlText w:val=""/>
      <w:lvlJc w:val="left"/>
      <w:pPr>
        <w:tabs>
          <w:tab w:val="num" w:pos="720"/>
        </w:tabs>
        <w:ind w:left="720" w:hanging="360"/>
      </w:pPr>
      <w:rPr>
        <w:rFonts w:ascii="Wingdings" w:hAnsi="Wingdings" w:hint="default"/>
      </w:rPr>
    </w:lvl>
    <w:lvl w:ilvl="1" w:tplc="82EACB72" w:tentative="1">
      <w:start w:val="1"/>
      <w:numFmt w:val="bullet"/>
      <w:lvlText w:val=""/>
      <w:lvlJc w:val="left"/>
      <w:pPr>
        <w:tabs>
          <w:tab w:val="num" w:pos="1440"/>
        </w:tabs>
        <w:ind w:left="1440" w:hanging="360"/>
      </w:pPr>
      <w:rPr>
        <w:rFonts w:ascii="Wingdings" w:hAnsi="Wingdings" w:hint="default"/>
      </w:rPr>
    </w:lvl>
    <w:lvl w:ilvl="2" w:tplc="7F847828" w:tentative="1">
      <w:start w:val="1"/>
      <w:numFmt w:val="bullet"/>
      <w:lvlText w:val=""/>
      <w:lvlJc w:val="left"/>
      <w:pPr>
        <w:tabs>
          <w:tab w:val="num" w:pos="2160"/>
        </w:tabs>
        <w:ind w:left="2160" w:hanging="360"/>
      </w:pPr>
      <w:rPr>
        <w:rFonts w:ascii="Wingdings" w:hAnsi="Wingdings" w:hint="default"/>
      </w:rPr>
    </w:lvl>
    <w:lvl w:ilvl="3" w:tplc="07E67E4C" w:tentative="1">
      <w:start w:val="1"/>
      <w:numFmt w:val="bullet"/>
      <w:lvlText w:val=""/>
      <w:lvlJc w:val="left"/>
      <w:pPr>
        <w:tabs>
          <w:tab w:val="num" w:pos="2880"/>
        </w:tabs>
        <w:ind w:left="2880" w:hanging="360"/>
      </w:pPr>
      <w:rPr>
        <w:rFonts w:ascii="Wingdings" w:hAnsi="Wingdings" w:hint="default"/>
      </w:rPr>
    </w:lvl>
    <w:lvl w:ilvl="4" w:tplc="AE044528" w:tentative="1">
      <w:start w:val="1"/>
      <w:numFmt w:val="bullet"/>
      <w:lvlText w:val=""/>
      <w:lvlJc w:val="left"/>
      <w:pPr>
        <w:tabs>
          <w:tab w:val="num" w:pos="3600"/>
        </w:tabs>
        <w:ind w:left="3600" w:hanging="360"/>
      </w:pPr>
      <w:rPr>
        <w:rFonts w:ascii="Wingdings" w:hAnsi="Wingdings" w:hint="default"/>
      </w:rPr>
    </w:lvl>
    <w:lvl w:ilvl="5" w:tplc="77F46D5E" w:tentative="1">
      <w:start w:val="1"/>
      <w:numFmt w:val="bullet"/>
      <w:lvlText w:val=""/>
      <w:lvlJc w:val="left"/>
      <w:pPr>
        <w:tabs>
          <w:tab w:val="num" w:pos="4320"/>
        </w:tabs>
        <w:ind w:left="4320" w:hanging="360"/>
      </w:pPr>
      <w:rPr>
        <w:rFonts w:ascii="Wingdings" w:hAnsi="Wingdings" w:hint="default"/>
      </w:rPr>
    </w:lvl>
    <w:lvl w:ilvl="6" w:tplc="2CAAE128" w:tentative="1">
      <w:start w:val="1"/>
      <w:numFmt w:val="bullet"/>
      <w:lvlText w:val=""/>
      <w:lvlJc w:val="left"/>
      <w:pPr>
        <w:tabs>
          <w:tab w:val="num" w:pos="5040"/>
        </w:tabs>
        <w:ind w:left="5040" w:hanging="360"/>
      </w:pPr>
      <w:rPr>
        <w:rFonts w:ascii="Wingdings" w:hAnsi="Wingdings" w:hint="default"/>
      </w:rPr>
    </w:lvl>
    <w:lvl w:ilvl="7" w:tplc="75408122" w:tentative="1">
      <w:start w:val="1"/>
      <w:numFmt w:val="bullet"/>
      <w:lvlText w:val=""/>
      <w:lvlJc w:val="left"/>
      <w:pPr>
        <w:tabs>
          <w:tab w:val="num" w:pos="5760"/>
        </w:tabs>
        <w:ind w:left="5760" w:hanging="360"/>
      </w:pPr>
      <w:rPr>
        <w:rFonts w:ascii="Wingdings" w:hAnsi="Wingdings" w:hint="default"/>
      </w:rPr>
    </w:lvl>
    <w:lvl w:ilvl="8" w:tplc="78586A8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autoHyphenation/>
  <w:hyphenationZone w:val="425"/>
  <w:characterSpacingControl w:val="doNotCompress"/>
  <w:hdrShapeDefaults>
    <o:shapedefaults v:ext="edit" spidmax="21505"/>
  </w:hdrShapeDefaults>
  <w:footnotePr>
    <w:footnote w:id="-1"/>
    <w:footnote w:id="0"/>
  </w:footnotePr>
  <w:endnotePr>
    <w:endnote w:id="-1"/>
    <w:endnote w:id="0"/>
  </w:endnotePr>
  <w:compat/>
  <w:rsids>
    <w:rsidRoot w:val="00C22FE6"/>
    <w:rsid w:val="0000763A"/>
    <w:rsid w:val="00056091"/>
    <w:rsid w:val="000646F1"/>
    <w:rsid w:val="000A5B1C"/>
    <w:rsid w:val="000E13EF"/>
    <w:rsid w:val="001A7EDC"/>
    <w:rsid w:val="001B08CA"/>
    <w:rsid w:val="001D29F9"/>
    <w:rsid w:val="00220B82"/>
    <w:rsid w:val="002321C3"/>
    <w:rsid w:val="00292B44"/>
    <w:rsid w:val="002C3309"/>
    <w:rsid w:val="003034C0"/>
    <w:rsid w:val="0033632A"/>
    <w:rsid w:val="00360E87"/>
    <w:rsid w:val="003A6B12"/>
    <w:rsid w:val="003B6E17"/>
    <w:rsid w:val="00465EC4"/>
    <w:rsid w:val="00475180"/>
    <w:rsid w:val="00475EB8"/>
    <w:rsid w:val="00475F1D"/>
    <w:rsid w:val="004A4D6F"/>
    <w:rsid w:val="004D51C0"/>
    <w:rsid w:val="004D78A1"/>
    <w:rsid w:val="004E0368"/>
    <w:rsid w:val="005039B8"/>
    <w:rsid w:val="00553987"/>
    <w:rsid w:val="00563BB7"/>
    <w:rsid w:val="00672F87"/>
    <w:rsid w:val="006C5766"/>
    <w:rsid w:val="0072309B"/>
    <w:rsid w:val="007525CA"/>
    <w:rsid w:val="00792A61"/>
    <w:rsid w:val="00796525"/>
    <w:rsid w:val="007B12BD"/>
    <w:rsid w:val="007B4598"/>
    <w:rsid w:val="007C745B"/>
    <w:rsid w:val="0081122D"/>
    <w:rsid w:val="008857FE"/>
    <w:rsid w:val="00920553"/>
    <w:rsid w:val="00930D86"/>
    <w:rsid w:val="00965677"/>
    <w:rsid w:val="00A47DB3"/>
    <w:rsid w:val="00A53612"/>
    <w:rsid w:val="00A65772"/>
    <w:rsid w:val="00A92099"/>
    <w:rsid w:val="00AA3CB3"/>
    <w:rsid w:val="00AB6584"/>
    <w:rsid w:val="00AC3755"/>
    <w:rsid w:val="00AF3C1D"/>
    <w:rsid w:val="00AF6B1B"/>
    <w:rsid w:val="00B172F3"/>
    <w:rsid w:val="00B50ED0"/>
    <w:rsid w:val="00B57F1A"/>
    <w:rsid w:val="00BB4F26"/>
    <w:rsid w:val="00C22754"/>
    <w:rsid w:val="00C22FE6"/>
    <w:rsid w:val="00C23075"/>
    <w:rsid w:val="00C92900"/>
    <w:rsid w:val="00CB2C5F"/>
    <w:rsid w:val="00CB2D2C"/>
    <w:rsid w:val="00DB042E"/>
    <w:rsid w:val="00DD7C3F"/>
    <w:rsid w:val="00E663BF"/>
    <w:rsid w:val="00E94259"/>
    <w:rsid w:val="00EA1FC7"/>
    <w:rsid w:val="00ED0FE7"/>
    <w:rsid w:val="00EF046D"/>
    <w:rsid w:val="00EF16D0"/>
    <w:rsid w:val="00F05C97"/>
    <w:rsid w:val="00F2555A"/>
    <w:rsid w:val="00F514CE"/>
    <w:rsid w:val="00F523EB"/>
    <w:rsid w:val="00FF3F07"/>
    <w:rsid w:val="00FF5D7F"/>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GB"/>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GB"/>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GB"/>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GB" w:eastAsia="en-GB"/>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GB" w:eastAsia="en-GB"/>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GB"/>
    </w:rPr>
  </w:style>
  <w:style w:type="character" w:styleId="BesuchterHyperlink">
    <w:name w:val="FollowedHyperlink"/>
    <w:basedOn w:val="Absatz-Standardschriftart"/>
    <w:uiPriority w:val="99"/>
    <w:semiHidden/>
    <w:unhideWhenUsed/>
    <w:rsid w:val="004751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1320748">
      <w:bodyDiv w:val="1"/>
      <w:marLeft w:val="0"/>
      <w:marRight w:val="0"/>
      <w:marTop w:val="0"/>
      <w:marBottom w:val="0"/>
      <w:divBdr>
        <w:top w:val="none" w:sz="0" w:space="0" w:color="auto"/>
        <w:left w:val="none" w:sz="0" w:space="0" w:color="auto"/>
        <w:bottom w:val="none" w:sz="0" w:space="0" w:color="auto"/>
        <w:right w:val="none" w:sz="0" w:space="0" w:color="auto"/>
      </w:divBdr>
      <w:divsChild>
        <w:div w:id="1107893647">
          <w:marLeft w:val="1138"/>
          <w:marRight w:val="0"/>
          <w:marTop w:val="86"/>
          <w:marBottom w:val="0"/>
          <w:divBdr>
            <w:top w:val="none" w:sz="0" w:space="0" w:color="auto"/>
            <w:left w:val="none" w:sz="0" w:space="0" w:color="auto"/>
            <w:bottom w:val="none" w:sz="0" w:space="0" w:color="auto"/>
            <w:right w:val="none" w:sz="0" w:space="0" w:color="auto"/>
          </w:divBdr>
        </w:div>
      </w:divsChild>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544608989">
      <w:bodyDiv w:val="1"/>
      <w:marLeft w:val="0"/>
      <w:marRight w:val="0"/>
      <w:marTop w:val="0"/>
      <w:marBottom w:val="0"/>
      <w:divBdr>
        <w:top w:val="none" w:sz="0" w:space="0" w:color="auto"/>
        <w:left w:val="none" w:sz="0" w:space="0" w:color="auto"/>
        <w:bottom w:val="none" w:sz="0" w:space="0" w:color="auto"/>
        <w:right w:val="none" w:sz="0" w:space="0" w:color="auto"/>
      </w:divBdr>
      <w:divsChild>
        <w:div w:id="1641035183">
          <w:marLeft w:val="720"/>
          <w:marRight w:val="0"/>
          <w:marTop w:val="96"/>
          <w:marBottom w:val="0"/>
          <w:divBdr>
            <w:top w:val="none" w:sz="0" w:space="0" w:color="auto"/>
            <w:left w:val="none" w:sz="0" w:space="0" w:color="auto"/>
            <w:bottom w:val="none" w:sz="0" w:space="0" w:color="auto"/>
            <w:right w:val="none" w:sz="0" w:space="0" w:color="auto"/>
          </w:divBdr>
        </w:div>
      </w:divsChild>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696930733">
      <w:bodyDiv w:val="1"/>
      <w:marLeft w:val="0"/>
      <w:marRight w:val="0"/>
      <w:marTop w:val="0"/>
      <w:marBottom w:val="0"/>
      <w:divBdr>
        <w:top w:val="none" w:sz="0" w:space="0" w:color="auto"/>
        <w:left w:val="none" w:sz="0" w:space="0" w:color="auto"/>
        <w:bottom w:val="none" w:sz="0" w:space="0" w:color="auto"/>
        <w:right w:val="none" w:sz="0" w:space="0" w:color="auto"/>
      </w:divBdr>
    </w:div>
    <w:div w:id="1807814743">
      <w:bodyDiv w:val="1"/>
      <w:marLeft w:val="0"/>
      <w:marRight w:val="0"/>
      <w:marTop w:val="0"/>
      <w:marBottom w:val="0"/>
      <w:divBdr>
        <w:top w:val="none" w:sz="0" w:space="0" w:color="auto"/>
        <w:left w:val="none" w:sz="0" w:space="0" w:color="auto"/>
        <w:bottom w:val="none" w:sz="0" w:space="0" w:color="auto"/>
        <w:right w:val="none" w:sz="0" w:space="0" w:color="auto"/>
      </w:divBdr>
      <w:divsChild>
        <w:div w:id="1744639888">
          <w:marLeft w:val="418"/>
          <w:marRight w:val="0"/>
          <w:marTop w:val="96"/>
          <w:marBottom w:val="0"/>
          <w:divBdr>
            <w:top w:val="none" w:sz="0" w:space="0" w:color="auto"/>
            <w:left w:val="none" w:sz="0" w:space="0" w:color="auto"/>
            <w:bottom w:val="none" w:sz="0" w:space="0" w:color="auto"/>
            <w:right w:val="none" w:sz="0" w:space="0" w:color="auto"/>
          </w:divBdr>
        </w:div>
      </w:divsChild>
    </w:div>
    <w:div w:id="1881821809">
      <w:bodyDiv w:val="1"/>
      <w:marLeft w:val="0"/>
      <w:marRight w:val="0"/>
      <w:marTop w:val="0"/>
      <w:marBottom w:val="0"/>
      <w:divBdr>
        <w:top w:val="none" w:sz="0" w:space="0" w:color="auto"/>
        <w:left w:val="none" w:sz="0" w:space="0" w:color="auto"/>
        <w:bottom w:val="none" w:sz="0" w:space="0" w:color="auto"/>
        <w:right w:val="none" w:sz="0" w:space="0" w:color="auto"/>
      </w:divBdr>
      <w:divsChild>
        <w:div w:id="1285696510">
          <w:marLeft w:val="418"/>
          <w:marRight w:val="0"/>
          <w:marTop w:val="96"/>
          <w:marBottom w:val="0"/>
          <w:divBdr>
            <w:top w:val="none" w:sz="0" w:space="0" w:color="auto"/>
            <w:left w:val="none" w:sz="0" w:space="0" w:color="auto"/>
            <w:bottom w:val="none" w:sz="0" w:space="0" w:color="auto"/>
            <w:right w:val="none" w:sz="0" w:space="0" w:color="auto"/>
          </w:divBdr>
        </w:div>
        <w:div w:id="955714040">
          <w:marLeft w:val="418"/>
          <w:marRight w:val="0"/>
          <w:marTop w:val="96"/>
          <w:marBottom w:val="0"/>
          <w:divBdr>
            <w:top w:val="none" w:sz="0" w:space="0" w:color="auto"/>
            <w:left w:val="none" w:sz="0" w:space="0" w:color="auto"/>
            <w:bottom w:val="none" w:sz="0" w:space="0" w:color="auto"/>
            <w:right w:val="none" w:sz="0" w:space="0" w:color="auto"/>
          </w:divBdr>
        </w:div>
      </w:divsChild>
    </w:div>
    <w:div w:id="1987273752">
      <w:bodyDiv w:val="1"/>
      <w:marLeft w:val="0"/>
      <w:marRight w:val="0"/>
      <w:marTop w:val="0"/>
      <w:marBottom w:val="0"/>
      <w:divBdr>
        <w:top w:val="none" w:sz="0" w:space="0" w:color="auto"/>
        <w:left w:val="none" w:sz="0" w:space="0" w:color="auto"/>
        <w:bottom w:val="none" w:sz="0" w:space="0" w:color="auto"/>
        <w:right w:val="none" w:sz="0" w:space="0" w:color="auto"/>
      </w:divBdr>
      <w:divsChild>
        <w:div w:id="873230876">
          <w:marLeft w:val="547"/>
          <w:marRight w:val="0"/>
          <w:marTop w:val="96"/>
          <w:marBottom w:val="0"/>
          <w:divBdr>
            <w:top w:val="none" w:sz="0" w:space="0" w:color="auto"/>
            <w:left w:val="none" w:sz="0" w:space="0" w:color="auto"/>
            <w:bottom w:val="none" w:sz="0" w:space="0" w:color="auto"/>
            <w:right w:val="none" w:sz="0" w:space="0" w:color="auto"/>
          </w:divBdr>
        </w:div>
        <w:div w:id="127305238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img/landtechnik/collection/scheibenmaeher/NOVACAT_352_CF_1_hq.jpg" TargetMode="External"/><Relationship Id="rId13" Type="http://schemas.openxmlformats.org/officeDocument/2006/relationships/hyperlink" Target="https://www.poettinger.at/de_at/Newsroom/Pressebild/393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oettinger.at/de_at/Newsroom/Pressebild/323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oettinger.at/img/landtechnik/collection/scheibenmaeher/NOVACAT_A10_CF_Steyr-8523_hq.jp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B33527F-41C9-403A-A474-98775A82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Template>
  <TotalTime>0</TotalTime>
  <Pages>2</Pages>
  <Words>411</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3</cp:revision>
  <cp:lastPrinted>2017-08-31T14:41:00Z</cp:lastPrinted>
  <dcterms:created xsi:type="dcterms:W3CDTF">2017-08-31T14:42:00Z</dcterms:created>
  <dcterms:modified xsi:type="dcterms:W3CDTF">2017-10-20T05:42:00Z</dcterms:modified>
</cp:coreProperties>
</file>