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012FAA" w:rsidRDefault="00056091" w:rsidP="00056091">
      <w:pPr>
        <w:spacing w:line="360" w:lineRule="auto"/>
        <w:jc w:val="both"/>
        <w:rPr>
          <w:rFonts w:cs="Arial"/>
          <w:sz w:val="36"/>
          <w:lang w:val="de-DE"/>
        </w:rPr>
      </w:pPr>
      <w:r w:rsidRPr="00056091">
        <w:rPr>
          <w:rFonts w:cs="Arial"/>
          <w:sz w:val="36"/>
          <w:lang w:val="de-DE"/>
        </w:rPr>
        <w:t xml:space="preserve">Pöttinger </w:t>
      </w:r>
      <w:r w:rsidR="00113CC9">
        <w:rPr>
          <w:rFonts w:cs="Arial"/>
          <w:sz w:val="36"/>
          <w:lang w:val="de-DE"/>
        </w:rPr>
        <w:t>NOVACAT RCB Walzenaufbereiter</w:t>
      </w:r>
      <w:r w:rsidRPr="00056091">
        <w:rPr>
          <w:rFonts w:cs="Arial"/>
          <w:sz w:val="36"/>
          <w:lang w:val="de-DE"/>
        </w:rPr>
        <w:t xml:space="preserve">: </w:t>
      </w:r>
    </w:p>
    <w:p w:rsidR="00056091" w:rsidRPr="00056091" w:rsidRDefault="00113CC9" w:rsidP="00056091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>Wirtschaftlich und wartungsfreundlich</w:t>
      </w:r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A005FE" w:rsidRDefault="00113CC9" w:rsidP="00056091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>
        <w:rPr>
          <w:rFonts w:cs="Arial"/>
          <w:i/>
          <w:sz w:val="24"/>
          <w:szCs w:val="22"/>
          <w:lang w:val="de-DE"/>
        </w:rPr>
        <w:t xml:space="preserve">Mit dem neuen NOVACAT RCB Walzenaufbereiter wird </w:t>
      </w:r>
      <w:r w:rsidR="00056091" w:rsidRPr="00056091">
        <w:rPr>
          <w:rFonts w:cs="Arial"/>
          <w:i/>
          <w:sz w:val="24"/>
          <w:szCs w:val="22"/>
          <w:lang w:val="de-DE"/>
        </w:rPr>
        <w:t xml:space="preserve">Pöttinger </w:t>
      </w:r>
      <w:r>
        <w:rPr>
          <w:rFonts w:cs="Arial"/>
          <w:i/>
          <w:sz w:val="24"/>
          <w:szCs w:val="22"/>
          <w:lang w:val="de-DE"/>
        </w:rPr>
        <w:t>einmal mehr se</w:t>
      </w:r>
      <w:r>
        <w:rPr>
          <w:rFonts w:cs="Arial"/>
          <w:i/>
          <w:sz w:val="24"/>
          <w:szCs w:val="22"/>
          <w:lang w:val="de-DE"/>
        </w:rPr>
        <w:t>i</w:t>
      </w:r>
      <w:r>
        <w:rPr>
          <w:rFonts w:cs="Arial"/>
          <w:i/>
          <w:sz w:val="24"/>
          <w:szCs w:val="22"/>
          <w:lang w:val="de-DE"/>
        </w:rPr>
        <w:t>nem Ruf</w:t>
      </w:r>
      <w:r w:rsidR="00A005FE">
        <w:rPr>
          <w:rFonts w:cs="Arial"/>
          <w:i/>
          <w:sz w:val="24"/>
          <w:szCs w:val="22"/>
          <w:lang w:val="de-DE"/>
        </w:rPr>
        <w:t xml:space="preserve"> als Mähwerksspezialist gerecht. Wirtschaftlich, einsatzsicher und wartung</w:t>
      </w:r>
      <w:r w:rsidR="00A005FE">
        <w:rPr>
          <w:rFonts w:cs="Arial"/>
          <w:i/>
          <w:sz w:val="24"/>
          <w:szCs w:val="22"/>
          <w:lang w:val="de-DE"/>
        </w:rPr>
        <w:t>s</w:t>
      </w:r>
      <w:r w:rsidR="00A005FE">
        <w:rPr>
          <w:rFonts w:cs="Arial"/>
          <w:i/>
          <w:sz w:val="24"/>
          <w:szCs w:val="22"/>
          <w:lang w:val="de-DE"/>
        </w:rPr>
        <w:t>freundlich – das sind die Vorzüge des neuen Walzenaufbereiters</w:t>
      </w:r>
      <w:r w:rsidR="00796522">
        <w:rPr>
          <w:rFonts w:cs="Arial"/>
          <w:i/>
          <w:sz w:val="24"/>
          <w:szCs w:val="22"/>
          <w:lang w:val="de-DE"/>
        </w:rPr>
        <w:t>, der f</w:t>
      </w:r>
      <w:r w:rsidR="00D71823">
        <w:rPr>
          <w:rFonts w:cs="Arial"/>
          <w:i/>
          <w:sz w:val="24"/>
          <w:szCs w:val="22"/>
          <w:lang w:val="de-DE"/>
        </w:rPr>
        <w:t>ür alle NOVACAT ALPHA MOTION Modelle sowie für die Modelle NOVACAT 262, 302</w:t>
      </w:r>
      <w:r w:rsidR="004064DD">
        <w:rPr>
          <w:rFonts w:cs="Arial"/>
          <w:i/>
          <w:sz w:val="24"/>
          <w:szCs w:val="22"/>
          <w:lang w:val="de-DE"/>
        </w:rPr>
        <w:t>,</w:t>
      </w:r>
      <w:r w:rsidR="00D71823">
        <w:rPr>
          <w:rFonts w:cs="Arial"/>
          <w:i/>
          <w:sz w:val="24"/>
          <w:szCs w:val="22"/>
          <w:lang w:val="de-DE"/>
        </w:rPr>
        <w:t xml:space="preserve"> 352 </w:t>
      </w:r>
      <w:r w:rsidR="004064DD">
        <w:rPr>
          <w:rFonts w:cs="Arial"/>
          <w:i/>
          <w:sz w:val="24"/>
          <w:szCs w:val="22"/>
          <w:lang w:val="de-DE"/>
        </w:rPr>
        <w:t xml:space="preserve">und A10 </w:t>
      </w:r>
      <w:r w:rsidR="00D71823">
        <w:rPr>
          <w:rFonts w:cs="Arial"/>
          <w:i/>
          <w:sz w:val="24"/>
          <w:szCs w:val="22"/>
          <w:lang w:val="de-DE"/>
        </w:rPr>
        <w:t>verfügbar ist.</w:t>
      </w:r>
    </w:p>
    <w:p w:rsidR="00056091" w:rsidRPr="00056091" w:rsidRDefault="00056091" w:rsidP="00056091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</w:p>
    <w:p w:rsidR="00A92099" w:rsidRPr="00F05C97" w:rsidRDefault="00A005FE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Der neue Walzenaufbereiter verfügt über zwei Zahnriemen anstatt dem üblichen Ke</w:t>
      </w:r>
      <w:r>
        <w:rPr>
          <w:rFonts w:cs="Arial"/>
          <w:sz w:val="24"/>
          <w:szCs w:val="22"/>
          <w:lang w:val="de-DE"/>
        </w:rPr>
        <w:t>t</w:t>
      </w:r>
      <w:r>
        <w:rPr>
          <w:rFonts w:cs="Arial"/>
          <w:sz w:val="24"/>
          <w:szCs w:val="22"/>
          <w:lang w:val="de-DE"/>
        </w:rPr>
        <w:t>tenantrieb. Die Zahnriemen ermöglichen eine Verdopplung des Ausweichweges der oberen Walze, was e</w:t>
      </w:r>
      <w:r w:rsidR="00637DCE">
        <w:rPr>
          <w:rFonts w:cs="Arial"/>
          <w:sz w:val="24"/>
          <w:szCs w:val="22"/>
          <w:lang w:val="de-DE"/>
        </w:rPr>
        <w:t>inem Plus von 25 mm entspricht. Das garantiert die optimale Aufbereitung des Futters.</w:t>
      </w:r>
    </w:p>
    <w:p w:rsidR="002C3309" w:rsidRPr="002C3309" w:rsidRDefault="002C3309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113CC9" w:rsidRPr="00C91984" w:rsidRDefault="00C91984" w:rsidP="00113CC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C91984">
        <w:rPr>
          <w:rFonts w:cs="Arial"/>
          <w:b/>
          <w:sz w:val="24"/>
          <w:szCs w:val="22"/>
          <w:lang w:val="de-DE"/>
        </w:rPr>
        <w:t>Wartung von außen</w:t>
      </w:r>
    </w:p>
    <w:p w:rsidR="00113CC9" w:rsidRPr="00113CC9" w:rsidRDefault="00C91984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Der Antrieb des neuen Aufbereiters ist dank Zahnriemen wartungsfrei. Die</w:t>
      </w:r>
      <w:r w:rsidRPr="00C91984">
        <w:rPr>
          <w:rFonts w:cs="Arial"/>
          <w:sz w:val="24"/>
          <w:szCs w:val="22"/>
          <w:lang w:val="de-DE"/>
        </w:rPr>
        <w:t xml:space="preserve"> </w:t>
      </w:r>
      <w:r w:rsidRPr="00113CC9">
        <w:rPr>
          <w:rFonts w:cs="Arial"/>
          <w:sz w:val="24"/>
          <w:szCs w:val="22"/>
          <w:lang w:val="de-DE"/>
        </w:rPr>
        <w:t>Zahnri</w:t>
      </w:r>
      <w:r w:rsidRPr="00113CC9">
        <w:rPr>
          <w:rFonts w:cs="Arial"/>
          <w:sz w:val="24"/>
          <w:szCs w:val="22"/>
          <w:lang w:val="de-DE"/>
        </w:rPr>
        <w:t>e</w:t>
      </w:r>
      <w:r w:rsidRPr="00113CC9">
        <w:rPr>
          <w:rFonts w:cs="Arial"/>
          <w:sz w:val="24"/>
          <w:szCs w:val="22"/>
          <w:lang w:val="de-DE"/>
        </w:rPr>
        <w:t xml:space="preserve">menspannung  </w:t>
      </w:r>
      <w:r>
        <w:rPr>
          <w:rFonts w:cs="Arial"/>
          <w:sz w:val="24"/>
          <w:szCs w:val="22"/>
          <w:lang w:val="de-DE"/>
        </w:rPr>
        <w:t xml:space="preserve">ist komfortabel </w:t>
      </w:r>
      <w:r w:rsidRPr="00113CC9">
        <w:rPr>
          <w:rFonts w:cs="Arial"/>
          <w:sz w:val="24"/>
          <w:szCs w:val="22"/>
          <w:lang w:val="de-DE"/>
        </w:rPr>
        <w:t>von außen einstellbar</w:t>
      </w:r>
      <w:r>
        <w:rPr>
          <w:rFonts w:cs="Arial"/>
          <w:sz w:val="24"/>
          <w:szCs w:val="22"/>
          <w:lang w:val="de-DE"/>
        </w:rPr>
        <w:t xml:space="preserve">. Die </w:t>
      </w:r>
      <w:r w:rsidRPr="00113CC9">
        <w:rPr>
          <w:rFonts w:cs="Arial"/>
          <w:sz w:val="24"/>
          <w:szCs w:val="22"/>
          <w:lang w:val="de-DE"/>
        </w:rPr>
        <w:t>Rückenspannrolle</w:t>
      </w:r>
      <w:r>
        <w:rPr>
          <w:rFonts w:cs="Arial"/>
          <w:sz w:val="24"/>
          <w:szCs w:val="22"/>
          <w:lang w:val="de-DE"/>
        </w:rPr>
        <w:t xml:space="preserve"> verfügt über eine automatische</w:t>
      </w:r>
      <w:r w:rsidRPr="00113CC9">
        <w:rPr>
          <w:rFonts w:cs="Arial"/>
          <w:sz w:val="24"/>
          <w:szCs w:val="22"/>
          <w:lang w:val="de-DE"/>
        </w:rPr>
        <w:t xml:space="preserve"> Arretierung</w:t>
      </w:r>
      <w:r>
        <w:rPr>
          <w:rFonts w:cs="Arial"/>
          <w:sz w:val="24"/>
          <w:szCs w:val="22"/>
          <w:lang w:val="de-DE"/>
        </w:rPr>
        <w:t xml:space="preserve"> und ist mittels</w:t>
      </w:r>
      <w:r w:rsidRPr="00C91984">
        <w:rPr>
          <w:rFonts w:cs="Arial"/>
          <w:sz w:val="24"/>
          <w:szCs w:val="22"/>
          <w:lang w:val="de-DE"/>
        </w:rPr>
        <w:t xml:space="preserve"> </w:t>
      </w:r>
      <w:r w:rsidRPr="00113CC9">
        <w:rPr>
          <w:rFonts w:cs="Arial"/>
          <w:sz w:val="24"/>
          <w:szCs w:val="22"/>
          <w:lang w:val="de-DE"/>
        </w:rPr>
        <w:t xml:space="preserve">Exzenterhülse an </w:t>
      </w:r>
      <w:r>
        <w:rPr>
          <w:rFonts w:cs="Arial"/>
          <w:sz w:val="24"/>
          <w:szCs w:val="22"/>
          <w:lang w:val="de-DE"/>
        </w:rPr>
        <w:t xml:space="preserve">die </w:t>
      </w:r>
      <w:r w:rsidRPr="00113CC9">
        <w:rPr>
          <w:rFonts w:cs="Arial"/>
          <w:sz w:val="24"/>
          <w:szCs w:val="22"/>
          <w:lang w:val="de-DE"/>
        </w:rPr>
        <w:t>Riemenflucht anpassbar</w:t>
      </w:r>
      <w:r>
        <w:rPr>
          <w:rFonts w:cs="Arial"/>
          <w:sz w:val="24"/>
          <w:szCs w:val="22"/>
          <w:lang w:val="de-DE"/>
        </w:rPr>
        <w:t xml:space="preserve">. Die </w:t>
      </w:r>
      <w:r w:rsidR="00113CC9" w:rsidRPr="00113CC9">
        <w:rPr>
          <w:rFonts w:cs="Arial"/>
          <w:sz w:val="24"/>
          <w:szCs w:val="22"/>
          <w:lang w:val="de-DE"/>
        </w:rPr>
        <w:t xml:space="preserve">Schmierung der Lager </w:t>
      </w:r>
      <w:r>
        <w:rPr>
          <w:rFonts w:cs="Arial"/>
          <w:sz w:val="24"/>
          <w:szCs w:val="22"/>
          <w:lang w:val="de-DE"/>
        </w:rPr>
        <w:t xml:space="preserve">kann </w:t>
      </w:r>
      <w:r w:rsidR="00113CC9" w:rsidRPr="00113CC9">
        <w:rPr>
          <w:rFonts w:cs="Arial"/>
          <w:sz w:val="24"/>
          <w:szCs w:val="22"/>
          <w:lang w:val="de-DE"/>
        </w:rPr>
        <w:t xml:space="preserve">über </w:t>
      </w:r>
      <w:r>
        <w:rPr>
          <w:rFonts w:cs="Arial"/>
          <w:sz w:val="24"/>
          <w:szCs w:val="22"/>
          <w:lang w:val="de-DE"/>
        </w:rPr>
        <w:t xml:space="preserve">eine </w:t>
      </w:r>
      <w:r w:rsidR="00113CC9" w:rsidRPr="00113CC9">
        <w:rPr>
          <w:rFonts w:cs="Arial"/>
          <w:sz w:val="24"/>
          <w:szCs w:val="22"/>
          <w:lang w:val="de-DE"/>
        </w:rPr>
        <w:t>außenliegende</w:t>
      </w:r>
      <w:r>
        <w:rPr>
          <w:rFonts w:cs="Arial"/>
          <w:sz w:val="24"/>
          <w:szCs w:val="22"/>
          <w:lang w:val="de-DE"/>
        </w:rPr>
        <w:t>, zentrale</w:t>
      </w:r>
      <w:r w:rsidR="00113CC9" w:rsidRPr="00113CC9">
        <w:rPr>
          <w:rFonts w:cs="Arial"/>
          <w:sz w:val="24"/>
          <w:szCs w:val="22"/>
          <w:lang w:val="de-DE"/>
        </w:rPr>
        <w:t xml:space="preserve"> Schmierleiste</w:t>
      </w:r>
      <w:r>
        <w:rPr>
          <w:rFonts w:cs="Arial"/>
          <w:sz w:val="24"/>
          <w:szCs w:val="22"/>
          <w:lang w:val="de-DE"/>
        </w:rPr>
        <w:t xml:space="preserve"> erfolgen.</w:t>
      </w:r>
      <w:r w:rsidR="00637DCE">
        <w:rPr>
          <w:rFonts w:cs="Arial"/>
          <w:sz w:val="24"/>
          <w:szCs w:val="22"/>
          <w:lang w:val="de-DE"/>
        </w:rPr>
        <w:t xml:space="preserve"> Eine Ölschmierung ist nicht mehr nötig,</w:t>
      </w:r>
      <w:r w:rsidR="00637DCE" w:rsidRPr="00637DCE">
        <w:rPr>
          <w:rFonts w:cs="Arial"/>
          <w:sz w:val="24"/>
          <w:szCs w:val="22"/>
          <w:lang w:val="de-DE"/>
        </w:rPr>
        <w:t xml:space="preserve"> </w:t>
      </w:r>
      <w:r w:rsidR="00637DCE">
        <w:rPr>
          <w:rFonts w:cs="Arial"/>
          <w:sz w:val="24"/>
          <w:szCs w:val="22"/>
          <w:lang w:val="de-DE"/>
        </w:rPr>
        <w:t>was die Verschmu</w:t>
      </w:r>
      <w:r w:rsidR="00637DCE">
        <w:rPr>
          <w:rFonts w:cs="Arial"/>
          <w:sz w:val="24"/>
          <w:szCs w:val="22"/>
          <w:lang w:val="de-DE"/>
        </w:rPr>
        <w:t>t</w:t>
      </w:r>
      <w:r w:rsidR="00637DCE">
        <w:rPr>
          <w:rFonts w:cs="Arial"/>
          <w:sz w:val="24"/>
          <w:szCs w:val="22"/>
          <w:lang w:val="de-DE"/>
        </w:rPr>
        <w:t>zung im Antriebsbereich wesentlich reduziert. Eine saubere Maschine trägt wesen</w:t>
      </w:r>
      <w:r w:rsidR="00637DCE">
        <w:rPr>
          <w:rFonts w:cs="Arial"/>
          <w:sz w:val="24"/>
          <w:szCs w:val="22"/>
          <w:lang w:val="de-DE"/>
        </w:rPr>
        <w:t>t</w:t>
      </w:r>
      <w:r w:rsidR="00637DCE">
        <w:rPr>
          <w:rFonts w:cs="Arial"/>
          <w:sz w:val="24"/>
          <w:szCs w:val="22"/>
          <w:lang w:val="de-DE"/>
        </w:rPr>
        <w:t>lich zu sauberem Futter und damit zu verbesserter Futterqualität bei.</w:t>
      </w:r>
    </w:p>
    <w:p w:rsidR="00113CC9" w:rsidRDefault="00113CC9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113CC9" w:rsidRDefault="00C91984" w:rsidP="00113CC9">
      <w:pPr>
        <w:spacing w:line="360" w:lineRule="auto"/>
        <w:rPr>
          <w:rFonts w:cs="Arial"/>
          <w:sz w:val="24"/>
          <w:szCs w:val="22"/>
          <w:lang w:val="de-DE"/>
        </w:rPr>
      </w:pPr>
      <w:r w:rsidRPr="00C91984">
        <w:rPr>
          <w:rFonts w:cs="Arial"/>
          <w:b/>
          <w:sz w:val="24"/>
          <w:szCs w:val="22"/>
          <w:lang w:val="de-DE"/>
        </w:rPr>
        <w:t>Verstopfungen adé</w:t>
      </w:r>
      <w:r w:rsidR="00113CC9" w:rsidRPr="00C91984">
        <w:rPr>
          <w:rFonts w:cs="Arial"/>
          <w:b/>
          <w:sz w:val="24"/>
          <w:szCs w:val="22"/>
          <w:lang w:val="de-DE"/>
        </w:rPr>
        <w:br/>
      </w:r>
      <w:r>
        <w:rPr>
          <w:rFonts w:cs="Arial"/>
          <w:sz w:val="24"/>
          <w:szCs w:val="22"/>
          <w:lang w:val="de-DE"/>
        </w:rPr>
        <w:t xml:space="preserve">Beim NOVACAT RCB sind </w:t>
      </w:r>
      <w:r w:rsidR="00113CC9" w:rsidRPr="00113CC9">
        <w:rPr>
          <w:rFonts w:cs="Arial"/>
          <w:sz w:val="24"/>
          <w:szCs w:val="22"/>
          <w:lang w:val="de-DE"/>
        </w:rPr>
        <w:t>beide Walzen angetrieben</w:t>
      </w:r>
      <w:r>
        <w:rPr>
          <w:rFonts w:cs="Arial"/>
          <w:sz w:val="24"/>
          <w:szCs w:val="22"/>
          <w:lang w:val="de-DE"/>
        </w:rPr>
        <w:t>. Das sorgt für eine s</w:t>
      </w:r>
      <w:r w:rsidR="00113CC9" w:rsidRPr="00113CC9">
        <w:rPr>
          <w:rFonts w:cs="Arial"/>
          <w:sz w:val="24"/>
          <w:szCs w:val="22"/>
          <w:lang w:val="de-DE"/>
        </w:rPr>
        <w:t>ichere Aufbereiterwirkung</w:t>
      </w:r>
      <w:r>
        <w:rPr>
          <w:rFonts w:cs="Arial"/>
          <w:sz w:val="24"/>
          <w:szCs w:val="22"/>
          <w:lang w:val="de-DE"/>
        </w:rPr>
        <w:t>.</w:t>
      </w:r>
      <w:r w:rsidR="00113CC9" w:rsidRPr="00113CC9">
        <w:rPr>
          <w:rFonts w:cs="Arial"/>
          <w:sz w:val="24"/>
          <w:szCs w:val="22"/>
          <w:lang w:val="de-DE"/>
        </w:rPr>
        <w:t xml:space="preserve"> Verstopfungen</w:t>
      </w:r>
      <w:r>
        <w:rPr>
          <w:rFonts w:cs="Arial"/>
          <w:sz w:val="24"/>
          <w:szCs w:val="22"/>
          <w:lang w:val="de-DE"/>
        </w:rPr>
        <w:t xml:space="preserve"> gehören so der Vergangenheit an. Ein wesentl</w:t>
      </w:r>
      <w:r>
        <w:rPr>
          <w:rFonts w:cs="Arial"/>
          <w:sz w:val="24"/>
          <w:szCs w:val="22"/>
          <w:lang w:val="de-DE"/>
        </w:rPr>
        <w:t>i</w:t>
      </w:r>
      <w:r>
        <w:rPr>
          <w:rFonts w:cs="Arial"/>
          <w:sz w:val="24"/>
          <w:szCs w:val="22"/>
          <w:lang w:val="de-DE"/>
        </w:rPr>
        <w:t>cher Beitrag zur Einsatzsicherheit des Aufbereiters.</w:t>
      </w:r>
    </w:p>
    <w:p w:rsidR="00113CC9" w:rsidRDefault="00113CC9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FF5BB0" w:rsidRDefault="00FF5BB0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FF5BB0" w:rsidRDefault="00FF5BB0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637DCE" w:rsidRPr="00FF5BB0" w:rsidRDefault="00113CC9" w:rsidP="00113CC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FF5BB0">
        <w:rPr>
          <w:rFonts w:cs="Arial"/>
          <w:b/>
          <w:sz w:val="24"/>
          <w:szCs w:val="22"/>
          <w:lang w:val="de-DE"/>
        </w:rPr>
        <w:t>Wirtschaftlichkeit</w:t>
      </w:r>
      <w:r w:rsidR="00637DCE" w:rsidRPr="00FF5BB0">
        <w:rPr>
          <w:rFonts w:cs="Arial"/>
          <w:b/>
          <w:sz w:val="24"/>
          <w:szCs w:val="22"/>
          <w:lang w:val="de-DE"/>
        </w:rPr>
        <w:t xml:space="preserve"> juch</w:t>
      </w:r>
      <w:r w:rsidR="00FF5BB0">
        <w:rPr>
          <w:rFonts w:cs="Arial"/>
          <w:b/>
          <w:sz w:val="24"/>
          <w:szCs w:val="22"/>
          <w:lang w:val="de-DE"/>
        </w:rPr>
        <w:t>h</w:t>
      </w:r>
      <w:r w:rsidR="00637DCE" w:rsidRPr="00FF5BB0">
        <w:rPr>
          <w:rFonts w:cs="Arial"/>
          <w:b/>
          <w:sz w:val="24"/>
          <w:szCs w:val="22"/>
          <w:lang w:val="de-DE"/>
        </w:rPr>
        <w:t>e</w:t>
      </w:r>
    </w:p>
    <w:p w:rsidR="00113CC9" w:rsidRPr="00113CC9" w:rsidRDefault="00637DCE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Durch die Breitablage </w:t>
      </w:r>
      <w:r w:rsidRPr="00113CC9">
        <w:rPr>
          <w:rFonts w:cs="Arial"/>
          <w:sz w:val="24"/>
          <w:szCs w:val="22"/>
          <w:lang w:val="de-DE"/>
        </w:rPr>
        <w:t>bei Heckeinheiten</w:t>
      </w:r>
      <w:r>
        <w:rPr>
          <w:rFonts w:cs="Arial"/>
          <w:sz w:val="24"/>
          <w:szCs w:val="22"/>
          <w:lang w:val="de-DE"/>
        </w:rPr>
        <w:t xml:space="preserve"> wird</w:t>
      </w:r>
      <w:r w:rsidRPr="00637DCE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ein o</w:t>
      </w:r>
      <w:r w:rsidRPr="00113CC9">
        <w:rPr>
          <w:rFonts w:cs="Arial"/>
          <w:sz w:val="24"/>
          <w:szCs w:val="22"/>
          <w:lang w:val="de-DE"/>
        </w:rPr>
        <w:t>ptimaler Trocknungsverlauf</w:t>
      </w:r>
      <w:r>
        <w:rPr>
          <w:rFonts w:cs="Arial"/>
          <w:sz w:val="24"/>
          <w:szCs w:val="22"/>
          <w:lang w:val="de-DE"/>
        </w:rPr>
        <w:t xml:space="preserve"> erzielt, welcher einen wesentlichen Beitrag zur besten Futterqualität liefert. Darüber hinaus ermöglicht der doppelt so große Ausweichweg m</w:t>
      </w:r>
      <w:r w:rsidR="00113CC9" w:rsidRPr="00113CC9">
        <w:rPr>
          <w:rFonts w:cs="Arial"/>
          <w:sz w:val="24"/>
          <w:szCs w:val="22"/>
          <w:lang w:val="de-DE"/>
        </w:rPr>
        <w:t xml:space="preserve">ehr Durchgang bei viel </w:t>
      </w:r>
      <w:r>
        <w:rPr>
          <w:rFonts w:cs="Arial"/>
          <w:sz w:val="24"/>
          <w:szCs w:val="22"/>
          <w:lang w:val="de-DE"/>
        </w:rPr>
        <w:t>Futterm</w:t>
      </w:r>
      <w:r w:rsidR="00113CC9" w:rsidRPr="00113CC9">
        <w:rPr>
          <w:rFonts w:cs="Arial"/>
          <w:sz w:val="24"/>
          <w:szCs w:val="22"/>
          <w:lang w:val="de-DE"/>
        </w:rPr>
        <w:t>asse</w:t>
      </w:r>
      <w:r>
        <w:rPr>
          <w:rFonts w:cs="Arial"/>
          <w:sz w:val="24"/>
          <w:szCs w:val="22"/>
          <w:lang w:val="de-DE"/>
        </w:rPr>
        <w:t xml:space="preserve"> und sichert damit die hohe Leistungsfähigkeit</w:t>
      </w:r>
      <w:r w:rsidR="00113CC9" w:rsidRPr="00113CC9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des Aufbereiters. Ein klarer Beitrag zur Wirtschaftlichkeit der Maschine.</w:t>
      </w:r>
    </w:p>
    <w:p w:rsidR="00113CC9" w:rsidRPr="00113CC9" w:rsidRDefault="00113CC9" w:rsidP="00113CC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309" w:rsidRDefault="002C3309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056091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4644"/>
        <w:gridCol w:w="4644"/>
      </w:tblGrid>
      <w:tr w:rsidR="00012FAA" w:rsidTr="00012FAA">
        <w:tc>
          <w:tcPr>
            <w:tcW w:w="4644" w:type="dxa"/>
          </w:tcPr>
          <w:p w:rsidR="00012FAA" w:rsidRDefault="00CA2C2E" w:rsidP="00012FA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Bild 1" descr="http://cdn.poettinger.at/img/landtechnik/collection/scheibenmaeher/novacat_A10_RCB_1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RCB_1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012FAA" w:rsidRDefault="00012FAA" w:rsidP="00012FA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cs="Arial"/>
                <w:b/>
                <w:noProof/>
                <w:sz w:val="24"/>
                <w:szCs w:val="22"/>
                <w:lang w:val="de-DE" w:eastAsia="de-DE"/>
              </w:rPr>
              <w:drawing>
                <wp:inline distT="0" distB="0" distL="0" distR="0">
                  <wp:extent cx="1257300" cy="843941"/>
                  <wp:effectExtent l="19050" t="0" r="0" b="0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4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AA" w:rsidRPr="004064DD" w:rsidTr="00012FAA">
        <w:tc>
          <w:tcPr>
            <w:tcW w:w="4644" w:type="dxa"/>
          </w:tcPr>
          <w:p w:rsidR="00012FAA" w:rsidRPr="00012FAA" w:rsidRDefault="00012FAA" w:rsidP="00CA2C2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012FAA">
              <w:rPr>
                <w:rFonts w:cs="Arial"/>
                <w:b/>
                <w:sz w:val="20"/>
                <w:szCs w:val="20"/>
                <w:lang w:val="de-DE"/>
              </w:rPr>
              <w:t xml:space="preserve">Das neue NOVACAT </w:t>
            </w:r>
            <w:r w:rsidR="00CA2C2E">
              <w:rPr>
                <w:rFonts w:cs="Arial"/>
                <w:b/>
                <w:sz w:val="20"/>
                <w:szCs w:val="20"/>
                <w:lang w:val="de-DE"/>
              </w:rPr>
              <w:t>RCB</w:t>
            </w:r>
            <w:r w:rsidRPr="00012FAA">
              <w:rPr>
                <w:rFonts w:cs="Arial"/>
                <w:b/>
                <w:sz w:val="20"/>
                <w:szCs w:val="20"/>
                <w:lang w:val="de-DE"/>
              </w:rPr>
              <w:t xml:space="preserve"> mit Walzenaufbereiter</w:t>
            </w:r>
          </w:p>
        </w:tc>
        <w:tc>
          <w:tcPr>
            <w:tcW w:w="4644" w:type="dxa"/>
          </w:tcPr>
          <w:p w:rsidR="00012FAA" w:rsidRPr="00012FAA" w:rsidRDefault="00012FAA" w:rsidP="00506ED3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012FAA">
              <w:rPr>
                <w:rFonts w:cs="Arial"/>
                <w:b/>
                <w:sz w:val="20"/>
                <w:szCs w:val="20"/>
                <w:lang w:val="de-DE"/>
              </w:rPr>
              <w:t>Der neue Walzenaufbereiter: wirtschaftliche, einsatzsicher und wartungsfreundlich</w:t>
            </w:r>
          </w:p>
        </w:tc>
      </w:tr>
      <w:tr w:rsidR="00012FAA" w:rsidRPr="004064DD" w:rsidTr="00012FAA">
        <w:tc>
          <w:tcPr>
            <w:tcW w:w="4644" w:type="dxa"/>
          </w:tcPr>
          <w:p w:rsidR="00CA2C2E" w:rsidRPr="00012FAA" w:rsidRDefault="00D41113" w:rsidP="00CA2C2E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="00CA2C2E" w:rsidRPr="001D7456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http://www.poettinger.at/de_at/Newsroom/Pressebild/3683</w:t>
              </w:r>
            </w:hyperlink>
          </w:p>
        </w:tc>
        <w:tc>
          <w:tcPr>
            <w:tcW w:w="4644" w:type="dxa"/>
          </w:tcPr>
          <w:p w:rsidR="00506ED3" w:rsidRPr="00CA2C2E" w:rsidRDefault="00D41113" w:rsidP="00506ED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="00506ED3" w:rsidRPr="00CA2C2E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http://www.poettinger.at/de_at/Newsroom/Pressebild/3680</w:t>
              </w:r>
            </w:hyperlink>
          </w:p>
        </w:tc>
      </w:tr>
    </w:tbl>
    <w:p w:rsidR="00012FAA" w:rsidRDefault="00012FAA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012FAA" w:rsidRDefault="00012FAA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012FAA" w:rsidRDefault="00012FAA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AF3C1D" w:rsidRPr="004064DD" w:rsidTr="00A53612">
        <w:tc>
          <w:tcPr>
            <w:tcW w:w="4661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  <w:tc>
          <w:tcPr>
            <w:tcW w:w="4661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</w:tr>
    </w:tbl>
    <w:p w:rsidR="00F514CE" w:rsidRPr="00012FAA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B1" w:rsidRDefault="001215B1" w:rsidP="00A92099">
      <w:r>
        <w:separator/>
      </w:r>
    </w:p>
  </w:endnote>
  <w:endnote w:type="continuationSeparator" w:id="0">
    <w:p w:rsidR="001215B1" w:rsidRDefault="001215B1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84" w:rsidRPr="00796525" w:rsidRDefault="00C91984" w:rsidP="00F514CE">
    <w:pPr>
      <w:rPr>
        <w:rFonts w:cs="Arial"/>
        <w:b/>
        <w:sz w:val="18"/>
        <w:szCs w:val="18"/>
        <w:lang w:val="de-DE"/>
      </w:rPr>
    </w:pPr>
  </w:p>
  <w:p w:rsidR="00C91984" w:rsidRDefault="00C91984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C91984" w:rsidRPr="00796525" w:rsidRDefault="00C91984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:rsidR="00C91984" w:rsidRPr="00796525" w:rsidRDefault="00C91984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D41113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D41113" w:rsidRPr="00AB6584">
      <w:rPr>
        <w:rFonts w:cs="Arial"/>
        <w:sz w:val="18"/>
        <w:szCs w:val="18"/>
        <w:lang w:val="de-DE"/>
      </w:rPr>
      <w:fldChar w:fldCharType="separate"/>
    </w:r>
    <w:r w:rsidR="004064DD">
      <w:rPr>
        <w:rFonts w:cs="Arial"/>
        <w:noProof/>
        <w:sz w:val="18"/>
        <w:szCs w:val="18"/>
        <w:lang w:val="de-DE"/>
      </w:rPr>
      <w:t>1</w:t>
    </w:r>
    <w:r w:rsidR="00D41113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B1" w:rsidRDefault="001215B1" w:rsidP="00A92099">
      <w:r>
        <w:separator/>
      </w:r>
    </w:p>
  </w:footnote>
  <w:footnote w:type="continuationSeparator" w:id="0">
    <w:p w:rsidR="001215B1" w:rsidRDefault="001215B1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84" w:rsidRDefault="00C91984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984" w:rsidRDefault="00C91984" w:rsidP="00F2555A">
    <w:pPr>
      <w:spacing w:line="360" w:lineRule="auto"/>
      <w:rPr>
        <w:rFonts w:cs="Arial"/>
        <w:sz w:val="24"/>
        <w:lang w:val="de-DE"/>
      </w:rPr>
    </w:pPr>
  </w:p>
  <w:p w:rsidR="00C91984" w:rsidRDefault="00C91984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C91984" w:rsidRPr="00563BB7" w:rsidRDefault="00C91984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969"/>
    <w:multiLevelType w:val="hybridMultilevel"/>
    <w:tmpl w:val="1F44C6C0"/>
    <w:lvl w:ilvl="0" w:tplc="3ECA1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AF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6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EE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82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04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A9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44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24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6540E"/>
    <w:multiLevelType w:val="hybridMultilevel"/>
    <w:tmpl w:val="E45AEE9E"/>
    <w:lvl w:ilvl="0" w:tplc="E4A64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61D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45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E8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07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02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0DF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8E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E0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50D84"/>
    <w:multiLevelType w:val="hybridMultilevel"/>
    <w:tmpl w:val="40AED59E"/>
    <w:lvl w:ilvl="0" w:tplc="A79232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A5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41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0B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5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03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8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4E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06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22FE6"/>
    <w:rsid w:val="0000763A"/>
    <w:rsid w:val="00012FAA"/>
    <w:rsid w:val="00056091"/>
    <w:rsid w:val="000D259E"/>
    <w:rsid w:val="00113CC9"/>
    <w:rsid w:val="001215B1"/>
    <w:rsid w:val="001A7EDC"/>
    <w:rsid w:val="002C3309"/>
    <w:rsid w:val="003034C0"/>
    <w:rsid w:val="0033632A"/>
    <w:rsid w:val="003A6B12"/>
    <w:rsid w:val="003B6E17"/>
    <w:rsid w:val="004064DD"/>
    <w:rsid w:val="00465EC4"/>
    <w:rsid w:val="00475180"/>
    <w:rsid w:val="00475F1D"/>
    <w:rsid w:val="004A4D6F"/>
    <w:rsid w:val="004D51C0"/>
    <w:rsid w:val="004D78A1"/>
    <w:rsid w:val="005039B8"/>
    <w:rsid w:val="00506ED3"/>
    <w:rsid w:val="00553987"/>
    <w:rsid w:val="00563BB7"/>
    <w:rsid w:val="00637DCE"/>
    <w:rsid w:val="00693E2C"/>
    <w:rsid w:val="006C5766"/>
    <w:rsid w:val="0072309B"/>
    <w:rsid w:val="00796522"/>
    <w:rsid w:val="00796525"/>
    <w:rsid w:val="007B12BD"/>
    <w:rsid w:val="007B4598"/>
    <w:rsid w:val="007C745B"/>
    <w:rsid w:val="0081122D"/>
    <w:rsid w:val="008857FE"/>
    <w:rsid w:val="00920553"/>
    <w:rsid w:val="00930D86"/>
    <w:rsid w:val="00965677"/>
    <w:rsid w:val="00A005FE"/>
    <w:rsid w:val="00A53612"/>
    <w:rsid w:val="00A65772"/>
    <w:rsid w:val="00A92099"/>
    <w:rsid w:val="00AB6584"/>
    <w:rsid w:val="00AC3755"/>
    <w:rsid w:val="00AF093E"/>
    <w:rsid w:val="00AF3C1D"/>
    <w:rsid w:val="00B172F3"/>
    <w:rsid w:val="00B50ED0"/>
    <w:rsid w:val="00B62FCE"/>
    <w:rsid w:val="00B72BC8"/>
    <w:rsid w:val="00C22754"/>
    <w:rsid w:val="00C22FE6"/>
    <w:rsid w:val="00C23075"/>
    <w:rsid w:val="00C91984"/>
    <w:rsid w:val="00CA2C2E"/>
    <w:rsid w:val="00CB2C5F"/>
    <w:rsid w:val="00CB2D2C"/>
    <w:rsid w:val="00CD2D30"/>
    <w:rsid w:val="00D41113"/>
    <w:rsid w:val="00D71823"/>
    <w:rsid w:val="00DB042E"/>
    <w:rsid w:val="00E663BF"/>
    <w:rsid w:val="00ED0FE7"/>
    <w:rsid w:val="00ED1B57"/>
    <w:rsid w:val="00EF046D"/>
    <w:rsid w:val="00F05C97"/>
    <w:rsid w:val="00F2555A"/>
    <w:rsid w:val="00F514CE"/>
    <w:rsid w:val="00F523EB"/>
    <w:rsid w:val="00FF5BB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09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96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96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86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23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12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12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15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662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509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606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scheibenmaeher/novacat_A10_RCB_1_hq.jp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de_at/Newsroom/Pressebild/36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de_at/Newsroom/Pressebild/36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10D6E8-E83D-4C7C-A673-CEE84CF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Vorlage_Pressetexte_DE_final.dotx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schmger</cp:lastModifiedBy>
  <cp:revision>3</cp:revision>
  <dcterms:created xsi:type="dcterms:W3CDTF">2017-01-30T08:04:00Z</dcterms:created>
  <dcterms:modified xsi:type="dcterms:W3CDTF">2017-02-01T15:07:00Z</dcterms:modified>
</cp:coreProperties>
</file>