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099" w:rsidRPr="00475F1D" w:rsidRDefault="00A92099" w:rsidP="00965677">
      <w:pPr>
        <w:spacing w:line="360" w:lineRule="auto"/>
        <w:rPr>
          <w:rFonts w:cs="Arial"/>
          <w:sz w:val="24"/>
          <w:lang w:val="de-DE"/>
        </w:rPr>
      </w:pPr>
    </w:p>
    <w:p w:rsidR="00012FAA" w:rsidRDefault="00056091" w:rsidP="00056091">
      <w:pPr>
        <w:spacing w:line="360" w:lineRule="auto"/>
        <w:jc w:val="both"/>
        <w:rPr>
          <w:rFonts w:cs="Arial"/>
          <w:sz w:val="36"/>
        </w:rPr>
      </w:pPr>
      <w:r>
        <w:rPr>
          <w:sz w:val="36"/>
        </w:rPr>
        <w:t xml:space="preserve">Pöttinger NOVACAT RCB roller conditioner: </w:t>
      </w:r>
    </w:p>
    <w:p w:rsidR="00056091" w:rsidRPr="00056091" w:rsidRDefault="00113CC9" w:rsidP="00056091">
      <w:pPr>
        <w:spacing w:line="360" w:lineRule="auto"/>
        <w:jc w:val="both"/>
        <w:rPr>
          <w:rFonts w:cs="Arial"/>
          <w:sz w:val="36"/>
        </w:rPr>
      </w:pPr>
      <w:r>
        <w:rPr>
          <w:sz w:val="36"/>
        </w:rPr>
        <w:t>Cost-effective and maintenance friendly</w:t>
      </w:r>
    </w:p>
    <w:p w:rsidR="00A92099" w:rsidRPr="00D22311" w:rsidRDefault="00A92099" w:rsidP="00A92099">
      <w:pPr>
        <w:spacing w:line="360" w:lineRule="auto"/>
        <w:rPr>
          <w:rFonts w:cs="Arial"/>
          <w:sz w:val="24"/>
          <w:lang w:val="en-US"/>
        </w:rPr>
      </w:pPr>
    </w:p>
    <w:p w:rsidR="00A005FE" w:rsidRDefault="00113CC9" w:rsidP="00056091">
      <w:pPr>
        <w:spacing w:line="360" w:lineRule="auto"/>
        <w:jc w:val="both"/>
        <w:rPr>
          <w:rFonts w:cs="Arial"/>
          <w:i/>
          <w:sz w:val="24"/>
          <w:szCs w:val="22"/>
        </w:rPr>
      </w:pPr>
      <w:r>
        <w:rPr>
          <w:i/>
          <w:sz w:val="24"/>
          <w:szCs w:val="22"/>
        </w:rPr>
        <w:t>With the new NOVACAT RCB roller conditioner</w:t>
      </w:r>
      <w:r w:rsidR="004D5A79">
        <w:rPr>
          <w:i/>
          <w:sz w:val="24"/>
          <w:szCs w:val="22"/>
        </w:rPr>
        <w:t>,</w:t>
      </w:r>
      <w:bookmarkStart w:id="0" w:name="_GoBack"/>
      <w:bookmarkEnd w:id="0"/>
      <w:r>
        <w:rPr>
          <w:i/>
          <w:sz w:val="24"/>
          <w:szCs w:val="22"/>
        </w:rPr>
        <w:t xml:space="preserve"> Pöttinger continue to live up to their reputation as mower specialists. More economical, reliable and easier to service – these are the advantages of the new roller conditioner available for all NOVACAT ALPHA MOTION models as well as the NOVACAT 262, 302</w:t>
      </w:r>
      <w:r w:rsidR="00D22311">
        <w:rPr>
          <w:i/>
          <w:sz w:val="24"/>
          <w:szCs w:val="22"/>
        </w:rPr>
        <w:t>,</w:t>
      </w:r>
      <w:r>
        <w:rPr>
          <w:i/>
          <w:sz w:val="24"/>
          <w:szCs w:val="22"/>
        </w:rPr>
        <w:t xml:space="preserve"> 352</w:t>
      </w:r>
      <w:r w:rsidR="00D22311">
        <w:rPr>
          <w:i/>
          <w:sz w:val="24"/>
          <w:szCs w:val="22"/>
        </w:rPr>
        <w:t xml:space="preserve"> and A10</w:t>
      </w:r>
      <w:r>
        <w:rPr>
          <w:i/>
          <w:sz w:val="24"/>
          <w:szCs w:val="22"/>
        </w:rPr>
        <w:t>.</w:t>
      </w:r>
    </w:p>
    <w:p w:rsidR="00056091" w:rsidRPr="00056091" w:rsidRDefault="00056091" w:rsidP="00056091">
      <w:pPr>
        <w:spacing w:line="360" w:lineRule="auto"/>
        <w:jc w:val="both"/>
        <w:rPr>
          <w:rFonts w:cs="Arial"/>
          <w:i/>
          <w:sz w:val="24"/>
          <w:szCs w:val="22"/>
          <w:lang w:val="de-DE"/>
        </w:rPr>
      </w:pPr>
    </w:p>
    <w:p w:rsidR="00A92099" w:rsidRPr="00F05C97" w:rsidRDefault="00A005FE" w:rsidP="00A92099">
      <w:pPr>
        <w:spacing w:line="360" w:lineRule="auto"/>
        <w:jc w:val="both"/>
        <w:rPr>
          <w:rFonts w:cs="Arial"/>
          <w:sz w:val="24"/>
          <w:szCs w:val="22"/>
        </w:rPr>
      </w:pPr>
      <w:r>
        <w:rPr>
          <w:sz w:val="24"/>
          <w:szCs w:val="22"/>
        </w:rPr>
        <w:t>The new roller conditioner is fitted with two toothed belts instead of the usual drive chain. The toothed belts provide double the freedom of movement on the top roller, which translates into an extra 25 mm. This guarantees optimum conditioning of the forage.</w:t>
      </w:r>
    </w:p>
    <w:p w:rsidR="002C3309" w:rsidRPr="00D22311" w:rsidRDefault="002C3309" w:rsidP="002C3309">
      <w:pPr>
        <w:spacing w:line="360" w:lineRule="auto"/>
        <w:jc w:val="both"/>
        <w:rPr>
          <w:rFonts w:cs="Arial"/>
          <w:sz w:val="24"/>
          <w:szCs w:val="22"/>
          <w:lang w:val="en-US"/>
        </w:rPr>
      </w:pPr>
    </w:p>
    <w:p w:rsidR="00113CC9" w:rsidRPr="00C91984" w:rsidRDefault="00C91984" w:rsidP="00113CC9">
      <w:pPr>
        <w:spacing w:line="360" w:lineRule="auto"/>
        <w:jc w:val="both"/>
        <w:rPr>
          <w:rFonts w:cs="Arial"/>
          <w:b/>
          <w:sz w:val="24"/>
          <w:szCs w:val="22"/>
        </w:rPr>
      </w:pPr>
      <w:r>
        <w:rPr>
          <w:b/>
          <w:sz w:val="24"/>
          <w:szCs w:val="22"/>
        </w:rPr>
        <w:t>Service points accessible from outside</w:t>
      </w:r>
    </w:p>
    <w:p w:rsidR="00113CC9" w:rsidRPr="00113CC9" w:rsidRDefault="00C91984" w:rsidP="00113CC9">
      <w:pPr>
        <w:spacing w:line="360" w:lineRule="auto"/>
        <w:jc w:val="both"/>
        <w:rPr>
          <w:rFonts w:cs="Arial"/>
          <w:sz w:val="24"/>
          <w:szCs w:val="22"/>
        </w:rPr>
      </w:pPr>
      <w:r>
        <w:rPr>
          <w:sz w:val="24"/>
          <w:szCs w:val="22"/>
        </w:rPr>
        <w:t>Thanks to the toothed belts, the drive system is maintenance-free. The tension of the toothed belts can be conveniently adjusted from the outside. The back tension idler has an automatic lock and can be aligned with the belt using an offset sleeve. Grease is applied to the bearings using an external central greasing point. Oil lubrication is no longer necessary, which considerably reduces the contamination in the drive area. A clean machine makes a significant contribution to clean forage and as a result improves forage quality.</w:t>
      </w:r>
    </w:p>
    <w:p w:rsidR="00113CC9" w:rsidRPr="00D22311" w:rsidRDefault="00113CC9" w:rsidP="00113CC9">
      <w:pPr>
        <w:spacing w:line="360" w:lineRule="auto"/>
        <w:jc w:val="both"/>
        <w:rPr>
          <w:rFonts w:cs="Arial"/>
          <w:sz w:val="24"/>
          <w:szCs w:val="22"/>
          <w:lang w:val="en-US"/>
        </w:rPr>
      </w:pPr>
    </w:p>
    <w:p w:rsidR="00113CC9" w:rsidRDefault="00C91984" w:rsidP="00113CC9">
      <w:pPr>
        <w:spacing w:line="360" w:lineRule="auto"/>
        <w:rPr>
          <w:rFonts w:cs="Arial"/>
          <w:sz w:val="24"/>
          <w:szCs w:val="22"/>
        </w:rPr>
      </w:pPr>
      <w:r>
        <w:rPr>
          <w:b/>
          <w:sz w:val="24"/>
          <w:szCs w:val="22"/>
        </w:rPr>
        <w:t>Say farewell to blockages</w:t>
      </w:r>
      <w:r>
        <w:rPr>
          <w:b/>
          <w:sz w:val="24"/>
          <w:szCs w:val="22"/>
        </w:rPr>
        <w:br/>
      </w:r>
      <w:r>
        <w:rPr>
          <w:sz w:val="24"/>
          <w:szCs w:val="22"/>
        </w:rPr>
        <w:t>Both rollers are driven on the NOVACAT RCB. That ensures reliable conditioning effect. Blockages are now a thing of the past. That is a major contribution to increasing the reliability of the conditioner.</w:t>
      </w:r>
    </w:p>
    <w:p w:rsidR="00113CC9" w:rsidRPr="00D22311" w:rsidRDefault="00113CC9" w:rsidP="00113CC9">
      <w:pPr>
        <w:spacing w:line="360" w:lineRule="auto"/>
        <w:jc w:val="both"/>
        <w:rPr>
          <w:rFonts w:cs="Arial"/>
          <w:sz w:val="24"/>
          <w:szCs w:val="22"/>
          <w:lang w:val="en-US"/>
        </w:rPr>
      </w:pPr>
    </w:p>
    <w:p w:rsidR="00FF5BB0" w:rsidRPr="00D22311" w:rsidRDefault="00FF5BB0" w:rsidP="00113CC9">
      <w:pPr>
        <w:spacing w:line="360" w:lineRule="auto"/>
        <w:jc w:val="both"/>
        <w:rPr>
          <w:rFonts w:cs="Arial"/>
          <w:sz w:val="24"/>
          <w:szCs w:val="22"/>
          <w:lang w:val="en-US"/>
        </w:rPr>
      </w:pPr>
    </w:p>
    <w:p w:rsidR="00FF5BB0" w:rsidRPr="00D22311" w:rsidRDefault="00FF5BB0" w:rsidP="00113CC9">
      <w:pPr>
        <w:spacing w:line="360" w:lineRule="auto"/>
        <w:jc w:val="both"/>
        <w:rPr>
          <w:rFonts w:cs="Arial"/>
          <w:sz w:val="24"/>
          <w:szCs w:val="22"/>
          <w:lang w:val="en-US"/>
        </w:rPr>
      </w:pPr>
    </w:p>
    <w:p w:rsidR="00637DCE" w:rsidRPr="00FF5BB0" w:rsidRDefault="00113CC9" w:rsidP="00113CC9">
      <w:pPr>
        <w:spacing w:line="360" w:lineRule="auto"/>
        <w:jc w:val="both"/>
        <w:rPr>
          <w:rFonts w:cs="Arial"/>
          <w:b/>
          <w:sz w:val="24"/>
          <w:szCs w:val="22"/>
        </w:rPr>
      </w:pPr>
      <w:r>
        <w:rPr>
          <w:b/>
          <w:sz w:val="24"/>
          <w:szCs w:val="22"/>
        </w:rPr>
        <w:lastRenderedPageBreak/>
        <w:t>Say hello to saving costs</w:t>
      </w:r>
    </w:p>
    <w:p w:rsidR="00113CC9" w:rsidRPr="00113CC9" w:rsidRDefault="00637DCE" w:rsidP="00113CC9">
      <w:pPr>
        <w:spacing w:line="360" w:lineRule="auto"/>
        <w:jc w:val="both"/>
        <w:rPr>
          <w:rFonts w:cs="Arial"/>
          <w:sz w:val="24"/>
          <w:szCs w:val="22"/>
        </w:rPr>
      </w:pPr>
      <w:r>
        <w:rPr>
          <w:sz w:val="24"/>
          <w:szCs w:val="22"/>
        </w:rPr>
        <w:t>An optimum drying sequence is achieved thanks to the wide swath placement on rear mower units, which helps greatly in delivering the best possible forage quality. What is more, double the freedom of movement of the top roller increases the clearance for large quantities of forage, which boosts the output of the conditioner big time. A major contribution to the cost effectiveness of the machine.</w:t>
      </w:r>
    </w:p>
    <w:p w:rsidR="00113CC9" w:rsidRPr="00D22311" w:rsidRDefault="00113CC9" w:rsidP="00113CC9">
      <w:pPr>
        <w:spacing w:line="360" w:lineRule="auto"/>
        <w:jc w:val="both"/>
        <w:rPr>
          <w:rFonts w:cs="Arial"/>
          <w:sz w:val="24"/>
          <w:szCs w:val="22"/>
          <w:lang w:val="en-US"/>
        </w:rPr>
      </w:pPr>
    </w:p>
    <w:p w:rsidR="002C3309" w:rsidRPr="00D22311" w:rsidRDefault="002C3309" w:rsidP="00F514CE">
      <w:pPr>
        <w:spacing w:line="360" w:lineRule="auto"/>
        <w:jc w:val="both"/>
        <w:rPr>
          <w:rFonts w:cs="Arial"/>
          <w:b/>
          <w:sz w:val="24"/>
          <w:szCs w:val="22"/>
          <w:lang w:val="en-US"/>
        </w:rPr>
      </w:pPr>
    </w:p>
    <w:p w:rsidR="00056091" w:rsidRPr="00D22311" w:rsidRDefault="00056091" w:rsidP="00F514CE">
      <w:pPr>
        <w:spacing w:line="360" w:lineRule="auto"/>
        <w:jc w:val="both"/>
        <w:rPr>
          <w:rFonts w:cs="Arial"/>
          <w:b/>
          <w:sz w:val="24"/>
          <w:szCs w:val="22"/>
          <w:lang w:val="en-US"/>
        </w:rPr>
      </w:pPr>
    </w:p>
    <w:p w:rsidR="00AF3C1D" w:rsidRDefault="00AF3C1D" w:rsidP="00F514CE">
      <w:pPr>
        <w:spacing w:line="360" w:lineRule="auto"/>
        <w:jc w:val="both"/>
        <w:rPr>
          <w:rFonts w:cs="Arial"/>
          <w:b/>
          <w:sz w:val="24"/>
          <w:szCs w:val="22"/>
        </w:rPr>
      </w:pPr>
      <w:r>
        <w:rPr>
          <w:b/>
          <w:sz w:val="24"/>
          <w:szCs w:val="22"/>
        </w:rPr>
        <w:t>Photo preview:</w:t>
      </w:r>
    </w:p>
    <w:tbl>
      <w:tblPr>
        <w:tblStyle w:val="Tabellengitternetz"/>
        <w:tblW w:w="0" w:type="auto"/>
        <w:tblLayout w:type="fixed"/>
        <w:tblLook w:val="04A0"/>
      </w:tblPr>
      <w:tblGrid>
        <w:gridCol w:w="4644"/>
        <w:gridCol w:w="4644"/>
      </w:tblGrid>
      <w:tr w:rsidR="00012FAA" w:rsidTr="00012FAA">
        <w:tc>
          <w:tcPr>
            <w:tcW w:w="4644" w:type="dxa"/>
          </w:tcPr>
          <w:p w:rsidR="00012FAA" w:rsidRDefault="002C7E09" w:rsidP="00012FAA">
            <w:pPr>
              <w:spacing w:line="360" w:lineRule="auto"/>
              <w:jc w:val="center"/>
              <w:rPr>
                <w:rFonts w:cs="Arial"/>
                <w:b/>
                <w:sz w:val="24"/>
                <w:szCs w:val="22"/>
              </w:rPr>
            </w:pPr>
            <w:r>
              <w:rPr>
                <w:rFonts w:ascii="Open Sans" w:hAnsi="Open Sans"/>
                <w:noProof/>
                <w:color w:val="2F9F48"/>
                <w:spacing w:val="15"/>
                <w:sz w:val="20"/>
                <w:szCs w:val="20"/>
                <w:lang w:val="de-DE" w:eastAsia="de-DE"/>
              </w:rPr>
              <w:drawing>
                <wp:inline distT="0" distB="0" distL="0" distR="0">
                  <wp:extent cx="1143000" cy="857250"/>
                  <wp:effectExtent l="19050" t="0" r="0" b="0"/>
                  <wp:docPr id="1" name="Bild 1" descr="http://cdn.poettinger.at/img/landtechnik/collection/scheibenmaeher/novacat_A10_RCB_1_th.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poettinger.at/img/landtechnik/collection/scheibenmaeher/novacat_A10_RCB_1_th.jpg">
                            <a:hlinkClick r:id="rId8" tgtFrame="&quot;_blank&quot;"/>
                          </pic:cNvPr>
                          <pic:cNvPicPr>
                            <a:picLocks noChangeAspect="1" noChangeArrowheads="1"/>
                          </pic:cNvPicPr>
                        </pic:nvPicPr>
                        <pic:blipFill>
                          <a:blip r:embed="rId9" cstate="print"/>
                          <a:srcRect/>
                          <a:stretch>
                            <a:fillRect/>
                          </a:stretch>
                        </pic:blipFill>
                        <pic:spPr bwMode="auto">
                          <a:xfrm>
                            <a:off x="0" y="0"/>
                            <a:ext cx="1143000" cy="857250"/>
                          </a:xfrm>
                          <a:prstGeom prst="rect">
                            <a:avLst/>
                          </a:prstGeom>
                          <a:noFill/>
                          <a:ln w="9525">
                            <a:noFill/>
                            <a:miter lim="800000"/>
                            <a:headEnd/>
                            <a:tailEnd/>
                          </a:ln>
                        </pic:spPr>
                      </pic:pic>
                    </a:graphicData>
                  </a:graphic>
                </wp:inline>
              </w:drawing>
            </w:r>
          </w:p>
        </w:tc>
        <w:tc>
          <w:tcPr>
            <w:tcW w:w="4644" w:type="dxa"/>
          </w:tcPr>
          <w:p w:rsidR="00012FAA" w:rsidRDefault="00012FAA" w:rsidP="00012FAA">
            <w:pPr>
              <w:spacing w:line="360" w:lineRule="auto"/>
              <w:jc w:val="center"/>
              <w:rPr>
                <w:rFonts w:cs="Arial"/>
                <w:b/>
                <w:sz w:val="24"/>
                <w:szCs w:val="22"/>
              </w:rPr>
            </w:pPr>
            <w:r>
              <w:rPr>
                <w:rFonts w:cs="Arial"/>
                <w:b/>
                <w:noProof/>
                <w:sz w:val="24"/>
                <w:szCs w:val="22"/>
                <w:lang w:val="de-DE" w:eastAsia="de-DE"/>
              </w:rPr>
              <w:drawing>
                <wp:inline distT="0" distB="0" distL="0" distR="0">
                  <wp:extent cx="1257300" cy="843941"/>
                  <wp:effectExtent l="19050" t="0" r="0" b="0"/>
                  <wp:docPr id="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257300" cy="843941"/>
                          </a:xfrm>
                          <a:prstGeom prst="rect">
                            <a:avLst/>
                          </a:prstGeom>
                          <a:noFill/>
                          <a:ln w="9525">
                            <a:noFill/>
                            <a:miter lim="800000"/>
                            <a:headEnd/>
                            <a:tailEnd/>
                          </a:ln>
                        </pic:spPr>
                      </pic:pic>
                    </a:graphicData>
                  </a:graphic>
                </wp:inline>
              </w:drawing>
            </w:r>
          </w:p>
        </w:tc>
      </w:tr>
      <w:tr w:rsidR="00012FAA" w:rsidTr="00012FAA">
        <w:tc>
          <w:tcPr>
            <w:tcW w:w="4644" w:type="dxa"/>
          </w:tcPr>
          <w:p w:rsidR="00012FAA" w:rsidRPr="00012FAA" w:rsidRDefault="00012FAA" w:rsidP="00012FAA">
            <w:pPr>
              <w:spacing w:line="360" w:lineRule="auto"/>
              <w:jc w:val="center"/>
              <w:rPr>
                <w:rFonts w:cs="Arial"/>
                <w:b/>
                <w:sz w:val="20"/>
                <w:szCs w:val="20"/>
              </w:rPr>
            </w:pPr>
            <w:r>
              <w:rPr>
                <w:b/>
                <w:sz w:val="20"/>
                <w:szCs w:val="20"/>
              </w:rPr>
              <w:t>The new NOVACAT A10 with roller conditioner</w:t>
            </w:r>
          </w:p>
        </w:tc>
        <w:tc>
          <w:tcPr>
            <w:tcW w:w="4644" w:type="dxa"/>
          </w:tcPr>
          <w:p w:rsidR="00012FAA" w:rsidRPr="00012FAA" w:rsidRDefault="00012FAA" w:rsidP="00012FAA">
            <w:pPr>
              <w:jc w:val="center"/>
              <w:rPr>
                <w:rFonts w:cs="Arial"/>
                <w:b/>
                <w:sz w:val="20"/>
                <w:szCs w:val="20"/>
              </w:rPr>
            </w:pPr>
            <w:r>
              <w:rPr>
                <w:b/>
                <w:sz w:val="20"/>
                <w:szCs w:val="20"/>
              </w:rPr>
              <w:t>The new roller conditioner: more economical, reliable and maintenance friendly</w:t>
            </w:r>
          </w:p>
        </w:tc>
      </w:tr>
      <w:tr w:rsidR="00012FAA" w:rsidTr="00012FAA">
        <w:tc>
          <w:tcPr>
            <w:tcW w:w="4644" w:type="dxa"/>
          </w:tcPr>
          <w:p w:rsidR="00012FAA" w:rsidRPr="00D22311" w:rsidRDefault="0084217E" w:rsidP="004425BF">
            <w:pPr>
              <w:spacing w:line="360" w:lineRule="auto"/>
              <w:jc w:val="center"/>
              <w:rPr>
                <w:rFonts w:cs="Arial"/>
                <w:sz w:val="20"/>
                <w:szCs w:val="20"/>
              </w:rPr>
            </w:pPr>
            <w:hyperlink r:id="rId11" w:history="1">
              <w:r w:rsidR="004425BF" w:rsidRPr="00D22311">
                <w:rPr>
                  <w:rStyle w:val="Hyperlink"/>
                  <w:rFonts w:cs="Arial"/>
                  <w:sz w:val="20"/>
                  <w:szCs w:val="20"/>
                </w:rPr>
                <w:t>http://www.poettinger.at/de_at/Newsroom/Pressebild/3683</w:t>
              </w:r>
            </w:hyperlink>
          </w:p>
        </w:tc>
        <w:tc>
          <w:tcPr>
            <w:tcW w:w="4644" w:type="dxa"/>
          </w:tcPr>
          <w:p w:rsidR="00012FAA" w:rsidRPr="00D22311" w:rsidRDefault="0084217E" w:rsidP="004425BF">
            <w:pPr>
              <w:spacing w:line="360" w:lineRule="auto"/>
              <w:jc w:val="center"/>
              <w:rPr>
                <w:rFonts w:cs="Arial"/>
                <w:b/>
                <w:sz w:val="24"/>
                <w:szCs w:val="22"/>
              </w:rPr>
            </w:pPr>
            <w:hyperlink r:id="rId12" w:history="1">
              <w:r w:rsidR="004425BF" w:rsidRPr="00D22311">
                <w:rPr>
                  <w:rStyle w:val="Hyperlink"/>
                  <w:rFonts w:cs="Arial"/>
                  <w:sz w:val="20"/>
                  <w:szCs w:val="20"/>
                </w:rPr>
                <w:t>http://www.poettinger.at/de_at/Newsroom/Pressebild/3680</w:t>
              </w:r>
            </w:hyperlink>
          </w:p>
        </w:tc>
      </w:tr>
    </w:tbl>
    <w:p w:rsidR="00012FAA" w:rsidRPr="00D22311" w:rsidRDefault="00012FAA" w:rsidP="00F514CE">
      <w:pPr>
        <w:spacing w:line="360" w:lineRule="auto"/>
        <w:jc w:val="both"/>
        <w:rPr>
          <w:rFonts w:cs="Arial"/>
          <w:b/>
          <w:sz w:val="24"/>
          <w:szCs w:val="22"/>
        </w:rPr>
      </w:pPr>
    </w:p>
    <w:p w:rsidR="00012FAA" w:rsidRPr="00D22311" w:rsidRDefault="00012FAA" w:rsidP="00F514CE">
      <w:pPr>
        <w:spacing w:line="360" w:lineRule="auto"/>
        <w:jc w:val="both"/>
        <w:rPr>
          <w:rFonts w:cs="Arial"/>
          <w:b/>
          <w:sz w:val="24"/>
          <w:szCs w:val="22"/>
        </w:rPr>
      </w:pPr>
    </w:p>
    <w:p w:rsidR="00012FAA" w:rsidRPr="00D22311" w:rsidRDefault="00012FAA" w:rsidP="00F514CE">
      <w:pPr>
        <w:spacing w:line="360" w:lineRule="auto"/>
        <w:jc w:val="both"/>
        <w:rPr>
          <w:rFonts w:cs="Arial"/>
          <w:b/>
          <w:sz w:val="24"/>
          <w:szCs w:val="22"/>
        </w:rPr>
      </w:pPr>
    </w:p>
    <w:tbl>
      <w:tblPr>
        <w:tblStyle w:val="Tabellengitternetz"/>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61"/>
        <w:gridCol w:w="4661"/>
      </w:tblGrid>
      <w:tr w:rsidR="00AF3C1D" w:rsidRPr="00012FAA" w:rsidTr="00A53612">
        <w:tc>
          <w:tcPr>
            <w:tcW w:w="4661" w:type="dxa"/>
            <w:vAlign w:val="center"/>
          </w:tcPr>
          <w:p w:rsidR="00AF3C1D" w:rsidRPr="00D22311" w:rsidRDefault="00AF3C1D" w:rsidP="00A53612">
            <w:pPr>
              <w:spacing w:line="360" w:lineRule="auto"/>
              <w:rPr>
                <w:rFonts w:cs="Arial"/>
                <w:b/>
              </w:rPr>
            </w:pPr>
          </w:p>
        </w:tc>
        <w:tc>
          <w:tcPr>
            <w:tcW w:w="4661" w:type="dxa"/>
            <w:vAlign w:val="center"/>
          </w:tcPr>
          <w:p w:rsidR="00AF3C1D" w:rsidRPr="00D22311" w:rsidRDefault="00AF3C1D" w:rsidP="00A53612">
            <w:pPr>
              <w:spacing w:line="360" w:lineRule="auto"/>
              <w:rPr>
                <w:rFonts w:cs="Arial"/>
                <w:b/>
              </w:rPr>
            </w:pPr>
          </w:p>
        </w:tc>
      </w:tr>
    </w:tbl>
    <w:p w:rsidR="00F514CE" w:rsidRPr="00D22311" w:rsidRDefault="00F514CE" w:rsidP="00F514CE">
      <w:pPr>
        <w:spacing w:line="360" w:lineRule="auto"/>
        <w:jc w:val="both"/>
        <w:rPr>
          <w:rFonts w:cs="Arial"/>
          <w:szCs w:val="22"/>
        </w:rPr>
      </w:pPr>
    </w:p>
    <w:p w:rsidR="00CB2D2C" w:rsidRPr="00CB2D2C" w:rsidRDefault="00CB2D2C" w:rsidP="007B12BD">
      <w:pPr>
        <w:jc w:val="both"/>
        <w:rPr>
          <w:rFonts w:cs="Arial"/>
          <w:sz w:val="24"/>
          <w:szCs w:val="22"/>
        </w:rPr>
      </w:pPr>
      <w:r>
        <w:rPr>
          <w:sz w:val="24"/>
          <w:szCs w:val="22"/>
        </w:rPr>
        <w:t>More printer-optimised photos: http://www.poettinger.at/presse</w:t>
      </w:r>
    </w:p>
    <w:p w:rsidR="00CB2D2C" w:rsidRPr="00D22311" w:rsidRDefault="00CB2D2C" w:rsidP="00F514CE">
      <w:pPr>
        <w:spacing w:line="360" w:lineRule="auto"/>
        <w:jc w:val="both"/>
        <w:rPr>
          <w:rFonts w:cs="Arial"/>
          <w:szCs w:val="22"/>
          <w:lang w:val="en-US"/>
        </w:rPr>
      </w:pPr>
    </w:p>
    <w:sectPr w:rsidR="00CB2D2C" w:rsidRPr="00D22311" w:rsidSect="00A92099">
      <w:headerReference w:type="default" r:id="rId13"/>
      <w:footerReference w:type="default" r:id="rId14"/>
      <w:pgSz w:w="11906" w:h="16838"/>
      <w:pgMar w:top="1670"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EC6" w:rsidRDefault="00F22EC6" w:rsidP="00A92099">
      <w:r>
        <w:separator/>
      </w:r>
    </w:p>
  </w:endnote>
  <w:endnote w:type="continuationSeparator" w:id="0">
    <w:p w:rsidR="00F22EC6" w:rsidRDefault="00F22EC6" w:rsidP="00A920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984" w:rsidRPr="00796525" w:rsidRDefault="00C91984" w:rsidP="00F514CE">
    <w:pPr>
      <w:rPr>
        <w:rFonts w:cs="Arial"/>
        <w:b/>
        <w:sz w:val="18"/>
        <w:szCs w:val="18"/>
        <w:lang w:val="de-DE"/>
      </w:rPr>
    </w:pPr>
  </w:p>
  <w:p w:rsidR="00C91984" w:rsidRPr="00D22311" w:rsidRDefault="00C91984" w:rsidP="004D78A1">
    <w:pPr>
      <w:rPr>
        <w:rFonts w:cs="Arial"/>
        <w:b/>
        <w:sz w:val="18"/>
        <w:szCs w:val="18"/>
        <w:lang w:val="de-DE"/>
      </w:rPr>
    </w:pPr>
    <w:r w:rsidRPr="00D22311">
      <w:rPr>
        <w:b/>
        <w:sz w:val="18"/>
        <w:szCs w:val="18"/>
        <w:lang w:val="de-DE"/>
      </w:rPr>
      <w:t>PÖTTINGER Landtechnik GmbH - Corporate communication</w:t>
    </w:r>
  </w:p>
  <w:p w:rsidR="00C91984" w:rsidRPr="00D22311" w:rsidRDefault="00C91984" w:rsidP="00F514CE">
    <w:pPr>
      <w:rPr>
        <w:rFonts w:cs="Arial"/>
        <w:sz w:val="18"/>
        <w:szCs w:val="18"/>
        <w:lang w:val="de-DE"/>
      </w:rPr>
    </w:pPr>
    <w:r w:rsidRPr="00D22311">
      <w:rPr>
        <w:sz w:val="18"/>
        <w:szCs w:val="18"/>
        <w:lang w:val="de-DE"/>
      </w:rPr>
      <w:t>Inge Steibl, Industriegelände 1, A-4710 Grieskirchen</w:t>
    </w:r>
  </w:p>
  <w:p w:rsidR="00C91984" w:rsidRPr="00796525" w:rsidRDefault="00C91984" w:rsidP="00F514CE">
    <w:pPr>
      <w:rPr>
        <w:rFonts w:cs="Arial"/>
        <w:sz w:val="18"/>
        <w:szCs w:val="18"/>
      </w:rPr>
    </w:pPr>
    <w:r>
      <w:rPr>
        <w:sz w:val="18"/>
        <w:szCs w:val="18"/>
      </w:rPr>
      <w:t xml:space="preserve">Tel: +43(0)7248/600-2415, Email: </w:t>
    </w:r>
    <w:hyperlink r:id="rId1" w:history="1">
      <w:r>
        <w:rPr>
          <w:sz w:val="18"/>
          <w:szCs w:val="18"/>
        </w:rPr>
        <w:t>inge.steibl@poettinger.at</w:t>
      </w:r>
    </w:hyperlink>
    <w:r>
      <w:rPr>
        <w:sz w:val="18"/>
        <w:szCs w:val="18"/>
      </w:rPr>
      <w:t xml:space="preserve">, </w:t>
    </w:r>
    <w:hyperlink r:id="rId2" w:history="1">
      <w:r>
        <w:rPr>
          <w:sz w:val="18"/>
          <w:szCs w:val="18"/>
        </w:rPr>
        <w:t>www.poettinger.at</w:t>
      </w:r>
    </w:hyperlink>
    <w:r>
      <w:rPr>
        <w:sz w:val="18"/>
        <w:szCs w:val="18"/>
      </w:rPr>
      <w:tab/>
    </w:r>
    <w:r>
      <w:rPr>
        <w:sz w:val="18"/>
        <w:szCs w:val="18"/>
      </w:rPr>
      <w:tab/>
    </w:r>
    <w:r>
      <w:rPr>
        <w:sz w:val="18"/>
        <w:szCs w:val="18"/>
      </w:rPr>
      <w:tab/>
    </w:r>
    <w:r>
      <w:rPr>
        <w:sz w:val="18"/>
        <w:szCs w:val="18"/>
      </w:rPr>
      <w:tab/>
      <w:t xml:space="preserve">         </w:t>
    </w:r>
    <w:r w:rsidR="0084217E" w:rsidRPr="00AB6584">
      <w:rPr>
        <w:rFonts w:cs="Arial"/>
        <w:sz w:val="18"/>
        <w:szCs w:val="18"/>
      </w:rPr>
      <w:fldChar w:fldCharType="begin"/>
    </w:r>
    <w:r w:rsidRPr="00AB6584">
      <w:rPr>
        <w:rFonts w:cs="Arial"/>
        <w:sz w:val="18"/>
        <w:szCs w:val="18"/>
      </w:rPr>
      <w:instrText xml:space="preserve"> PAGE   \* MERGEFORMAT </w:instrText>
    </w:r>
    <w:r w:rsidR="0084217E" w:rsidRPr="00AB6584">
      <w:rPr>
        <w:rFonts w:cs="Arial"/>
        <w:sz w:val="18"/>
        <w:szCs w:val="18"/>
      </w:rPr>
      <w:fldChar w:fldCharType="separate"/>
    </w:r>
    <w:r w:rsidR="00D22311">
      <w:rPr>
        <w:rFonts w:cs="Arial"/>
        <w:noProof/>
        <w:sz w:val="18"/>
        <w:szCs w:val="18"/>
      </w:rPr>
      <w:t>1</w:t>
    </w:r>
    <w:r w:rsidR="0084217E" w:rsidRPr="00AB6584">
      <w:rPr>
        <w:rFonts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EC6" w:rsidRDefault="00F22EC6" w:rsidP="00A92099">
      <w:r>
        <w:separator/>
      </w:r>
    </w:p>
  </w:footnote>
  <w:footnote w:type="continuationSeparator" w:id="0">
    <w:p w:rsidR="00F22EC6" w:rsidRDefault="00F22EC6" w:rsidP="00A92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984" w:rsidRDefault="00C91984" w:rsidP="00F2555A">
    <w:pPr>
      <w:spacing w:line="360" w:lineRule="auto"/>
      <w:rPr>
        <w:rFonts w:cs="Arial"/>
        <w:sz w:val="24"/>
      </w:rPr>
    </w:pPr>
    <w:r>
      <w:rPr>
        <w:rFonts w:cs="Arial"/>
        <w:noProof/>
        <w:sz w:val="24"/>
        <w:lang w:val="de-DE" w:eastAsia="de-DE"/>
      </w:rPr>
      <w:drawing>
        <wp:anchor distT="0" distB="0" distL="114300" distR="114300" simplePos="0" relativeHeight="251659264" behindDoc="1" locked="0" layoutInCell="1" allowOverlap="1">
          <wp:simplePos x="0" y="0"/>
          <wp:positionH relativeFrom="margin">
            <wp:align>right</wp:align>
          </wp:positionH>
          <wp:positionV relativeFrom="margin">
            <wp:posOffset>-1024890</wp:posOffset>
          </wp:positionV>
          <wp:extent cx="1476375" cy="647700"/>
          <wp:effectExtent l="19050" t="0" r="9525" b="0"/>
          <wp:wrapTight wrapText="bothSides">
            <wp:wrapPolygon edited="0">
              <wp:start x="-279" y="0"/>
              <wp:lineTo x="-279" y="20965"/>
              <wp:lineTo x="21739" y="20965"/>
              <wp:lineTo x="21739" y="0"/>
              <wp:lineTo x="-279" y="0"/>
            </wp:wrapPolygon>
          </wp:wrapTight>
          <wp:docPr id="2"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srcRect/>
                  <a:stretch>
                    <a:fillRect/>
                  </a:stretch>
                </pic:blipFill>
                <pic:spPr bwMode="auto">
                  <a:xfrm>
                    <a:off x="0" y="0"/>
                    <a:ext cx="1476375" cy="647700"/>
                  </a:xfrm>
                  <a:prstGeom prst="rect">
                    <a:avLst/>
                  </a:prstGeom>
                  <a:noFill/>
                  <a:ln w="9525">
                    <a:noFill/>
                    <a:miter lim="800000"/>
                    <a:headEnd/>
                    <a:tailEnd/>
                  </a:ln>
                </pic:spPr>
              </pic:pic>
            </a:graphicData>
          </a:graphic>
        </wp:anchor>
      </w:drawing>
    </w:r>
  </w:p>
  <w:p w:rsidR="00C91984" w:rsidRDefault="00C91984" w:rsidP="00F2555A">
    <w:pPr>
      <w:spacing w:line="360" w:lineRule="auto"/>
      <w:rPr>
        <w:rFonts w:cs="Arial"/>
        <w:sz w:val="24"/>
        <w:lang w:val="de-DE"/>
      </w:rPr>
    </w:pPr>
  </w:p>
  <w:p w:rsidR="00C91984" w:rsidRDefault="00C91984" w:rsidP="00796525">
    <w:pPr>
      <w:tabs>
        <w:tab w:val="left" w:pos="8265"/>
      </w:tabs>
      <w:spacing w:line="360" w:lineRule="auto"/>
      <w:rPr>
        <w:rFonts w:cs="Arial"/>
        <w:b/>
        <w:sz w:val="24"/>
      </w:rPr>
    </w:pPr>
    <w:r>
      <w:rPr>
        <w:b/>
        <w:sz w:val="24"/>
      </w:rPr>
      <w:t>Press release</w:t>
    </w:r>
  </w:p>
  <w:p w:rsidR="00C91984" w:rsidRPr="00563BB7" w:rsidRDefault="00C91984" w:rsidP="0033632A">
    <w:pPr>
      <w:spacing w:line="360" w:lineRule="auto"/>
      <w:rPr>
        <w:rFonts w:cs="Arial"/>
        <w:b/>
        <w:sz w:val="24"/>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31969"/>
    <w:multiLevelType w:val="hybridMultilevel"/>
    <w:tmpl w:val="1F44C6C0"/>
    <w:lvl w:ilvl="0" w:tplc="3ECA1F5C">
      <w:start w:val="1"/>
      <w:numFmt w:val="bullet"/>
      <w:lvlText w:val=""/>
      <w:lvlJc w:val="left"/>
      <w:pPr>
        <w:tabs>
          <w:tab w:val="num" w:pos="720"/>
        </w:tabs>
        <w:ind w:left="720" w:hanging="360"/>
      </w:pPr>
      <w:rPr>
        <w:rFonts w:ascii="Wingdings" w:hAnsi="Wingdings" w:hint="default"/>
      </w:rPr>
    </w:lvl>
    <w:lvl w:ilvl="1" w:tplc="92AAFB5C" w:tentative="1">
      <w:start w:val="1"/>
      <w:numFmt w:val="bullet"/>
      <w:lvlText w:val=""/>
      <w:lvlJc w:val="left"/>
      <w:pPr>
        <w:tabs>
          <w:tab w:val="num" w:pos="1440"/>
        </w:tabs>
        <w:ind w:left="1440" w:hanging="360"/>
      </w:pPr>
      <w:rPr>
        <w:rFonts w:ascii="Wingdings" w:hAnsi="Wingdings" w:hint="default"/>
      </w:rPr>
    </w:lvl>
    <w:lvl w:ilvl="2" w:tplc="B51C69C0" w:tentative="1">
      <w:start w:val="1"/>
      <w:numFmt w:val="bullet"/>
      <w:lvlText w:val=""/>
      <w:lvlJc w:val="left"/>
      <w:pPr>
        <w:tabs>
          <w:tab w:val="num" w:pos="2160"/>
        </w:tabs>
        <w:ind w:left="2160" w:hanging="360"/>
      </w:pPr>
      <w:rPr>
        <w:rFonts w:ascii="Wingdings" w:hAnsi="Wingdings" w:hint="default"/>
      </w:rPr>
    </w:lvl>
    <w:lvl w:ilvl="3" w:tplc="72AEE3D8" w:tentative="1">
      <w:start w:val="1"/>
      <w:numFmt w:val="bullet"/>
      <w:lvlText w:val=""/>
      <w:lvlJc w:val="left"/>
      <w:pPr>
        <w:tabs>
          <w:tab w:val="num" w:pos="2880"/>
        </w:tabs>
        <w:ind w:left="2880" w:hanging="360"/>
      </w:pPr>
      <w:rPr>
        <w:rFonts w:ascii="Wingdings" w:hAnsi="Wingdings" w:hint="default"/>
      </w:rPr>
    </w:lvl>
    <w:lvl w:ilvl="4" w:tplc="84182426" w:tentative="1">
      <w:start w:val="1"/>
      <w:numFmt w:val="bullet"/>
      <w:lvlText w:val=""/>
      <w:lvlJc w:val="left"/>
      <w:pPr>
        <w:tabs>
          <w:tab w:val="num" w:pos="3600"/>
        </w:tabs>
        <w:ind w:left="3600" w:hanging="360"/>
      </w:pPr>
      <w:rPr>
        <w:rFonts w:ascii="Wingdings" w:hAnsi="Wingdings" w:hint="default"/>
      </w:rPr>
    </w:lvl>
    <w:lvl w:ilvl="5" w:tplc="183047F6" w:tentative="1">
      <w:start w:val="1"/>
      <w:numFmt w:val="bullet"/>
      <w:lvlText w:val=""/>
      <w:lvlJc w:val="left"/>
      <w:pPr>
        <w:tabs>
          <w:tab w:val="num" w:pos="4320"/>
        </w:tabs>
        <w:ind w:left="4320" w:hanging="360"/>
      </w:pPr>
      <w:rPr>
        <w:rFonts w:ascii="Wingdings" w:hAnsi="Wingdings" w:hint="default"/>
      </w:rPr>
    </w:lvl>
    <w:lvl w:ilvl="6" w:tplc="3C7A932A" w:tentative="1">
      <w:start w:val="1"/>
      <w:numFmt w:val="bullet"/>
      <w:lvlText w:val=""/>
      <w:lvlJc w:val="left"/>
      <w:pPr>
        <w:tabs>
          <w:tab w:val="num" w:pos="5040"/>
        </w:tabs>
        <w:ind w:left="5040" w:hanging="360"/>
      </w:pPr>
      <w:rPr>
        <w:rFonts w:ascii="Wingdings" w:hAnsi="Wingdings" w:hint="default"/>
      </w:rPr>
    </w:lvl>
    <w:lvl w:ilvl="7" w:tplc="5794417E" w:tentative="1">
      <w:start w:val="1"/>
      <w:numFmt w:val="bullet"/>
      <w:lvlText w:val=""/>
      <w:lvlJc w:val="left"/>
      <w:pPr>
        <w:tabs>
          <w:tab w:val="num" w:pos="5760"/>
        </w:tabs>
        <w:ind w:left="5760" w:hanging="360"/>
      </w:pPr>
      <w:rPr>
        <w:rFonts w:ascii="Wingdings" w:hAnsi="Wingdings" w:hint="default"/>
      </w:rPr>
    </w:lvl>
    <w:lvl w:ilvl="8" w:tplc="FF424EF2" w:tentative="1">
      <w:start w:val="1"/>
      <w:numFmt w:val="bullet"/>
      <w:lvlText w:val=""/>
      <w:lvlJc w:val="left"/>
      <w:pPr>
        <w:tabs>
          <w:tab w:val="num" w:pos="6480"/>
        </w:tabs>
        <w:ind w:left="6480" w:hanging="360"/>
      </w:pPr>
      <w:rPr>
        <w:rFonts w:ascii="Wingdings" w:hAnsi="Wingdings" w:hint="default"/>
      </w:rPr>
    </w:lvl>
  </w:abstractNum>
  <w:abstractNum w:abstractNumId="1">
    <w:nsid w:val="2746540E"/>
    <w:multiLevelType w:val="hybridMultilevel"/>
    <w:tmpl w:val="E45AEE9E"/>
    <w:lvl w:ilvl="0" w:tplc="E4A648DA">
      <w:start w:val="1"/>
      <w:numFmt w:val="bullet"/>
      <w:lvlText w:val=""/>
      <w:lvlJc w:val="left"/>
      <w:pPr>
        <w:tabs>
          <w:tab w:val="num" w:pos="720"/>
        </w:tabs>
        <w:ind w:left="720" w:hanging="360"/>
      </w:pPr>
      <w:rPr>
        <w:rFonts w:ascii="Wingdings" w:hAnsi="Wingdings" w:hint="default"/>
      </w:rPr>
    </w:lvl>
    <w:lvl w:ilvl="1" w:tplc="45961D9C" w:tentative="1">
      <w:start w:val="1"/>
      <w:numFmt w:val="bullet"/>
      <w:lvlText w:val=""/>
      <w:lvlJc w:val="left"/>
      <w:pPr>
        <w:tabs>
          <w:tab w:val="num" w:pos="1440"/>
        </w:tabs>
        <w:ind w:left="1440" w:hanging="360"/>
      </w:pPr>
      <w:rPr>
        <w:rFonts w:ascii="Wingdings" w:hAnsi="Wingdings" w:hint="default"/>
      </w:rPr>
    </w:lvl>
    <w:lvl w:ilvl="2" w:tplc="6F54536E" w:tentative="1">
      <w:start w:val="1"/>
      <w:numFmt w:val="bullet"/>
      <w:lvlText w:val=""/>
      <w:lvlJc w:val="left"/>
      <w:pPr>
        <w:tabs>
          <w:tab w:val="num" w:pos="2160"/>
        </w:tabs>
        <w:ind w:left="2160" w:hanging="360"/>
      </w:pPr>
      <w:rPr>
        <w:rFonts w:ascii="Wingdings" w:hAnsi="Wingdings" w:hint="default"/>
      </w:rPr>
    </w:lvl>
    <w:lvl w:ilvl="3" w:tplc="F6BE81AA" w:tentative="1">
      <w:start w:val="1"/>
      <w:numFmt w:val="bullet"/>
      <w:lvlText w:val=""/>
      <w:lvlJc w:val="left"/>
      <w:pPr>
        <w:tabs>
          <w:tab w:val="num" w:pos="2880"/>
        </w:tabs>
        <w:ind w:left="2880" w:hanging="360"/>
      </w:pPr>
      <w:rPr>
        <w:rFonts w:ascii="Wingdings" w:hAnsi="Wingdings" w:hint="default"/>
      </w:rPr>
    </w:lvl>
    <w:lvl w:ilvl="4" w:tplc="FAF07944" w:tentative="1">
      <w:start w:val="1"/>
      <w:numFmt w:val="bullet"/>
      <w:lvlText w:val=""/>
      <w:lvlJc w:val="left"/>
      <w:pPr>
        <w:tabs>
          <w:tab w:val="num" w:pos="3600"/>
        </w:tabs>
        <w:ind w:left="3600" w:hanging="360"/>
      </w:pPr>
      <w:rPr>
        <w:rFonts w:ascii="Wingdings" w:hAnsi="Wingdings" w:hint="default"/>
      </w:rPr>
    </w:lvl>
    <w:lvl w:ilvl="5" w:tplc="89702374" w:tentative="1">
      <w:start w:val="1"/>
      <w:numFmt w:val="bullet"/>
      <w:lvlText w:val=""/>
      <w:lvlJc w:val="left"/>
      <w:pPr>
        <w:tabs>
          <w:tab w:val="num" w:pos="4320"/>
        </w:tabs>
        <w:ind w:left="4320" w:hanging="360"/>
      </w:pPr>
      <w:rPr>
        <w:rFonts w:ascii="Wingdings" w:hAnsi="Wingdings" w:hint="default"/>
      </w:rPr>
    </w:lvl>
    <w:lvl w:ilvl="6" w:tplc="6FA0DF06" w:tentative="1">
      <w:start w:val="1"/>
      <w:numFmt w:val="bullet"/>
      <w:lvlText w:val=""/>
      <w:lvlJc w:val="left"/>
      <w:pPr>
        <w:tabs>
          <w:tab w:val="num" w:pos="5040"/>
        </w:tabs>
        <w:ind w:left="5040" w:hanging="360"/>
      </w:pPr>
      <w:rPr>
        <w:rFonts w:ascii="Wingdings" w:hAnsi="Wingdings" w:hint="default"/>
      </w:rPr>
    </w:lvl>
    <w:lvl w:ilvl="7" w:tplc="95F8EA84" w:tentative="1">
      <w:start w:val="1"/>
      <w:numFmt w:val="bullet"/>
      <w:lvlText w:val=""/>
      <w:lvlJc w:val="left"/>
      <w:pPr>
        <w:tabs>
          <w:tab w:val="num" w:pos="5760"/>
        </w:tabs>
        <w:ind w:left="5760" w:hanging="360"/>
      </w:pPr>
      <w:rPr>
        <w:rFonts w:ascii="Wingdings" w:hAnsi="Wingdings" w:hint="default"/>
      </w:rPr>
    </w:lvl>
    <w:lvl w:ilvl="8" w:tplc="46DE05AC" w:tentative="1">
      <w:start w:val="1"/>
      <w:numFmt w:val="bullet"/>
      <w:lvlText w:val=""/>
      <w:lvlJc w:val="left"/>
      <w:pPr>
        <w:tabs>
          <w:tab w:val="num" w:pos="6480"/>
        </w:tabs>
        <w:ind w:left="6480" w:hanging="360"/>
      </w:pPr>
      <w:rPr>
        <w:rFonts w:ascii="Wingdings" w:hAnsi="Wingdings" w:hint="default"/>
      </w:rPr>
    </w:lvl>
  </w:abstractNum>
  <w:abstractNum w:abstractNumId="2">
    <w:nsid w:val="2CCE1D3A"/>
    <w:multiLevelType w:val="hybridMultilevel"/>
    <w:tmpl w:val="0848F1BA"/>
    <w:lvl w:ilvl="0" w:tplc="30267682">
      <w:start w:val="1"/>
      <w:numFmt w:val="bullet"/>
      <w:lvlText w:val=""/>
      <w:lvlJc w:val="left"/>
      <w:pPr>
        <w:tabs>
          <w:tab w:val="num" w:pos="720"/>
        </w:tabs>
        <w:ind w:left="720" w:hanging="360"/>
      </w:pPr>
      <w:rPr>
        <w:rFonts w:ascii="Wingdings" w:hAnsi="Wingdings" w:hint="default"/>
      </w:rPr>
    </w:lvl>
    <w:lvl w:ilvl="1" w:tplc="D27EA540" w:tentative="1">
      <w:start w:val="1"/>
      <w:numFmt w:val="bullet"/>
      <w:lvlText w:val=""/>
      <w:lvlJc w:val="left"/>
      <w:pPr>
        <w:tabs>
          <w:tab w:val="num" w:pos="1440"/>
        </w:tabs>
        <w:ind w:left="1440" w:hanging="360"/>
      </w:pPr>
      <w:rPr>
        <w:rFonts w:ascii="Wingdings" w:hAnsi="Wingdings" w:hint="default"/>
      </w:rPr>
    </w:lvl>
    <w:lvl w:ilvl="2" w:tplc="FED26202" w:tentative="1">
      <w:start w:val="1"/>
      <w:numFmt w:val="bullet"/>
      <w:lvlText w:val=""/>
      <w:lvlJc w:val="left"/>
      <w:pPr>
        <w:tabs>
          <w:tab w:val="num" w:pos="2160"/>
        </w:tabs>
        <w:ind w:left="2160" w:hanging="360"/>
      </w:pPr>
      <w:rPr>
        <w:rFonts w:ascii="Wingdings" w:hAnsi="Wingdings" w:hint="default"/>
      </w:rPr>
    </w:lvl>
    <w:lvl w:ilvl="3" w:tplc="71DEE864" w:tentative="1">
      <w:start w:val="1"/>
      <w:numFmt w:val="bullet"/>
      <w:lvlText w:val=""/>
      <w:lvlJc w:val="left"/>
      <w:pPr>
        <w:tabs>
          <w:tab w:val="num" w:pos="2880"/>
        </w:tabs>
        <w:ind w:left="2880" w:hanging="360"/>
      </w:pPr>
      <w:rPr>
        <w:rFonts w:ascii="Wingdings" w:hAnsi="Wingdings" w:hint="default"/>
      </w:rPr>
    </w:lvl>
    <w:lvl w:ilvl="4" w:tplc="EBF25576" w:tentative="1">
      <w:start w:val="1"/>
      <w:numFmt w:val="bullet"/>
      <w:lvlText w:val=""/>
      <w:lvlJc w:val="left"/>
      <w:pPr>
        <w:tabs>
          <w:tab w:val="num" w:pos="3600"/>
        </w:tabs>
        <w:ind w:left="3600" w:hanging="360"/>
      </w:pPr>
      <w:rPr>
        <w:rFonts w:ascii="Wingdings" w:hAnsi="Wingdings" w:hint="default"/>
      </w:rPr>
    </w:lvl>
    <w:lvl w:ilvl="5" w:tplc="E0F243A4" w:tentative="1">
      <w:start w:val="1"/>
      <w:numFmt w:val="bullet"/>
      <w:lvlText w:val=""/>
      <w:lvlJc w:val="left"/>
      <w:pPr>
        <w:tabs>
          <w:tab w:val="num" w:pos="4320"/>
        </w:tabs>
        <w:ind w:left="4320" w:hanging="360"/>
      </w:pPr>
      <w:rPr>
        <w:rFonts w:ascii="Wingdings" w:hAnsi="Wingdings" w:hint="default"/>
      </w:rPr>
    </w:lvl>
    <w:lvl w:ilvl="6" w:tplc="509E3C98" w:tentative="1">
      <w:start w:val="1"/>
      <w:numFmt w:val="bullet"/>
      <w:lvlText w:val=""/>
      <w:lvlJc w:val="left"/>
      <w:pPr>
        <w:tabs>
          <w:tab w:val="num" w:pos="5040"/>
        </w:tabs>
        <w:ind w:left="5040" w:hanging="360"/>
      </w:pPr>
      <w:rPr>
        <w:rFonts w:ascii="Wingdings" w:hAnsi="Wingdings" w:hint="default"/>
      </w:rPr>
    </w:lvl>
    <w:lvl w:ilvl="7" w:tplc="DD5CB1FE" w:tentative="1">
      <w:start w:val="1"/>
      <w:numFmt w:val="bullet"/>
      <w:lvlText w:val=""/>
      <w:lvlJc w:val="left"/>
      <w:pPr>
        <w:tabs>
          <w:tab w:val="num" w:pos="5760"/>
        </w:tabs>
        <w:ind w:left="5760" w:hanging="360"/>
      </w:pPr>
      <w:rPr>
        <w:rFonts w:ascii="Wingdings" w:hAnsi="Wingdings" w:hint="default"/>
      </w:rPr>
    </w:lvl>
    <w:lvl w:ilvl="8" w:tplc="D1AEB4D8" w:tentative="1">
      <w:start w:val="1"/>
      <w:numFmt w:val="bullet"/>
      <w:lvlText w:val=""/>
      <w:lvlJc w:val="left"/>
      <w:pPr>
        <w:tabs>
          <w:tab w:val="num" w:pos="6480"/>
        </w:tabs>
        <w:ind w:left="6480" w:hanging="360"/>
      </w:pPr>
      <w:rPr>
        <w:rFonts w:ascii="Wingdings" w:hAnsi="Wingdings" w:hint="default"/>
      </w:rPr>
    </w:lvl>
  </w:abstractNum>
  <w:abstractNum w:abstractNumId="3">
    <w:nsid w:val="3AAF055C"/>
    <w:multiLevelType w:val="hybridMultilevel"/>
    <w:tmpl w:val="ADF4E0E4"/>
    <w:lvl w:ilvl="0" w:tplc="238AE3B2">
      <w:start w:val="1"/>
      <w:numFmt w:val="bullet"/>
      <w:lvlText w:val=""/>
      <w:lvlJc w:val="left"/>
      <w:pPr>
        <w:tabs>
          <w:tab w:val="num" w:pos="720"/>
        </w:tabs>
        <w:ind w:left="720" w:hanging="360"/>
      </w:pPr>
      <w:rPr>
        <w:rFonts w:ascii="Wingdings" w:hAnsi="Wingdings" w:hint="default"/>
      </w:rPr>
    </w:lvl>
    <w:lvl w:ilvl="1" w:tplc="B75E1F86" w:tentative="1">
      <w:start w:val="1"/>
      <w:numFmt w:val="bullet"/>
      <w:lvlText w:val=""/>
      <w:lvlJc w:val="left"/>
      <w:pPr>
        <w:tabs>
          <w:tab w:val="num" w:pos="1440"/>
        </w:tabs>
        <w:ind w:left="1440" w:hanging="360"/>
      </w:pPr>
      <w:rPr>
        <w:rFonts w:ascii="Wingdings" w:hAnsi="Wingdings" w:hint="default"/>
      </w:rPr>
    </w:lvl>
    <w:lvl w:ilvl="2" w:tplc="A8CC1BB2" w:tentative="1">
      <w:start w:val="1"/>
      <w:numFmt w:val="bullet"/>
      <w:lvlText w:val=""/>
      <w:lvlJc w:val="left"/>
      <w:pPr>
        <w:tabs>
          <w:tab w:val="num" w:pos="2160"/>
        </w:tabs>
        <w:ind w:left="2160" w:hanging="360"/>
      </w:pPr>
      <w:rPr>
        <w:rFonts w:ascii="Wingdings" w:hAnsi="Wingdings" w:hint="default"/>
      </w:rPr>
    </w:lvl>
    <w:lvl w:ilvl="3" w:tplc="02283A66" w:tentative="1">
      <w:start w:val="1"/>
      <w:numFmt w:val="bullet"/>
      <w:lvlText w:val=""/>
      <w:lvlJc w:val="left"/>
      <w:pPr>
        <w:tabs>
          <w:tab w:val="num" w:pos="2880"/>
        </w:tabs>
        <w:ind w:left="2880" w:hanging="360"/>
      </w:pPr>
      <w:rPr>
        <w:rFonts w:ascii="Wingdings" w:hAnsi="Wingdings" w:hint="default"/>
      </w:rPr>
    </w:lvl>
    <w:lvl w:ilvl="4" w:tplc="CDE2DD4C" w:tentative="1">
      <w:start w:val="1"/>
      <w:numFmt w:val="bullet"/>
      <w:lvlText w:val=""/>
      <w:lvlJc w:val="left"/>
      <w:pPr>
        <w:tabs>
          <w:tab w:val="num" w:pos="3600"/>
        </w:tabs>
        <w:ind w:left="3600" w:hanging="360"/>
      </w:pPr>
      <w:rPr>
        <w:rFonts w:ascii="Wingdings" w:hAnsi="Wingdings" w:hint="default"/>
      </w:rPr>
    </w:lvl>
    <w:lvl w:ilvl="5" w:tplc="6E484D14" w:tentative="1">
      <w:start w:val="1"/>
      <w:numFmt w:val="bullet"/>
      <w:lvlText w:val=""/>
      <w:lvlJc w:val="left"/>
      <w:pPr>
        <w:tabs>
          <w:tab w:val="num" w:pos="4320"/>
        </w:tabs>
        <w:ind w:left="4320" w:hanging="360"/>
      </w:pPr>
      <w:rPr>
        <w:rFonts w:ascii="Wingdings" w:hAnsi="Wingdings" w:hint="default"/>
      </w:rPr>
    </w:lvl>
    <w:lvl w:ilvl="6" w:tplc="84EE2F0E" w:tentative="1">
      <w:start w:val="1"/>
      <w:numFmt w:val="bullet"/>
      <w:lvlText w:val=""/>
      <w:lvlJc w:val="left"/>
      <w:pPr>
        <w:tabs>
          <w:tab w:val="num" w:pos="5040"/>
        </w:tabs>
        <w:ind w:left="5040" w:hanging="360"/>
      </w:pPr>
      <w:rPr>
        <w:rFonts w:ascii="Wingdings" w:hAnsi="Wingdings" w:hint="default"/>
      </w:rPr>
    </w:lvl>
    <w:lvl w:ilvl="7" w:tplc="95E4F4B0" w:tentative="1">
      <w:start w:val="1"/>
      <w:numFmt w:val="bullet"/>
      <w:lvlText w:val=""/>
      <w:lvlJc w:val="left"/>
      <w:pPr>
        <w:tabs>
          <w:tab w:val="num" w:pos="5760"/>
        </w:tabs>
        <w:ind w:left="5760" w:hanging="360"/>
      </w:pPr>
      <w:rPr>
        <w:rFonts w:ascii="Wingdings" w:hAnsi="Wingdings" w:hint="default"/>
      </w:rPr>
    </w:lvl>
    <w:lvl w:ilvl="8" w:tplc="9B687CDE" w:tentative="1">
      <w:start w:val="1"/>
      <w:numFmt w:val="bullet"/>
      <w:lvlText w:val=""/>
      <w:lvlJc w:val="left"/>
      <w:pPr>
        <w:tabs>
          <w:tab w:val="num" w:pos="6480"/>
        </w:tabs>
        <w:ind w:left="6480" w:hanging="360"/>
      </w:pPr>
      <w:rPr>
        <w:rFonts w:ascii="Wingdings" w:hAnsi="Wingdings" w:hint="default"/>
      </w:rPr>
    </w:lvl>
  </w:abstractNum>
  <w:abstractNum w:abstractNumId="4">
    <w:nsid w:val="3B5201C1"/>
    <w:multiLevelType w:val="hybridMultilevel"/>
    <w:tmpl w:val="E334DA82"/>
    <w:lvl w:ilvl="0" w:tplc="677C9A30">
      <w:start w:val="1"/>
      <w:numFmt w:val="bullet"/>
      <w:lvlText w:val=""/>
      <w:lvlJc w:val="left"/>
      <w:pPr>
        <w:tabs>
          <w:tab w:val="num" w:pos="720"/>
        </w:tabs>
        <w:ind w:left="720" w:hanging="360"/>
      </w:pPr>
      <w:rPr>
        <w:rFonts w:ascii="Wingdings" w:hAnsi="Wingdings" w:hint="default"/>
      </w:rPr>
    </w:lvl>
    <w:lvl w:ilvl="1" w:tplc="C6ECE430" w:tentative="1">
      <w:start w:val="1"/>
      <w:numFmt w:val="bullet"/>
      <w:lvlText w:val=""/>
      <w:lvlJc w:val="left"/>
      <w:pPr>
        <w:tabs>
          <w:tab w:val="num" w:pos="1440"/>
        </w:tabs>
        <w:ind w:left="1440" w:hanging="360"/>
      </w:pPr>
      <w:rPr>
        <w:rFonts w:ascii="Wingdings" w:hAnsi="Wingdings" w:hint="default"/>
      </w:rPr>
    </w:lvl>
    <w:lvl w:ilvl="2" w:tplc="CA9AFFA0" w:tentative="1">
      <w:start w:val="1"/>
      <w:numFmt w:val="bullet"/>
      <w:lvlText w:val=""/>
      <w:lvlJc w:val="left"/>
      <w:pPr>
        <w:tabs>
          <w:tab w:val="num" w:pos="2160"/>
        </w:tabs>
        <w:ind w:left="2160" w:hanging="360"/>
      </w:pPr>
      <w:rPr>
        <w:rFonts w:ascii="Wingdings" w:hAnsi="Wingdings" w:hint="default"/>
      </w:rPr>
    </w:lvl>
    <w:lvl w:ilvl="3" w:tplc="2DDCCA3A" w:tentative="1">
      <w:start w:val="1"/>
      <w:numFmt w:val="bullet"/>
      <w:lvlText w:val=""/>
      <w:lvlJc w:val="left"/>
      <w:pPr>
        <w:tabs>
          <w:tab w:val="num" w:pos="2880"/>
        </w:tabs>
        <w:ind w:left="2880" w:hanging="360"/>
      </w:pPr>
      <w:rPr>
        <w:rFonts w:ascii="Wingdings" w:hAnsi="Wingdings" w:hint="default"/>
      </w:rPr>
    </w:lvl>
    <w:lvl w:ilvl="4" w:tplc="B8C880C2" w:tentative="1">
      <w:start w:val="1"/>
      <w:numFmt w:val="bullet"/>
      <w:lvlText w:val=""/>
      <w:lvlJc w:val="left"/>
      <w:pPr>
        <w:tabs>
          <w:tab w:val="num" w:pos="3600"/>
        </w:tabs>
        <w:ind w:left="3600" w:hanging="360"/>
      </w:pPr>
      <w:rPr>
        <w:rFonts w:ascii="Wingdings" w:hAnsi="Wingdings" w:hint="default"/>
      </w:rPr>
    </w:lvl>
    <w:lvl w:ilvl="5" w:tplc="35D8E9AA" w:tentative="1">
      <w:start w:val="1"/>
      <w:numFmt w:val="bullet"/>
      <w:lvlText w:val=""/>
      <w:lvlJc w:val="left"/>
      <w:pPr>
        <w:tabs>
          <w:tab w:val="num" w:pos="4320"/>
        </w:tabs>
        <w:ind w:left="4320" w:hanging="360"/>
      </w:pPr>
      <w:rPr>
        <w:rFonts w:ascii="Wingdings" w:hAnsi="Wingdings" w:hint="default"/>
      </w:rPr>
    </w:lvl>
    <w:lvl w:ilvl="6" w:tplc="B5ECAE8A" w:tentative="1">
      <w:start w:val="1"/>
      <w:numFmt w:val="bullet"/>
      <w:lvlText w:val=""/>
      <w:lvlJc w:val="left"/>
      <w:pPr>
        <w:tabs>
          <w:tab w:val="num" w:pos="5040"/>
        </w:tabs>
        <w:ind w:left="5040" w:hanging="360"/>
      </w:pPr>
      <w:rPr>
        <w:rFonts w:ascii="Wingdings" w:hAnsi="Wingdings" w:hint="default"/>
      </w:rPr>
    </w:lvl>
    <w:lvl w:ilvl="7" w:tplc="89D4F7AC" w:tentative="1">
      <w:start w:val="1"/>
      <w:numFmt w:val="bullet"/>
      <w:lvlText w:val=""/>
      <w:lvlJc w:val="left"/>
      <w:pPr>
        <w:tabs>
          <w:tab w:val="num" w:pos="5760"/>
        </w:tabs>
        <w:ind w:left="5760" w:hanging="360"/>
      </w:pPr>
      <w:rPr>
        <w:rFonts w:ascii="Wingdings" w:hAnsi="Wingdings" w:hint="default"/>
      </w:rPr>
    </w:lvl>
    <w:lvl w:ilvl="8" w:tplc="20C23104" w:tentative="1">
      <w:start w:val="1"/>
      <w:numFmt w:val="bullet"/>
      <w:lvlText w:val=""/>
      <w:lvlJc w:val="left"/>
      <w:pPr>
        <w:tabs>
          <w:tab w:val="num" w:pos="6480"/>
        </w:tabs>
        <w:ind w:left="6480" w:hanging="360"/>
      </w:pPr>
      <w:rPr>
        <w:rFonts w:ascii="Wingdings" w:hAnsi="Wingdings" w:hint="default"/>
      </w:rPr>
    </w:lvl>
  </w:abstractNum>
  <w:abstractNum w:abstractNumId="5">
    <w:nsid w:val="412D1B88"/>
    <w:multiLevelType w:val="hybridMultilevel"/>
    <w:tmpl w:val="D8FE067A"/>
    <w:lvl w:ilvl="0" w:tplc="E7AE7CBA">
      <w:start w:val="1"/>
      <w:numFmt w:val="bullet"/>
      <w:lvlText w:val=""/>
      <w:lvlJc w:val="left"/>
      <w:pPr>
        <w:tabs>
          <w:tab w:val="num" w:pos="720"/>
        </w:tabs>
        <w:ind w:left="720" w:hanging="360"/>
      </w:pPr>
      <w:rPr>
        <w:rFonts w:ascii="Wingdings" w:hAnsi="Wingdings" w:hint="default"/>
      </w:rPr>
    </w:lvl>
    <w:lvl w:ilvl="1" w:tplc="861EA1BC" w:tentative="1">
      <w:start w:val="1"/>
      <w:numFmt w:val="bullet"/>
      <w:lvlText w:val=""/>
      <w:lvlJc w:val="left"/>
      <w:pPr>
        <w:tabs>
          <w:tab w:val="num" w:pos="1440"/>
        </w:tabs>
        <w:ind w:left="1440" w:hanging="360"/>
      </w:pPr>
      <w:rPr>
        <w:rFonts w:ascii="Wingdings" w:hAnsi="Wingdings" w:hint="default"/>
      </w:rPr>
    </w:lvl>
    <w:lvl w:ilvl="2" w:tplc="456A4C2C" w:tentative="1">
      <w:start w:val="1"/>
      <w:numFmt w:val="bullet"/>
      <w:lvlText w:val=""/>
      <w:lvlJc w:val="left"/>
      <w:pPr>
        <w:tabs>
          <w:tab w:val="num" w:pos="2160"/>
        </w:tabs>
        <w:ind w:left="2160" w:hanging="360"/>
      </w:pPr>
      <w:rPr>
        <w:rFonts w:ascii="Wingdings" w:hAnsi="Wingdings" w:hint="default"/>
      </w:rPr>
    </w:lvl>
    <w:lvl w:ilvl="3" w:tplc="A692B786" w:tentative="1">
      <w:start w:val="1"/>
      <w:numFmt w:val="bullet"/>
      <w:lvlText w:val=""/>
      <w:lvlJc w:val="left"/>
      <w:pPr>
        <w:tabs>
          <w:tab w:val="num" w:pos="2880"/>
        </w:tabs>
        <w:ind w:left="2880" w:hanging="360"/>
      </w:pPr>
      <w:rPr>
        <w:rFonts w:ascii="Wingdings" w:hAnsi="Wingdings" w:hint="default"/>
      </w:rPr>
    </w:lvl>
    <w:lvl w:ilvl="4" w:tplc="0748CFD2" w:tentative="1">
      <w:start w:val="1"/>
      <w:numFmt w:val="bullet"/>
      <w:lvlText w:val=""/>
      <w:lvlJc w:val="left"/>
      <w:pPr>
        <w:tabs>
          <w:tab w:val="num" w:pos="3600"/>
        </w:tabs>
        <w:ind w:left="3600" w:hanging="360"/>
      </w:pPr>
      <w:rPr>
        <w:rFonts w:ascii="Wingdings" w:hAnsi="Wingdings" w:hint="default"/>
      </w:rPr>
    </w:lvl>
    <w:lvl w:ilvl="5" w:tplc="20BC4D6C" w:tentative="1">
      <w:start w:val="1"/>
      <w:numFmt w:val="bullet"/>
      <w:lvlText w:val=""/>
      <w:lvlJc w:val="left"/>
      <w:pPr>
        <w:tabs>
          <w:tab w:val="num" w:pos="4320"/>
        </w:tabs>
        <w:ind w:left="4320" w:hanging="360"/>
      </w:pPr>
      <w:rPr>
        <w:rFonts w:ascii="Wingdings" w:hAnsi="Wingdings" w:hint="default"/>
      </w:rPr>
    </w:lvl>
    <w:lvl w:ilvl="6" w:tplc="9C18E392" w:tentative="1">
      <w:start w:val="1"/>
      <w:numFmt w:val="bullet"/>
      <w:lvlText w:val=""/>
      <w:lvlJc w:val="left"/>
      <w:pPr>
        <w:tabs>
          <w:tab w:val="num" w:pos="5040"/>
        </w:tabs>
        <w:ind w:left="5040" w:hanging="360"/>
      </w:pPr>
      <w:rPr>
        <w:rFonts w:ascii="Wingdings" w:hAnsi="Wingdings" w:hint="default"/>
      </w:rPr>
    </w:lvl>
    <w:lvl w:ilvl="7" w:tplc="EF0EB4E6" w:tentative="1">
      <w:start w:val="1"/>
      <w:numFmt w:val="bullet"/>
      <w:lvlText w:val=""/>
      <w:lvlJc w:val="left"/>
      <w:pPr>
        <w:tabs>
          <w:tab w:val="num" w:pos="5760"/>
        </w:tabs>
        <w:ind w:left="5760" w:hanging="360"/>
      </w:pPr>
      <w:rPr>
        <w:rFonts w:ascii="Wingdings" w:hAnsi="Wingdings" w:hint="default"/>
      </w:rPr>
    </w:lvl>
    <w:lvl w:ilvl="8" w:tplc="65583E8A" w:tentative="1">
      <w:start w:val="1"/>
      <w:numFmt w:val="bullet"/>
      <w:lvlText w:val=""/>
      <w:lvlJc w:val="left"/>
      <w:pPr>
        <w:tabs>
          <w:tab w:val="num" w:pos="6480"/>
        </w:tabs>
        <w:ind w:left="6480" w:hanging="360"/>
      </w:pPr>
      <w:rPr>
        <w:rFonts w:ascii="Wingdings" w:hAnsi="Wingdings" w:hint="default"/>
      </w:rPr>
    </w:lvl>
  </w:abstractNum>
  <w:abstractNum w:abstractNumId="6">
    <w:nsid w:val="4B250D84"/>
    <w:multiLevelType w:val="hybridMultilevel"/>
    <w:tmpl w:val="40AED59E"/>
    <w:lvl w:ilvl="0" w:tplc="A792325E">
      <w:start w:val="1"/>
      <w:numFmt w:val="bullet"/>
      <w:lvlText w:val=""/>
      <w:lvlJc w:val="left"/>
      <w:pPr>
        <w:tabs>
          <w:tab w:val="num" w:pos="720"/>
        </w:tabs>
        <w:ind w:left="720" w:hanging="360"/>
      </w:pPr>
      <w:rPr>
        <w:rFonts w:ascii="Wingdings" w:hAnsi="Wingdings" w:hint="default"/>
      </w:rPr>
    </w:lvl>
    <w:lvl w:ilvl="1" w:tplc="AF2A5A26" w:tentative="1">
      <w:start w:val="1"/>
      <w:numFmt w:val="bullet"/>
      <w:lvlText w:val=""/>
      <w:lvlJc w:val="left"/>
      <w:pPr>
        <w:tabs>
          <w:tab w:val="num" w:pos="1440"/>
        </w:tabs>
        <w:ind w:left="1440" w:hanging="360"/>
      </w:pPr>
      <w:rPr>
        <w:rFonts w:ascii="Wingdings" w:hAnsi="Wingdings" w:hint="default"/>
      </w:rPr>
    </w:lvl>
    <w:lvl w:ilvl="2" w:tplc="FD041D9A" w:tentative="1">
      <w:start w:val="1"/>
      <w:numFmt w:val="bullet"/>
      <w:lvlText w:val=""/>
      <w:lvlJc w:val="left"/>
      <w:pPr>
        <w:tabs>
          <w:tab w:val="num" w:pos="2160"/>
        </w:tabs>
        <w:ind w:left="2160" w:hanging="360"/>
      </w:pPr>
      <w:rPr>
        <w:rFonts w:ascii="Wingdings" w:hAnsi="Wingdings" w:hint="default"/>
      </w:rPr>
    </w:lvl>
    <w:lvl w:ilvl="3" w:tplc="E550BE96" w:tentative="1">
      <w:start w:val="1"/>
      <w:numFmt w:val="bullet"/>
      <w:lvlText w:val=""/>
      <w:lvlJc w:val="left"/>
      <w:pPr>
        <w:tabs>
          <w:tab w:val="num" w:pos="2880"/>
        </w:tabs>
        <w:ind w:left="2880" w:hanging="360"/>
      </w:pPr>
      <w:rPr>
        <w:rFonts w:ascii="Wingdings" w:hAnsi="Wingdings" w:hint="default"/>
      </w:rPr>
    </w:lvl>
    <w:lvl w:ilvl="4" w:tplc="39225A4C" w:tentative="1">
      <w:start w:val="1"/>
      <w:numFmt w:val="bullet"/>
      <w:lvlText w:val=""/>
      <w:lvlJc w:val="left"/>
      <w:pPr>
        <w:tabs>
          <w:tab w:val="num" w:pos="3600"/>
        </w:tabs>
        <w:ind w:left="3600" w:hanging="360"/>
      </w:pPr>
      <w:rPr>
        <w:rFonts w:ascii="Wingdings" w:hAnsi="Wingdings" w:hint="default"/>
      </w:rPr>
    </w:lvl>
    <w:lvl w:ilvl="5" w:tplc="98B03502" w:tentative="1">
      <w:start w:val="1"/>
      <w:numFmt w:val="bullet"/>
      <w:lvlText w:val=""/>
      <w:lvlJc w:val="left"/>
      <w:pPr>
        <w:tabs>
          <w:tab w:val="num" w:pos="4320"/>
        </w:tabs>
        <w:ind w:left="4320" w:hanging="360"/>
      </w:pPr>
      <w:rPr>
        <w:rFonts w:ascii="Wingdings" w:hAnsi="Wingdings" w:hint="default"/>
      </w:rPr>
    </w:lvl>
    <w:lvl w:ilvl="6" w:tplc="025283D2" w:tentative="1">
      <w:start w:val="1"/>
      <w:numFmt w:val="bullet"/>
      <w:lvlText w:val=""/>
      <w:lvlJc w:val="left"/>
      <w:pPr>
        <w:tabs>
          <w:tab w:val="num" w:pos="5040"/>
        </w:tabs>
        <w:ind w:left="5040" w:hanging="360"/>
      </w:pPr>
      <w:rPr>
        <w:rFonts w:ascii="Wingdings" w:hAnsi="Wingdings" w:hint="default"/>
      </w:rPr>
    </w:lvl>
    <w:lvl w:ilvl="7" w:tplc="A274E932" w:tentative="1">
      <w:start w:val="1"/>
      <w:numFmt w:val="bullet"/>
      <w:lvlText w:val=""/>
      <w:lvlJc w:val="left"/>
      <w:pPr>
        <w:tabs>
          <w:tab w:val="num" w:pos="5760"/>
        </w:tabs>
        <w:ind w:left="5760" w:hanging="360"/>
      </w:pPr>
      <w:rPr>
        <w:rFonts w:ascii="Wingdings" w:hAnsi="Wingdings" w:hint="default"/>
      </w:rPr>
    </w:lvl>
    <w:lvl w:ilvl="8" w:tplc="B3706BCA" w:tentative="1">
      <w:start w:val="1"/>
      <w:numFmt w:val="bullet"/>
      <w:lvlText w:val=""/>
      <w:lvlJc w:val="left"/>
      <w:pPr>
        <w:tabs>
          <w:tab w:val="num" w:pos="6480"/>
        </w:tabs>
        <w:ind w:left="6480" w:hanging="360"/>
      </w:pPr>
      <w:rPr>
        <w:rFonts w:ascii="Wingdings" w:hAnsi="Wingdings" w:hint="default"/>
      </w:rPr>
    </w:lvl>
  </w:abstractNum>
  <w:abstractNum w:abstractNumId="7">
    <w:nsid w:val="5CBF5836"/>
    <w:multiLevelType w:val="hybridMultilevel"/>
    <w:tmpl w:val="C06C9DE4"/>
    <w:lvl w:ilvl="0" w:tplc="CE46EB18">
      <w:start w:val="1"/>
      <w:numFmt w:val="bullet"/>
      <w:lvlText w:val=""/>
      <w:lvlJc w:val="left"/>
      <w:pPr>
        <w:tabs>
          <w:tab w:val="num" w:pos="720"/>
        </w:tabs>
        <w:ind w:left="720" w:hanging="360"/>
      </w:pPr>
      <w:rPr>
        <w:rFonts w:ascii="Wingdings" w:hAnsi="Wingdings" w:hint="default"/>
      </w:rPr>
    </w:lvl>
    <w:lvl w:ilvl="1" w:tplc="82EACB72" w:tentative="1">
      <w:start w:val="1"/>
      <w:numFmt w:val="bullet"/>
      <w:lvlText w:val=""/>
      <w:lvlJc w:val="left"/>
      <w:pPr>
        <w:tabs>
          <w:tab w:val="num" w:pos="1440"/>
        </w:tabs>
        <w:ind w:left="1440" w:hanging="360"/>
      </w:pPr>
      <w:rPr>
        <w:rFonts w:ascii="Wingdings" w:hAnsi="Wingdings" w:hint="default"/>
      </w:rPr>
    </w:lvl>
    <w:lvl w:ilvl="2" w:tplc="7F847828" w:tentative="1">
      <w:start w:val="1"/>
      <w:numFmt w:val="bullet"/>
      <w:lvlText w:val=""/>
      <w:lvlJc w:val="left"/>
      <w:pPr>
        <w:tabs>
          <w:tab w:val="num" w:pos="2160"/>
        </w:tabs>
        <w:ind w:left="2160" w:hanging="360"/>
      </w:pPr>
      <w:rPr>
        <w:rFonts w:ascii="Wingdings" w:hAnsi="Wingdings" w:hint="default"/>
      </w:rPr>
    </w:lvl>
    <w:lvl w:ilvl="3" w:tplc="07E67E4C" w:tentative="1">
      <w:start w:val="1"/>
      <w:numFmt w:val="bullet"/>
      <w:lvlText w:val=""/>
      <w:lvlJc w:val="left"/>
      <w:pPr>
        <w:tabs>
          <w:tab w:val="num" w:pos="2880"/>
        </w:tabs>
        <w:ind w:left="2880" w:hanging="360"/>
      </w:pPr>
      <w:rPr>
        <w:rFonts w:ascii="Wingdings" w:hAnsi="Wingdings" w:hint="default"/>
      </w:rPr>
    </w:lvl>
    <w:lvl w:ilvl="4" w:tplc="AE044528" w:tentative="1">
      <w:start w:val="1"/>
      <w:numFmt w:val="bullet"/>
      <w:lvlText w:val=""/>
      <w:lvlJc w:val="left"/>
      <w:pPr>
        <w:tabs>
          <w:tab w:val="num" w:pos="3600"/>
        </w:tabs>
        <w:ind w:left="3600" w:hanging="360"/>
      </w:pPr>
      <w:rPr>
        <w:rFonts w:ascii="Wingdings" w:hAnsi="Wingdings" w:hint="default"/>
      </w:rPr>
    </w:lvl>
    <w:lvl w:ilvl="5" w:tplc="77F46D5E" w:tentative="1">
      <w:start w:val="1"/>
      <w:numFmt w:val="bullet"/>
      <w:lvlText w:val=""/>
      <w:lvlJc w:val="left"/>
      <w:pPr>
        <w:tabs>
          <w:tab w:val="num" w:pos="4320"/>
        </w:tabs>
        <w:ind w:left="4320" w:hanging="360"/>
      </w:pPr>
      <w:rPr>
        <w:rFonts w:ascii="Wingdings" w:hAnsi="Wingdings" w:hint="default"/>
      </w:rPr>
    </w:lvl>
    <w:lvl w:ilvl="6" w:tplc="2CAAE128" w:tentative="1">
      <w:start w:val="1"/>
      <w:numFmt w:val="bullet"/>
      <w:lvlText w:val=""/>
      <w:lvlJc w:val="left"/>
      <w:pPr>
        <w:tabs>
          <w:tab w:val="num" w:pos="5040"/>
        </w:tabs>
        <w:ind w:left="5040" w:hanging="360"/>
      </w:pPr>
      <w:rPr>
        <w:rFonts w:ascii="Wingdings" w:hAnsi="Wingdings" w:hint="default"/>
      </w:rPr>
    </w:lvl>
    <w:lvl w:ilvl="7" w:tplc="75408122" w:tentative="1">
      <w:start w:val="1"/>
      <w:numFmt w:val="bullet"/>
      <w:lvlText w:val=""/>
      <w:lvlJc w:val="left"/>
      <w:pPr>
        <w:tabs>
          <w:tab w:val="num" w:pos="5760"/>
        </w:tabs>
        <w:ind w:left="5760" w:hanging="360"/>
      </w:pPr>
      <w:rPr>
        <w:rFonts w:ascii="Wingdings" w:hAnsi="Wingdings" w:hint="default"/>
      </w:rPr>
    </w:lvl>
    <w:lvl w:ilvl="8" w:tplc="78586A8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7"/>
  </w:num>
  <w:num w:numId="6">
    <w:abstractNumId w:val="6"/>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C22FE6"/>
    <w:rsid w:val="0000763A"/>
    <w:rsid w:val="00012FAA"/>
    <w:rsid w:val="000330A6"/>
    <w:rsid w:val="00056091"/>
    <w:rsid w:val="000D259E"/>
    <w:rsid w:val="00113CC9"/>
    <w:rsid w:val="001215B1"/>
    <w:rsid w:val="001A7EDC"/>
    <w:rsid w:val="002C3309"/>
    <w:rsid w:val="002C7E09"/>
    <w:rsid w:val="003034C0"/>
    <w:rsid w:val="0033632A"/>
    <w:rsid w:val="003A6B12"/>
    <w:rsid w:val="003B6E17"/>
    <w:rsid w:val="004425BF"/>
    <w:rsid w:val="00465EC4"/>
    <w:rsid w:val="00475180"/>
    <w:rsid w:val="00475F1D"/>
    <w:rsid w:val="004A4D6F"/>
    <w:rsid w:val="004D51C0"/>
    <w:rsid w:val="004D5A79"/>
    <w:rsid w:val="004D78A1"/>
    <w:rsid w:val="00500E1A"/>
    <w:rsid w:val="005039B8"/>
    <w:rsid w:val="00553987"/>
    <w:rsid w:val="00563BB7"/>
    <w:rsid w:val="00637DCE"/>
    <w:rsid w:val="00693E2C"/>
    <w:rsid w:val="006C5766"/>
    <w:rsid w:val="0072309B"/>
    <w:rsid w:val="00796525"/>
    <w:rsid w:val="007B12BD"/>
    <w:rsid w:val="007B4598"/>
    <w:rsid w:val="007C745B"/>
    <w:rsid w:val="0081122D"/>
    <w:rsid w:val="0084217E"/>
    <w:rsid w:val="008857FE"/>
    <w:rsid w:val="00920553"/>
    <w:rsid w:val="00930D86"/>
    <w:rsid w:val="00965677"/>
    <w:rsid w:val="00A005FE"/>
    <w:rsid w:val="00A53612"/>
    <w:rsid w:val="00A65772"/>
    <w:rsid w:val="00A92099"/>
    <w:rsid w:val="00AB6584"/>
    <w:rsid w:val="00AC3755"/>
    <w:rsid w:val="00AF3C1D"/>
    <w:rsid w:val="00B172F3"/>
    <w:rsid w:val="00B50ED0"/>
    <w:rsid w:val="00C22754"/>
    <w:rsid w:val="00C22FE6"/>
    <w:rsid w:val="00C23075"/>
    <w:rsid w:val="00C91984"/>
    <w:rsid w:val="00CB2C5F"/>
    <w:rsid w:val="00CB2D2C"/>
    <w:rsid w:val="00CD2D30"/>
    <w:rsid w:val="00D22311"/>
    <w:rsid w:val="00D71823"/>
    <w:rsid w:val="00DB042E"/>
    <w:rsid w:val="00E663BF"/>
    <w:rsid w:val="00ED0FE7"/>
    <w:rsid w:val="00ED1B57"/>
    <w:rsid w:val="00EF046D"/>
    <w:rsid w:val="00F05C97"/>
    <w:rsid w:val="00F22EC6"/>
    <w:rsid w:val="00F2555A"/>
    <w:rsid w:val="00F514CE"/>
    <w:rsid w:val="00F523EB"/>
    <w:rsid w:val="00FF5BB0"/>
    <w:rsid w:val="00FF5D7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5772"/>
    <w:rPr>
      <w:rFonts w:ascii="Arial" w:hAnsi="Arial"/>
      <w:sz w:val="22"/>
      <w:szCs w:val="24"/>
      <w:lang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GB"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GB"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GB"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style>
  <w:style w:type="paragraph" w:styleId="Kopfzeile">
    <w:name w:val="header"/>
    <w:basedOn w:val="Standard"/>
    <w:link w:val="KopfzeileZchn"/>
    <w:uiPriority w:val="99"/>
    <w:semiHidden/>
    <w:unhideWhenUsed/>
    <w:rsid w:val="00A92099"/>
    <w:pPr>
      <w:tabs>
        <w:tab w:val="center" w:pos="4536"/>
        <w:tab w:val="right" w:pos="9072"/>
      </w:tabs>
    </w:pPr>
  </w:style>
  <w:style w:type="character" w:customStyle="1" w:styleId="KopfzeileZchn">
    <w:name w:val="Kopfzeile Zchn"/>
    <w:basedOn w:val="Absatz-Standardschriftart"/>
    <w:link w:val="Kopfzeile"/>
    <w:uiPriority w:val="99"/>
    <w:semiHidden/>
    <w:rsid w:val="00A92099"/>
    <w:rPr>
      <w:rFonts w:ascii="Arial" w:hAnsi="Arial"/>
      <w:sz w:val="22"/>
      <w:szCs w:val="24"/>
      <w:lang w:val="en-GB" w:eastAsia="en-US"/>
    </w:rPr>
  </w:style>
  <w:style w:type="paragraph" w:styleId="Fuzeile">
    <w:name w:val="footer"/>
    <w:basedOn w:val="Standard"/>
    <w:link w:val="FuzeileZchn"/>
    <w:uiPriority w:val="99"/>
    <w:semiHidden/>
    <w:unhideWhenUsed/>
    <w:rsid w:val="00A92099"/>
    <w:pPr>
      <w:tabs>
        <w:tab w:val="center" w:pos="4536"/>
        <w:tab w:val="right" w:pos="9072"/>
      </w:tabs>
    </w:pPr>
  </w:style>
  <w:style w:type="character" w:customStyle="1" w:styleId="FuzeileZchn">
    <w:name w:val="Fußzeile Zchn"/>
    <w:basedOn w:val="Absatz-Standardschriftart"/>
    <w:link w:val="Fuzeile"/>
    <w:uiPriority w:val="99"/>
    <w:semiHidden/>
    <w:rsid w:val="00A92099"/>
    <w:rPr>
      <w:rFonts w:ascii="Arial" w:hAnsi="Arial"/>
      <w:sz w:val="22"/>
      <w:szCs w:val="24"/>
      <w:lang w:val="en-GB" w:eastAsia="en-US"/>
    </w:rPr>
  </w:style>
  <w:style w:type="character" w:styleId="Hyperlink">
    <w:name w:val="Hyperlink"/>
    <w:basedOn w:val="Absatz-Standardschriftart"/>
    <w:rsid w:val="007C745B"/>
    <w:rPr>
      <w:color w:val="0000FF"/>
      <w:u w:val="single"/>
    </w:rPr>
  </w:style>
  <w:style w:type="table" w:styleId="Tabellengitternetz">
    <w:name w:val="Table Grid"/>
    <w:basedOn w:val="NormaleTabelle"/>
    <w:rsid w:val="007C7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GB" w:eastAsia="en-US"/>
    </w:rPr>
  </w:style>
  <w:style w:type="character" w:styleId="BesuchterHyperlink">
    <w:name w:val="FollowedHyperlink"/>
    <w:basedOn w:val="Absatz-Standardschriftart"/>
    <w:uiPriority w:val="99"/>
    <w:semiHidden/>
    <w:unhideWhenUsed/>
    <w:rsid w:val="0047518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31320748">
      <w:bodyDiv w:val="1"/>
      <w:marLeft w:val="0"/>
      <w:marRight w:val="0"/>
      <w:marTop w:val="0"/>
      <w:marBottom w:val="0"/>
      <w:divBdr>
        <w:top w:val="none" w:sz="0" w:space="0" w:color="auto"/>
        <w:left w:val="none" w:sz="0" w:space="0" w:color="auto"/>
        <w:bottom w:val="none" w:sz="0" w:space="0" w:color="auto"/>
        <w:right w:val="none" w:sz="0" w:space="0" w:color="auto"/>
      </w:divBdr>
      <w:divsChild>
        <w:div w:id="1107893647">
          <w:marLeft w:val="1138"/>
          <w:marRight w:val="0"/>
          <w:marTop w:val="86"/>
          <w:marBottom w:val="0"/>
          <w:divBdr>
            <w:top w:val="none" w:sz="0" w:space="0" w:color="auto"/>
            <w:left w:val="none" w:sz="0" w:space="0" w:color="auto"/>
            <w:bottom w:val="none" w:sz="0" w:space="0" w:color="auto"/>
            <w:right w:val="none" w:sz="0" w:space="0" w:color="auto"/>
          </w:divBdr>
        </w:div>
      </w:divsChild>
    </w:div>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544608989">
      <w:bodyDiv w:val="1"/>
      <w:marLeft w:val="0"/>
      <w:marRight w:val="0"/>
      <w:marTop w:val="0"/>
      <w:marBottom w:val="0"/>
      <w:divBdr>
        <w:top w:val="none" w:sz="0" w:space="0" w:color="auto"/>
        <w:left w:val="none" w:sz="0" w:space="0" w:color="auto"/>
        <w:bottom w:val="none" w:sz="0" w:space="0" w:color="auto"/>
        <w:right w:val="none" w:sz="0" w:space="0" w:color="auto"/>
      </w:divBdr>
      <w:divsChild>
        <w:div w:id="1641035183">
          <w:marLeft w:val="720"/>
          <w:marRight w:val="0"/>
          <w:marTop w:val="96"/>
          <w:marBottom w:val="0"/>
          <w:divBdr>
            <w:top w:val="none" w:sz="0" w:space="0" w:color="auto"/>
            <w:left w:val="none" w:sz="0" w:space="0" w:color="auto"/>
            <w:bottom w:val="none" w:sz="0" w:space="0" w:color="auto"/>
            <w:right w:val="none" w:sz="0" w:space="0" w:color="auto"/>
          </w:divBdr>
        </w:div>
      </w:divsChild>
    </w:div>
    <w:div w:id="775951009">
      <w:bodyDiv w:val="1"/>
      <w:marLeft w:val="0"/>
      <w:marRight w:val="0"/>
      <w:marTop w:val="0"/>
      <w:marBottom w:val="0"/>
      <w:divBdr>
        <w:top w:val="none" w:sz="0" w:space="0" w:color="auto"/>
        <w:left w:val="none" w:sz="0" w:space="0" w:color="auto"/>
        <w:bottom w:val="none" w:sz="0" w:space="0" w:color="auto"/>
        <w:right w:val="none" w:sz="0" w:space="0" w:color="auto"/>
      </w:divBdr>
      <w:divsChild>
        <w:div w:id="5837098">
          <w:marLeft w:val="274"/>
          <w:marRight w:val="0"/>
          <w:marTop w:val="240"/>
          <w:marBottom w:val="120"/>
          <w:divBdr>
            <w:top w:val="none" w:sz="0" w:space="0" w:color="auto"/>
            <w:left w:val="none" w:sz="0" w:space="0" w:color="auto"/>
            <w:bottom w:val="none" w:sz="0" w:space="0" w:color="auto"/>
            <w:right w:val="none" w:sz="0" w:space="0" w:color="auto"/>
          </w:divBdr>
        </w:div>
        <w:div w:id="2050916296">
          <w:marLeft w:val="274"/>
          <w:marRight w:val="0"/>
          <w:marTop w:val="240"/>
          <w:marBottom w:val="120"/>
          <w:divBdr>
            <w:top w:val="none" w:sz="0" w:space="0" w:color="auto"/>
            <w:left w:val="none" w:sz="0" w:space="0" w:color="auto"/>
            <w:bottom w:val="none" w:sz="0" w:space="0" w:color="auto"/>
            <w:right w:val="none" w:sz="0" w:space="0" w:color="auto"/>
          </w:divBdr>
        </w:div>
        <w:div w:id="1473013965">
          <w:marLeft w:val="274"/>
          <w:marRight w:val="0"/>
          <w:marTop w:val="240"/>
          <w:marBottom w:val="120"/>
          <w:divBdr>
            <w:top w:val="none" w:sz="0" w:space="0" w:color="auto"/>
            <w:left w:val="none" w:sz="0" w:space="0" w:color="auto"/>
            <w:bottom w:val="none" w:sz="0" w:space="0" w:color="auto"/>
            <w:right w:val="none" w:sz="0" w:space="0" w:color="auto"/>
          </w:divBdr>
        </w:div>
      </w:divsChild>
    </w:div>
    <w:div w:id="939217646">
      <w:bodyDiv w:val="1"/>
      <w:marLeft w:val="0"/>
      <w:marRight w:val="0"/>
      <w:marTop w:val="0"/>
      <w:marBottom w:val="0"/>
      <w:divBdr>
        <w:top w:val="none" w:sz="0" w:space="0" w:color="auto"/>
        <w:left w:val="none" w:sz="0" w:space="0" w:color="auto"/>
        <w:bottom w:val="none" w:sz="0" w:space="0" w:color="auto"/>
        <w:right w:val="none" w:sz="0" w:space="0" w:color="auto"/>
      </w:divBdr>
      <w:divsChild>
        <w:div w:id="1566839867">
          <w:marLeft w:val="274"/>
          <w:marRight w:val="0"/>
          <w:marTop w:val="240"/>
          <w:marBottom w:val="120"/>
          <w:divBdr>
            <w:top w:val="none" w:sz="0" w:space="0" w:color="auto"/>
            <w:left w:val="none" w:sz="0" w:space="0" w:color="auto"/>
            <w:bottom w:val="none" w:sz="0" w:space="0" w:color="auto"/>
            <w:right w:val="none" w:sz="0" w:space="0" w:color="auto"/>
          </w:divBdr>
        </w:div>
        <w:div w:id="776867723">
          <w:marLeft w:val="274"/>
          <w:marRight w:val="0"/>
          <w:marTop w:val="240"/>
          <w:marBottom w:val="120"/>
          <w:divBdr>
            <w:top w:val="none" w:sz="0" w:space="0" w:color="auto"/>
            <w:left w:val="none" w:sz="0" w:space="0" w:color="auto"/>
            <w:bottom w:val="none" w:sz="0" w:space="0" w:color="auto"/>
            <w:right w:val="none" w:sz="0" w:space="0" w:color="auto"/>
          </w:divBdr>
        </w:div>
        <w:div w:id="1708067128">
          <w:marLeft w:val="274"/>
          <w:marRight w:val="0"/>
          <w:marTop w:val="240"/>
          <w:marBottom w:val="120"/>
          <w:divBdr>
            <w:top w:val="none" w:sz="0" w:space="0" w:color="auto"/>
            <w:left w:val="none" w:sz="0" w:space="0" w:color="auto"/>
            <w:bottom w:val="none" w:sz="0" w:space="0" w:color="auto"/>
            <w:right w:val="none" w:sz="0" w:space="0" w:color="auto"/>
          </w:divBdr>
        </w:div>
        <w:div w:id="834496125">
          <w:marLeft w:val="274"/>
          <w:marRight w:val="0"/>
          <w:marTop w:val="240"/>
          <w:marBottom w:val="120"/>
          <w:divBdr>
            <w:top w:val="none" w:sz="0" w:space="0" w:color="auto"/>
            <w:left w:val="none" w:sz="0" w:space="0" w:color="auto"/>
            <w:bottom w:val="none" w:sz="0" w:space="0" w:color="auto"/>
            <w:right w:val="none" w:sz="0" w:space="0" w:color="auto"/>
          </w:divBdr>
        </w:div>
        <w:div w:id="1924754915">
          <w:marLeft w:val="274"/>
          <w:marRight w:val="0"/>
          <w:marTop w:val="240"/>
          <w:marBottom w:val="120"/>
          <w:divBdr>
            <w:top w:val="none" w:sz="0" w:space="0" w:color="auto"/>
            <w:left w:val="none" w:sz="0" w:space="0" w:color="auto"/>
            <w:bottom w:val="none" w:sz="0" w:space="0" w:color="auto"/>
            <w:right w:val="none" w:sz="0" w:space="0" w:color="auto"/>
          </w:divBdr>
        </w:div>
      </w:divsChild>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 w:id="1648701467">
      <w:bodyDiv w:val="1"/>
      <w:marLeft w:val="0"/>
      <w:marRight w:val="0"/>
      <w:marTop w:val="0"/>
      <w:marBottom w:val="0"/>
      <w:divBdr>
        <w:top w:val="none" w:sz="0" w:space="0" w:color="auto"/>
        <w:left w:val="none" w:sz="0" w:space="0" w:color="auto"/>
        <w:bottom w:val="none" w:sz="0" w:space="0" w:color="auto"/>
        <w:right w:val="none" w:sz="0" w:space="0" w:color="auto"/>
      </w:divBdr>
      <w:divsChild>
        <w:div w:id="244268662">
          <w:marLeft w:val="274"/>
          <w:marRight w:val="0"/>
          <w:marTop w:val="240"/>
          <w:marBottom w:val="120"/>
          <w:divBdr>
            <w:top w:val="none" w:sz="0" w:space="0" w:color="auto"/>
            <w:left w:val="none" w:sz="0" w:space="0" w:color="auto"/>
            <w:bottom w:val="none" w:sz="0" w:space="0" w:color="auto"/>
            <w:right w:val="none" w:sz="0" w:space="0" w:color="auto"/>
          </w:divBdr>
        </w:div>
        <w:div w:id="1244024509">
          <w:marLeft w:val="274"/>
          <w:marRight w:val="0"/>
          <w:marTop w:val="240"/>
          <w:marBottom w:val="120"/>
          <w:divBdr>
            <w:top w:val="none" w:sz="0" w:space="0" w:color="auto"/>
            <w:left w:val="none" w:sz="0" w:space="0" w:color="auto"/>
            <w:bottom w:val="none" w:sz="0" w:space="0" w:color="auto"/>
            <w:right w:val="none" w:sz="0" w:space="0" w:color="auto"/>
          </w:divBdr>
        </w:div>
        <w:div w:id="958032606">
          <w:marLeft w:val="274"/>
          <w:marRight w:val="0"/>
          <w:marTop w:val="240"/>
          <w:marBottom w:val="120"/>
          <w:divBdr>
            <w:top w:val="none" w:sz="0" w:space="0" w:color="auto"/>
            <w:left w:val="none" w:sz="0" w:space="0" w:color="auto"/>
            <w:bottom w:val="none" w:sz="0" w:space="0" w:color="auto"/>
            <w:right w:val="none" w:sz="0" w:space="0" w:color="auto"/>
          </w:divBdr>
        </w:div>
      </w:divsChild>
    </w:div>
    <w:div w:id="1696930733">
      <w:bodyDiv w:val="1"/>
      <w:marLeft w:val="0"/>
      <w:marRight w:val="0"/>
      <w:marTop w:val="0"/>
      <w:marBottom w:val="0"/>
      <w:divBdr>
        <w:top w:val="none" w:sz="0" w:space="0" w:color="auto"/>
        <w:left w:val="none" w:sz="0" w:space="0" w:color="auto"/>
        <w:bottom w:val="none" w:sz="0" w:space="0" w:color="auto"/>
        <w:right w:val="none" w:sz="0" w:space="0" w:color="auto"/>
      </w:divBdr>
    </w:div>
    <w:div w:id="1807814743">
      <w:bodyDiv w:val="1"/>
      <w:marLeft w:val="0"/>
      <w:marRight w:val="0"/>
      <w:marTop w:val="0"/>
      <w:marBottom w:val="0"/>
      <w:divBdr>
        <w:top w:val="none" w:sz="0" w:space="0" w:color="auto"/>
        <w:left w:val="none" w:sz="0" w:space="0" w:color="auto"/>
        <w:bottom w:val="none" w:sz="0" w:space="0" w:color="auto"/>
        <w:right w:val="none" w:sz="0" w:space="0" w:color="auto"/>
      </w:divBdr>
      <w:divsChild>
        <w:div w:id="1744639888">
          <w:marLeft w:val="418"/>
          <w:marRight w:val="0"/>
          <w:marTop w:val="96"/>
          <w:marBottom w:val="0"/>
          <w:divBdr>
            <w:top w:val="none" w:sz="0" w:space="0" w:color="auto"/>
            <w:left w:val="none" w:sz="0" w:space="0" w:color="auto"/>
            <w:bottom w:val="none" w:sz="0" w:space="0" w:color="auto"/>
            <w:right w:val="none" w:sz="0" w:space="0" w:color="auto"/>
          </w:divBdr>
        </w:div>
      </w:divsChild>
    </w:div>
    <w:div w:id="1881821809">
      <w:bodyDiv w:val="1"/>
      <w:marLeft w:val="0"/>
      <w:marRight w:val="0"/>
      <w:marTop w:val="0"/>
      <w:marBottom w:val="0"/>
      <w:divBdr>
        <w:top w:val="none" w:sz="0" w:space="0" w:color="auto"/>
        <w:left w:val="none" w:sz="0" w:space="0" w:color="auto"/>
        <w:bottom w:val="none" w:sz="0" w:space="0" w:color="auto"/>
        <w:right w:val="none" w:sz="0" w:space="0" w:color="auto"/>
      </w:divBdr>
      <w:divsChild>
        <w:div w:id="1285696510">
          <w:marLeft w:val="418"/>
          <w:marRight w:val="0"/>
          <w:marTop w:val="96"/>
          <w:marBottom w:val="0"/>
          <w:divBdr>
            <w:top w:val="none" w:sz="0" w:space="0" w:color="auto"/>
            <w:left w:val="none" w:sz="0" w:space="0" w:color="auto"/>
            <w:bottom w:val="none" w:sz="0" w:space="0" w:color="auto"/>
            <w:right w:val="none" w:sz="0" w:space="0" w:color="auto"/>
          </w:divBdr>
        </w:div>
        <w:div w:id="955714040">
          <w:marLeft w:val="418"/>
          <w:marRight w:val="0"/>
          <w:marTop w:val="96"/>
          <w:marBottom w:val="0"/>
          <w:divBdr>
            <w:top w:val="none" w:sz="0" w:space="0" w:color="auto"/>
            <w:left w:val="none" w:sz="0" w:space="0" w:color="auto"/>
            <w:bottom w:val="none" w:sz="0" w:space="0" w:color="auto"/>
            <w:right w:val="none" w:sz="0" w:space="0" w:color="auto"/>
          </w:divBdr>
        </w:div>
      </w:divsChild>
    </w:div>
    <w:div w:id="1987273752">
      <w:bodyDiv w:val="1"/>
      <w:marLeft w:val="0"/>
      <w:marRight w:val="0"/>
      <w:marTop w:val="0"/>
      <w:marBottom w:val="0"/>
      <w:divBdr>
        <w:top w:val="none" w:sz="0" w:space="0" w:color="auto"/>
        <w:left w:val="none" w:sz="0" w:space="0" w:color="auto"/>
        <w:bottom w:val="none" w:sz="0" w:space="0" w:color="auto"/>
        <w:right w:val="none" w:sz="0" w:space="0" w:color="auto"/>
      </w:divBdr>
      <w:divsChild>
        <w:div w:id="873230876">
          <w:marLeft w:val="547"/>
          <w:marRight w:val="0"/>
          <w:marTop w:val="96"/>
          <w:marBottom w:val="0"/>
          <w:divBdr>
            <w:top w:val="none" w:sz="0" w:space="0" w:color="auto"/>
            <w:left w:val="none" w:sz="0" w:space="0" w:color="auto"/>
            <w:bottom w:val="none" w:sz="0" w:space="0" w:color="auto"/>
            <w:right w:val="none" w:sz="0" w:space="0" w:color="auto"/>
          </w:divBdr>
        </w:div>
        <w:div w:id="127305238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ettinger.at/img/landtechnik/collection/scheibenmaeher/novacat_A10_RCB_1_hq.jp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ettinger.at/de_at/Newsroom/Pressebild/368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ettinger.at/de_at/Newsroom/Pressebild/368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WB\A8%20&#214;ffentlichkeitsarbeit\Presse\Presseberichte\Neuheiten\2016\_Endversion\DE\Vorlage_Pressetexte_DE_final.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804AD98-03FA-4A40-861C-EA89DD5AD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Vorlage_Pressetexte_DE_final.dotx</Template>
  <TotalTime>0</TotalTime>
  <Pages>2</Pages>
  <Words>323</Words>
  <Characters>2042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Alois Poettinger Maschinenfabrik GmbH</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schmger</cp:lastModifiedBy>
  <cp:revision>3</cp:revision>
  <dcterms:created xsi:type="dcterms:W3CDTF">2017-01-30T08:05:00Z</dcterms:created>
  <dcterms:modified xsi:type="dcterms:W3CDTF">2017-02-01T15:07:00Z</dcterms:modified>
</cp:coreProperties>
</file>