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110A" w14:textId="6A732242" w:rsidR="00B51674" w:rsidRDefault="004E7E8C" w:rsidP="004E7E8C">
      <w:pPr>
        <w:spacing w:line="360" w:lineRule="auto"/>
        <w:rPr>
          <w:rFonts w:ascii="Arial" w:hAnsi="Arial"/>
          <w:sz w:val="40"/>
          <w:szCs w:val="40"/>
          <w:lang w:val="de-DE"/>
        </w:rPr>
      </w:pPr>
      <w:r>
        <w:rPr>
          <w:rFonts w:ascii="Arial" w:hAnsi="Arial"/>
          <w:sz w:val="40"/>
          <w:szCs w:val="40"/>
          <w:lang w:val="de-DE"/>
        </w:rPr>
        <w:t>SENSOSAFE</w:t>
      </w:r>
      <w:r w:rsidR="00E862FD">
        <w:rPr>
          <w:rFonts w:ascii="Arial" w:hAnsi="Arial"/>
          <w:sz w:val="40"/>
          <w:szCs w:val="40"/>
          <w:lang w:val="de-DE"/>
        </w:rPr>
        <w:t xml:space="preserve">: </w:t>
      </w:r>
      <w:r w:rsidR="00B95A43">
        <w:rPr>
          <w:rFonts w:ascii="Arial" w:hAnsi="Arial"/>
          <w:sz w:val="40"/>
          <w:szCs w:val="40"/>
          <w:lang w:val="de-DE"/>
        </w:rPr>
        <w:t>Sensoren für b</w:t>
      </w:r>
      <w:r w:rsidR="00E862FD">
        <w:rPr>
          <w:rFonts w:ascii="Arial" w:hAnsi="Arial"/>
          <w:sz w:val="40"/>
          <w:szCs w:val="40"/>
          <w:lang w:val="de-DE"/>
        </w:rPr>
        <w:t xml:space="preserve">estes Futter </w:t>
      </w:r>
    </w:p>
    <w:p w14:paraId="03EAF5E2" w14:textId="76D96516" w:rsidR="004E7E8C" w:rsidRPr="005B6BBE" w:rsidRDefault="00105C4B" w:rsidP="004E7E8C">
      <w:pPr>
        <w:spacing w:line="360" w:lineRule="auto"/>
        <w:rPr>
          <w:rFonts w:ascii="Arial" w:hAnsi="Arial"/>
          <w:sz w:val="32"/>
          <w:szCs w:val="32"/>
          <w:lang w:val="de-DE"/>
        </w:rPr>
      </w:pPr>
      <w:r>
        <w:rPr>
          <w:rFonts w:ascii="Arial" w:hAnsi="Arial"/>
          <w:sz w:val="32"/>
          <w:szCs w:val="32"/>
          <w:lang w:val="de-DE"/>
        </w:rPr>
        <w:t>Tierw</w:t>
      </w:r>
      <w:r w:rsidR="00DE30E8">
        <w:rPr>
          <w:rFonts w:ascii="Arial" w:hAnsi="Arial"/>
          <w:sz w:val="32"/>
          <w:szCs w:val="32"/>
          <w:lang w:val="de-DE"/>
        </w:rPr>
        <w:t xml:space="preserve">ohl </w:t>
      </w:r>
      <w:r>
        <w:rPr>
          <w:rFonts w:ascii="Arial" w:hAnsi="Arial"/>
          <w:sz w:val="32"/>
          <w:szCs w:val="32"/>
          <w:lang w:val="de-DE"/>
        </w:rPr>
        <w:t xml:space="preserve">steht </w:t>
      </w:r>
      <w:r w:rsidR="009B7C28">
        <w:rPr>
          <w:rFonts w:ascii="Arial" w:hAnsi="Arial"/>
          <w:sz w:val="32"/>
          <w:szCs w:val="32"/>
          <w:lang w:val="de-DE"/>
        </w:rPr>
        <w:t xml:space="preserve">an erster Stelle </w:t>
      </w:r>
    </w:p>
    <w:p w14:paraId="6D5DC050" w14:textId="7E58F524" w:rsidR="00E862FD" w:rsidRDefault="00E862FD" w:rsidP="00514E46">
      <w:pPr>
        <w:spacing w:line="360" w:lineRule="auto"/>
        <w:jc w:val="both"/>
        <w:rPr>
          <w:rFonts w:ascii="Arial" w:hAnsi="Arial"/>
          <w:lang w:val="de-DE"/>
        </w:rPr>
      </w:pPr>
      <w:bookmarkStart w:id="0" w:name="_Hlk9235948"/>
      <w:r>
        <w:rPr>
          <w:rFonts w:ascii="Arial" w:hAnsi="Arial"/>
          <w:lang w:val="de-DE"/>
        </w:rPr>
        <w:t>Pöttinger verspricht seinen Kunden das beste Futter und legt d</w:t>
      </w:r>
      <w:r w:rsidR="00B95A43">
        <w:rPr>
          <w:rFonts w:ascii="Arial" w:hAnsi="Arial"/>
          <w:lang w:val="de-DE"/>
        </w:rPr>
        <w:t>i</w:t>
      </w:r>
      <w:r>
        <w:rPr>
          <w:rFonts w:ascii="Arial" w:hAnsi="Arial"/>
          <w:lang w:val="de-DE"/>
        </w:rPr>
        <w:t xml:space="preserve">e Entwicklung seiner innovativen </w:t>
      </w:r>
      <w:r w:rsidR="00105C4B">
        <w:rPr>
          <w:rFonts w:ascii="Arial" w:hAnsi="Arial"/>
          <w:lang w:val="de-DE"/>
        </w:rPr>
        <w:t>Produkte</w:t>
      </w:r>
      <w:r w:rsidR="00B95A43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genau darauf aus. Mit dem Assistenz-System </w:t>
      </w:r>
      <w:r w:rsidR="00105C4B">
        <w:rPr>
          <w:rFonts w:ascii="Arial" w:hAnsi="Arial"/>
          <w:lang w:val="de-DE"/>
        </w:rPr>
        <w:t xml:space="preserve">SENSOSAFE </w:t>
      </w:r>
      <w:r>
        <w:rPr>
          <w:rFonts w:ascii="Arial" w:hAnsi="Arial"/>
          <w:lang w:val="de-DE"/>
        </w:rPr>
        <w:t xml:space="preserve">zur </w:t>
      </w:r>
      <w:r w:rsidR="0049600F">
        <w:rPr>
          <w:rFonts w:ascii="Arial" w:hAnsi="Arial"/>
          <w:lang w:val="de-DE"/>
        </w:rPr>
        <w:t xml:space="preserve">Erkennung und zum Schutz von Wildtieren </w:t>
      </w:r>
      <w:r>
        <w:rPr>
          <w:rFonts w:ascii="Arial" w:hAnsi="Arial"/>
          <w:lang w:val="de-DE"/>
        </w:rPr>
        <w:t xml:space="preserve">ist dem findigen Landtechnikunternehmen ein </w:t>
      </w:r>
      <w:r w:rsidR="005740BE">
        <w:rPr>
          <w:rFonts w:ascii="Arial" w:hAnsi="Arial"/>
          <w:lang w:val="de-DE"/>
        </w:rPr>
        <w:t>innovativer</w:t>
      </w:r>
      <w:r>
        <w:rPr>
          <w:rFonts w:ascii="Arial" w:hAnsi="Arial"/>
          <w:lang w:val="de-DE"/>
        </w:rPr>
        <w:t xml:space="preserve"> Coup ge</w:t>
      </w:r>
      <w:r w:rsidR="00B95A43">
        <w:rPr>
          <w:rFonts w:ascii="Arial" w:hAnsi="Arial"/>
          <w:lang w:val="de-DE"/>
        </w:rPr>
        <w:t>lungen</w:t>
      </w:r>
      <w:r w:rsidR="00482C93">
        <w:rPr>
          <w:rFonts w:ascii="Arial" w:hAnsi="Arial"/>
          <w:lang w:val="de-DE"/>
        </w:rPr>
        <w:t xml:space="preserve">: </w:t>
      </w:r>
      <w:r w:rsidR="00300750">
        <w:rPr>
          <w:rFonts w:ascii="Arial" w:hAnsi="Arial"/>
          <w:lang w:val="de-DE"/>
        </w:rPr>
        <w:t xml:space="preserve">Ein Balken mit optischen Sensoren ist direkt am Mähwerk oder einem Zwischenrahmen montiert. </w:t>
      </w:r>
      <w:r w:rsidR="0049600F">
        <w:rPr>
          <w:rFonts w:ascii="Arial" w:hAnsi="Arial"/>
          <w:lang w:val="de-DE"/>
        </w:rPr>
        <w:t xml:space="preserve">Ein Signal an die Mähwerkshydraulik hebt das </w:t>
      </w:r>
      <w:r w:rsidR="00152681">
        <w:rPr>
          <w:rFonts w:ascii="Arial" w:hAnsi="Arial"/>
          <w:lang w:val="de-DE"/>
        </w:rPr>
        <w:t>Front-</w:t>
      </w:r>
      <w:r w:rsidR="0049600F">
        <w:rPr>
          <w:rFonts w:ascii="Arial" w:hAnsi="Arial"/>
          <w:lang w:val="de-DE"/>
        </w:rPr>
        <w:t xml:space="preserve">Mähwerk automatisch aus. </w:t>
      </w:r>
      <w:r w:rsidR="00105C4B">
        <w:rPr>
          <w:rFonts w:ascii="Arial" w:hAnsi="Arial"/>
          <w:lang w:val="de-DE"/>
        </w:rPr>
        <w:t>I</w:t>
      </w:r>
      <w:r w:rsidR="00482C93">
        <w:rPr>
          <w:rFonts w:ascii="Arial" w:hAnsi="Arial"/>
          <w:lang w:val="de-DE"/>
        </w:rPr>
        <w:t xml:space="preserve">n der Saison </w:t>
      </w:r>
      <w:r w:rsidR="00B95A43">
        <w:rPr>
          <w:rFonts w:ascii="Arial" w:hAnsi="Arial"/>
          <w:lang w:val="de-DE"/>
        </w:rPr>
        <w:t xml:space="preserve">2020 </w:t>
      </w:r>
      <w:r w:rsidR="00105C4B">
        <w:rPr>
          <w:rFonts w:ascii="Arial" w:hAnsi="Arial"/>
          <w:lang w:val="de-DE"/>
        </w:rPr>
        <w:t xml:space="preserve">wurden einige Prototypen von SENSOSAFE </w:t>
      </w:r>
      <w:r w:rsidR="00482C93">
        <w:rPr>
          <w:rFonts w:ascii="Arial" w:hAnsi="Arial"/>
          <w:lang w:val="de-DE"/>
        </w:rPr>
        <w:t>intensiven Test</w:t>
      </w:r>
      <w:r w:rsidR="00A923D2">
        <w:rPr>
          <w:rFonts w:ascii="Arial" w:hAnsi="Arial"/>
          <w:lang w:val="de-DE"/>
        </w:rPr>
        <w:t>s</w:t>
      </w:r>
      <w:r w:rsidR="00482C93">
        <w:rPr>
          <w:rFonts w:ascii="Arial" w:hAnsi="Arial"/>
          <w:lang w:val="de-DE"/>
        </w:rPr>
        <w:t xml:space="preserve"> unterzogen. Die praktischen Erfahrungen</w:t>
      </w:r>
      <w:r w:rsidR="00A923D2">
        <w:rPr>
          <w:rFonts w:ascii="Arial" w:hAnsi="Arial"/>
          <w:lang w:val="de-DE"/>
        </w:rPr>
        <w:t>,</w:t>
      </w:r>
      <w:r w:rsidR="00482C93">
        <w:rPr>
          <w:rFonts w:ascii="Arial" w:hAnsi="Arial"/>
          <w:lang w:val="de-DE"/>
        </w:rPr>
        <w:t xml:space="preserve"> die daraus gewonnen wurden</w:t>
      </w:r>
      <w:r w:rsidR="00A923D2">
        <w:rPr>
          <w:rFonts w:ascii="Arial" w:hAnsi="Arial"/>
          <w:lang w:val="de-DE"/>
        </w:rPr>
        <w:t>,</w:t>
      </w:r>
      <w:r w:rsidR="00482C93">
        <w:rPr>
          <w:rFonts w:ascii="Arial" w:hAnsi="Arial"/>
          <w:lang w:val="de-DE"/>
        </w:rPr>
        <w:t xml:space="preserve"> sind sehr erfreulich. </w:t>
      </w:r>
      <w:r w:rsidR="00A923D2">
        <w:rPr>
          <w:rFonts w:ascii="Arial" w:hAnsi="Arial"/>
          <w:lang w:val="de-DE"/>
        </w:rPr>
        <w:t xml:space="preserve">Eine </w:t>
      </w:r>
      <w:r w:rsidR="00105C4B">
        <w:rPr>
          <w:rFonts w:ascii="Arial" w:hAnsi="Arial"/>
          <w:lang w:val="de-DE"/>
        </w:rPr>
        <w:t>beachtlich</w:t>
      </w:r>
      <w:r w:rsidR="00A923D2">
        <w:rPr>
          <w:rFonts w:ascii="Arial" w:hAnsi="Arial"/>
          <w:lang w:val="de-DE"/>
        </w:rPr>
        <w:t xml:space="preserve"> hohe Anzahl an Tieren konnte gerettet werden.</w:t>
      </w:r>
      <w:r w:rsidR="00403F1F">
        <w:rPr>
          <w:rFonts w:ascii="Arial" w:hAnsi="Arial"/>
          <w:lang w:val="de-DE"/>
        </w:rPr>
        <w:t xml:space="preserve"> </w:t>
      </w:r>
    </w:p>
    <w:p w14:paraId="298A006C" w14:textId="77777777" w:rsidR="00105C4B" w:rsidRDefault="00105C4B" w:rsidP="00514E46">
      <w:pPr>
        <w:spacing w:line="360" w:lineRule="auto"/>
        <w:jc w:val="both"/>
        <w:rPr>
          <w:rFonts w:ascii="Arial" w:hAnsi="Arial"/>
          <w:b/>
          <w:bCs/>
          <w:lang w:val="de-DE"/>
        </w:rPr>
      </w:pPr>
    </w:p>
    <w:p w14:paraId="049F0A74" w14:textId="258CE716" w:rsidR="00482C93" w:rsidRPr="00482C93" w:rsidRDefault="00482C93" w:rsidP="00514E46">
      <w:pPr>
        <w:spacing w:line="360" w:lineRule="auto"/>
        <w:jc w:val="both"/>
        <w:rPr>
          <w:rFonts w:ascii="Arial" w:hAnsi="Arial"/>
          <w:b/>
          <w:bCs/>
          <w:lang w:val="de-DE"/>
        </w:rPr>
      </w:pPr>
      <w:r w:rsidRPr="00482C93">
        <w:rPr>
          <w:rFonts w:ascii="Arial" w:hAnsi="Arial"/>
          <w:b/>
          <w:bCs/>
          <w:lang w:val="de-DE"/>
        </w:rPr>
        <w:t xml:space="preserve">Bestes Futter </w:t>
      </w:r>
      <w:r w:rsidR="00403F1F">
        <w:rPr>
          <w:rFonts w:ascii="Arial" w:hAnsi="Arial"/>
          <w:b/>
          <w:bCs/>
          <w:lang w:val="de-DE"/>
        </w:rPr>
        <w:t>- zum Wohl der Tiere</w:t>
      </w:r>
    </w:p>
    <w:p w14:paraId="7C978384" w14:textId="19802657" w:rsidR="00482C93" w:rsidRDefault="00482C93" w:rsidP="00514E46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Bestes Grundfutter ist die Voraussetzung für die Gesundheit und Leistungsfähigkeit der Tiere. Da</w:t>
      </w:r>
      <w:r w:rsidR="0049600F">
        <w:rPr>
          <w:rFonts w:ascii="Arial" w:hAnsi="Arial"/>
          <w:lang w:val="de-DE"/>
        </w:rPr>
        <w:t xml:space="preserve">s ist die Basis </w:t>
      </w:r>
      <w:r>
        <w:rPr>
          <w:rFonts w:ascii="Arial" w:hAnsi="Arial"/>
          <w:lang w:val="de-DE"/>
        </w:rPr>
        <w:t xml:space="preserve">für den Erfolg des </w:t>
      </w:r>
      <w:r w:rsidR="0049600F">
        <w:rPr>
          <w:rFonts w:ascii="Arial" w:hAnsi="Arial"/>
          <w:lang w:val="de-DE"/>
        </w:rPr>
        <w:t>l</w:t>
      </w:r>
      <w:r>
        <w:rPr>
          <w:rFonts w:ascii="Arial" w:hAnsi="Arial"/>
          <w:lang w:val="de-DE"/>
        </w:rPr>
        <w:t>andwirt</w:t>
      </w:r>
      <w:r w:rsidR="0049600F">
        <w:rPr>
          <w:rFonts w:ascii="Arial" w:hAnsi="Arial"/>
          <w:lang w:val="de-DE"/>
        </w:rPr>
        <w:t>schaftlichen Betriebes</w:t>
      </w:r>
      <w:r>
        <w:rPr>
          <w:rFonts w:ascii="Arial" w:hAnsi="Arial"/>
          <w:lang w:val="de-DE"/>
        </w:rPr>
        <w:t xml:space="preserve">. </w:t>
      </w:r>
      <w:r w:rsidR="0049600F">
        <w:rPr>
          <w:rFonts w:ascii="Arial" w:hAnsi="Arial"/>
          <w:lang w:val="de-DE"/>
        </w:rPr>
        <w:t>H</w:t>
      </w:r>
      <w:r>
        <w:rPr>
          <w:rFonts w:ascii="Arial" w:hAnsi="Arial"/>
          <w:lang w:val="de-DE"/>
        </w:rPr>
        <w:t xml:space="preserve">ohe Schnittqualität, saubere </w:t>
      </w:r>
      <w:proofErr w:type="spellStart"/>
      <w:r>
        <w:rPr>
          <w:rFonts w:ascii="Arial" w:hAnsi="Arial"/>
          <w:lang w:val="de-DE"/>
        </w:rPr>
        <w:t>Recharbeit</w:t>
      </w:r>
      <w:proofErr w:type="spellEnd"/>
      <w:r>
        <w:rPr>
          <w:rFonts w:ascii="Arial" w:hAnsi="Arial"/>
          <w:lang w:val="de-DE"/>
        </w:rPr>
        <w:t xml:space="preserve"> und verlustfreie Aufnahme </w:t>
      </w:r>
      <w:r w:rsidR="0049600F">
        <w:rPr>
          <w:rFonts w:ascii="Arial" w:hAnsi="Arial"/>
          <w:lang w:val="de-DE"/>
        </w:rPr>
        <w:t xml:space="preserve">durch </w:t>
      </w:r>
      <w:r>
        <w:rPr>
          <w:rFonts w:ascii="Arial" w:hAnsi="Arial"/>
          <w:lang w:val="de-DE"/>
        </w:rPr>
        <w:t>des Erntegerät</w:t>
      </w:r>
      <w:r w:rsidR="0049600F">
        <w:rPr>
          <w:rFonts w:ascii="Arial" w:hAnsi="Arial"/>
          <w:lang w:val="de-DE"/>
        </w:rPr>
        <w:t xml:space="preserve"> sind dafür Voraussetzung. </w:t>
      </w:r>
      <w:r>
        <w:rPr>
          <w:rFonts w:ascii="Arial" w:hAnsi="Arial"/>
          <w:lang w:val="de-DE"/>
        </w:rPr>
        <w:t xml:space="preserve">Verunreinigung </w:t>
      </w:r>
      <w:r w:rsidR="00105C4B">
        <w:rPr>
          <w:rFonts w:ascii="Arial" w:hAnsi="Arial"/>
          <w:lang w:val="de-DE"/>
        </w:rPr>
        <w:t xml:space="preserve">des Futters </w:t>
      </w:r>
      <w:r>
        <w:rPr>
          <w:rFonts w:ascii="Arial" w:hAnsi="Arial"/>
          <w:lang w:val="de-DE"/>
        </w:rPr>
        <w:t xml:space="preserve">durch </w:t>
      </w:r>
      <w:r w:rsidR="00105C4B">
        <w:rPr>
          <w:rFonts w:ascii="Arial" w:hAnsi="Arial"/>
          <w:lang w:val="de-DE"/>
        </w:rPr>
        <w:t>getötet</w:t>
      </w:r>
      <w:r>
        <w:rPr>
          <w:rFonts w:ascii="Arial" w:hAnsi="Arial"/>
          <w:lang w:val="de-DE"/>
        </w:rPr>
        <w:t xml:space="preserve"> </w:t>
      </w:r>
      <w:r w:rsidR="0049600F">
        <w:rPr>
          <w:rFonts w:ascii="Arial" w:hAnsi="Arial"/>
          <w:lang w:val="de-DE"/>
        </w:rPr>
        <w:t>Wildt</w:t>
      </w:r>
      <w:r>
        <w:rPr>
          <w:rFonts w:ascii="Arial" w:hAnsi="Arial"/>
          <w:lang w:val="de-DE"/>
        </w:rPr>
        <w:t xml:space="preserve">iere </w:t>
      </w:r>
      <w:r w:rsidR="00403F1F">
        <w:rPr>
          <w:rFonts w:ascii="Arial" w:hAnsi="Arial"/>
          <w:lang w:val="de-DE"/>
        </w:rPr>
        <w:t xml:space="preserve">und </w:t>
      </w:r>
      <w:r w:rsidR="00105C4B">
        <w:rPr>
          <w:rFonts w:ascii="Arial" w:hAnsi="Arial"/>
          <w:lang w:val="de-DE"/>
        </w:rPr>
        <w:t xml:space="preserve">daraus resultierenden </w:t>
      </w:r>
      <w:r w:rsidR="00403F1F">
        <w:rPr>
          <w:rFonts w:ascii="Arial" w:hAnsi="Arial"/>
          <w:lang w:val="de-DE"/>
        </w:rPr>
        <w:t>Botulismus gilt es unbedingt z</w:t>
      </w:r>
      <w:r>
        <w:rPr>
          <w:rFonts w:ascii="Arial" w:hAnsi="Arial"/>
          <w:lang w:val="de-DE"/>
        </w:rPr>
        <w:t xml:space="preserve">u verhindern. </w:t>
      </w:r>
    </w:p>
    <w:p w14:paraId="3EF697AD" w14:textId="43576F0F" w:rsidR="00482C93" w:rsidRDefault="00482C93" w:rsidP="00514E46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Im Frühjahr, wenn junge Rehe und andere kleine Wildtiere </w:t>
      </w:r>
      <w:r w:rsidR="00A923D2">
        <w:rPr>
          <w:rFonts w:ascii="Arial" w:hAnsi="Arial"/>
          <w:lang w:val="de-DE"/>
        </w:rPr>
        <w:t xml:space="preserve">im hohen Gras </w:t>
      </w:r>
      <w:r w:rsidRPr="00403F1F">
        <w:rPr>
          <w:rFonts w:ascii="Arial" w:hAnsi="Arial"/>
          <w:lang w:val="de-DE"/>
        </w:rPr>
        <w:t>gesetzt</w:t>
      </w:r>
      <w:r w:rsidR="00105C4B">
        <w:rPr>
          <w:rFonts w:ascii="Arial" w:hAnsi="Arial"/>
          <w:lang w:val="de-DE"/>
        </w:rPr>
        <w:t xml:space="preserve"> oder versteckt</w:t>
      </w:r>
      <w:r w:rsidRPr="00403F1F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werden, sind diese beim ersten Schnitt besonders gefährdet. Durch den </w:t>
      </w:r>
      <w:proofErr w:type="spellStart"/>
      <w:r>
        <w:rPr>
          <w:rFonts w:ascii="Arial" w:hAnsi="Arial"/>
          <w:lang w:val="de-DE"/>
        </w:rPr>
        <w:t>Duckreflex</w:t>
      </w:r>
      <w:proofErr w:type="spellEnd"/>
      <w:r>
        <w:rPr>
          <w:rFonts w:ascii="Arial" w:hAnsi="Arial"/>
          <w:lang w:val="de-DE"/>
        </w:rPr>
        <w:t xml:space="preserve"> fliehen sie nicht und werden vo</w:t>
      </w:r>
      <w:r w:rsidR="00061EAB">
        <w:rPr>
          <w:rFonts w:ascii="Arial" w:hAnsi="Arial"/>
          <w:lang w:val="de-DE"/>
        </w:rPr>
        <w:t>m</w:t>
      </w:r>
      <w:r>
        <w:rPr>
          <w:rFonts w:ascii="Arial" w:hAnsi="Arial"/>
          <w:lang w:val="de-DE"/>
        </w:rPr>
        <w:t xml:space="preserve"> Mähwerk erfasst. Die Techniker bei Pöttinger haben sich dieser Herausforderung gestellt und ein Assistenz-System zur Tiererkennung entwickelt. SENSOSAFE, das weltweit erste System dieser Art </w:t>
      </w:r>
      <w:r w:rsidR="00A923D2">
        <w:rPr>
          <w:rFonts w:ascii="Arial" w:hAnsi="Arial"/>
          <w:lang w:val="de-DE"/>
        </w:rPr>
        <w:t xml:space="preserve">ist mit </w:t>
      </w:r>
      <w:r w:rsidR="00A923D2" w:rsidRPr="00152681">
        <w:rPr>
          <w:rFonts w:ascii="Arial" w:hAnsi="Arial"/>
          <w:lang w:val="de-DE"/>
        </w:rPr>
        <w:t>optischen Sensoren</w:t>
      </w:r>
      <w:r w:rsidR="00DE30E8" w:rsidRPr="00152681">
        <w:rPr>
          <w:rFonts w:ascii="Arial" w:hAnsi="Arial"/>
          <w:lang w:val="de-DE"/>
        </w:rPr>
        <w:t xml:space="preserve"> </w:t>
      </w:r>
      <w:r w:rsidR="00A923D2" w:rsidRPr="00152681">
        <w:rPr>
          <w:rFonts w:ascii="Arial" w:hAnsi="Arial"/>
          <w:lang w:val="de-DE"/>
        </w:rPr>
        <w:t>ausgestattet.</w:t>
      </w:r>
      <w:r w:rsidR="0062766F" w:rsidRPr="00152681">
        <w:rPr>
          <w:rFonts w:ascii="Arial" w:hAnsi="Arial"/>
          <w:lang w:val="de-DE"/>
        </w:rPr>
        <w:t xml:space="preserve"> Sie arbeiten auch bei vollem Tageslicht oder </w:t>
      </w:r>
      <w:r w:rsidR="0062766F">
        <w:rPr>
          <w:rFonts w:ascii="Arial" w:hAnsi="Arial"/>
          <w:lang w:val="de-DE"/>
        </w:rPr>
        <w:t xml:space="preserve">Sonneneinstrahlung optimal. </w:t>
      </w:r>
      <w:r w:rsidR="00A923D2">
        <w:rPr>
          <w:rFonts w:ascii="Arial" w:hAnsi="Arial"/>
          <w:lang w:val="de-DE"/>
        </w:rPr>
        <w:t>D</w:t>
      </w:r>
      <w:r w:rsidR="00152681">
        <w:rPr>
          <w:rFonts w:ascii="Arial" w:hAnsi="Arial"/>
          <w:lang w:val="de-DE"/>
        </w:rPr>
        <w:t xml:space="preserve">er optische Sensorbalken </w:t>
      </w:r>
      <w:r>
        <w:rPr>
          <w:rFonts w:ascii="Arial" w:hAnsi="Arial"/>
          <w:lang w:val="de-DE"/>
        </w:rPr>
        <w:t xml:space="preserve">ist direkt am </w:t>
      </w:r>
      <w:r w:rsidR="00152681">
        <w:rPr>
          <w:rFonts w:ascii="Arial" w:hAnsi="Arial"/>
          <w:lang w:val="de-DE"/>
        </w:rPr>
        <w:t>Front-</w:t>
      </w:r>
      <w:r>
        <w:rPr>
          <w:rFonts w:ascii="Arial" w:hAnsi="Arial"/>
          <w:lang w:val="de-DE"/>
        </w:rPr>
        <w:t>Mähwerk montiert</w:t>
      </w:r>
      <w:r w:rsidR="00152681">
        <w:rPr>
          <w:rFonts w:ascii="Arial" w:hAnsi="Arial"/>
          <w:lang w:val="de-DE"/>
        </w:rPr>
        <w:t xml:space="preserve"> und / oder</w:t>
      </w:r>
      <w:r w:rsidR="00B12E59">
        <w:rPr>
          <w:rFonts w:ascii="Arial" w:hAnsi="Arial"/>
          <w:lang w:val="de-DE"/>
        </w:rPr>
        <w:t xml:space="preserve"> auf einem Zwischenbalken angebracht.</w:t>
      </w:r>
      <w:r w:rsidR="00403F1F" w:rsidRPr="00403F1F">
        <w:rPr>
          <w:rFonts w:ascii="Arial" w:hAnsi="Arial"/>
          <w:lang w:val="de-DE"/>
        </w:rPr>
        <w:t xml:space="preserve"> </w:t>
      </w:r>
      <w:r w:rsidR="00403F1F">
        <w:rPr>
          <w:rFonts w:ascii="Arial" w:hAnsi="Arial"/>
          <w:lang w:val="de-DE"/>
        </w:rPr>
        <w:t>Bereits 2017 wurde diese innovative Idee mit dem Innovation Award in Silber ausgezeichnet.</w:t>
      </w:r>
    </w:p>
    <w:p w14:paraId="6A3875B8" w14:textId="77777777" w:rsidR="00A923D2" w:rsidRDefault="00A923D2" w:rsidP="00514E46">
      <w:pPr>
        <w:spacing w:line="360" w:lineRule="auto"/>
        <w:jc w:val="both"/>
        <w:rPr>
          <w:rFonts w:ascii="Arial" w:hAnsi="Arial"/>
          <w:b/>
          <w:bCs/>
          <w:lang w:val="de-DE"/>
        </w:rPr>
      </w:pPr>
    </w:p>
    <w:p w14:paraId="36D7B4BD" w14:textId="00DED7E0" w:rsidR="00B12E59" w:rsidRPr="00A923D2" w:rsidRDefault="00A923D2" w:rsidP="00514E46">
      <w:pPr>
        <w:spacing w:line="360" w:lineRule="auto"/>
        <w:jc w:val="both"/>
        <w:rPr>
          <w:rFonts w:ascii="Arial" w:hAnsi="Arial"/>
          <w:b/>
          <w:bCs/>
          <w:lang w:val="de-DE"/>
        </w:rPr>
      </w:pPr>
      <w:r w:rsidRPr="00A923D2">
        <w:rPr>
          <w:rFonts w:ascii="Arial" w:hAnsi="Arial"/>
          <w:b/>
          <w:bCs/>
          <w:lang w:val="de-DE"/>
        </w:rPr>
        <w:t>Mähwerk hoch</w:t>
      </w:r>
      <w:r w:rsidR="00403F1F">
        <w:rPr>
          <w:rFonts w:ascii="Arial" w:hAnsi="Arial"/>
          <w:b/>
          <w:bCs/>
          <w:lang w:val="de-DE"/>
        </w:rPr>
        <w:t xml:space="preserve"> – zum Wohl der Tiere</w:t>
      </w:r>
    </w:p>
    <w:p w14:paraId="2483F65E" w14:textId="54C8CE98" w:rsidR="0062766F" w:rsidRDefault="00A923D2" w:rsidP="0062766F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Bei SENSOSAFE </w:t>
      </w:r>
      <w:r w:rsidR="0062766F">
        <w:rPr>
          <w:rFonts w:ascii="Arial" w:hAnsi="Arial"/>
          <w:lang w:val="de-DE"/>
        </w:rPr>
        <w:t>wandeln d</w:t>
      </w:r>
      <w:r>
        <w:rPr>
          <w:rFonts w:ascii="Arial" w:hAnsi="Arial"/>
          <w:lang w:val="de-DE"/>
        </w:rPr>
        <w:t>ie Sensoren</w:t>
      </w:r>
      <w:r w:rsidR="0062766F">
        <w:rPr>
          <w:rFonts w:ascii="Arial" w:hAnsi="Arial"/>
          <w:lang w:val="de-DE"/>
        </w:rPr>
        <w:t xml:space="preserve"> das Licht verschiedener Wellenlängen in ein elektrisches Signal um. So d</w:t>
      </w:r>
      <w:r w:rsidR="0062766F" w:rsidRPr="006E5CD3">
        <w:rPr>
          <w:rFonts w:ascii="Arial" w:hAnsi="Arial"/>
          <w:lang w:val="de-DE"/>
        </w:rPr>
        <w:t>etektiert SENSOSAFE ein Kitz</w:t>
      </w:r>
      <w:r w:rsidR="0062766F">
        <w:rPr>
          <w:rFonts w:ascii="Arial" w:hAnsi="Arial"/>
          <w:lang w:val="de-DE"/>
        </w:rPr>
        <w:t xml:space="preserve"> oder ein anderes kleines </w:t>
      </w:r>
      <w:r w:rsidR="0062766F">
        <w:rPr>
          <w:rFonts w:ascii="Arial" w:hAnsi="Arial"/>
          <w:lang w:val="de-DE"/>
        </w:rPr>
        <w:lastRenderedPageBreak/>
        <w:t xml:space="preserve">Wildtier. Sofort wird </w:t>
      </w:r>
      <w:r w:rsidR="0062766F" w:rsidRPr="006E5CD3">
        <w:rPr>
          <w:rFonts w:ascii="Arial" w:hAnsi="Arial"/>
          <w:lang w:val="de-DE"/>
        </w:rPr>
        <w:t xml:space="preserve">ein Signal an die Mähwerkshydraulik </w:t>
      </w:r>
      <w:r w:rsidR="0062766F">
        <w:rPr>
          <w:rFonts w:ascii="Arial" w:hAnsi="Arial"/>
          <w:lang w:val="de-DE"/>
        </w:rPr>
        <w:t xml:space="preserve">gesendet </w:t>
      </w:r>
      <w:r w:rsidR="0062766F" w:rsidRPr="006E5CD3">
        <w:rPr>
          <w:rFonts w:ascii="Arial" w:hAnsi="Arial"/>
          <w:lang w:val="de-DE"/>
        </w:rPr>
        <w:t xml:space="preserve">und das Mähwerk </w:t>
      </w:r>
      <w:r w:rsidR="0062766F">
        <w:rPr>
          <w:rFonts w:ascii="Arial" w:hAnsi="Arial"/>
          <w:lang w:val="de-DE"/>
        </w:rPr>
        <w:t xml:space="preserve">blitzschnell </w:t>
      </w:r>
      <w:r w:rsidR="0062766F" w:rsidRPr="006E5CD3">
        <w:rPr>
          <w:rFonts w:ascii="Arial" w:hAnsi="Arial"/>
          <w:lang w:val="de-DE"/>
        </w:rPr>
        <w:t xml:space="preserve">automatisch angehoben. </w:t>
      </w:r>
      <w:r w:rsidR="00403F1F">
        <w:rPr>
          <w:rFonts w:ascii="Arial" w:hAnsi="Arial"/>
          <w:lang w:val="de-DE"/>
        </w:rPr>
        <w:t xml:space="preserve">Der Traktorfahrer erhält </w:t>
      </w:r>
      <w:r w:rsidR="00105C4B">
        <w:rPr>
          <w:rFonts w:ascii="Arial" w:hAnsi="Arial"/>
          <w:lang w:val="de-DE"/>
        </w:rPr>
        <w:t xml:space="preserve">zusätzlich </w:t>
      </w:r>
      <w:r w:rsidR="00403F1F">
        <w:rPr>
          <w:rFonts w:ascii="Arial" w:hAnsi="Arial"/>
          <w:lang w:val="de-DE"/>
        </w:rPr>
        <w:t xml:space="preserve">ein akustisches Signal und kann bremsen. </w:t>
      </w:r>
      <w:r w:rsidR="0062766F">
        <w:rPr>
          <w:rFonts w:ascii="Arial" w:hAnsi="Arial"/>
          <w:lang w:val="de-DE"/>
        </w:rPr>
        <w:t xml:space="preserve">Bei der zweiten Variante für Heckmähwerke wird ein eigener Zwischenrahmen </w:t>
      </w:r>
      <w:r w:rsidR="00105C4B">
        <w:rPr>
          <w:rFonts w:ascii="Arial" w:hAnsi="Arial"/>
          <w:lang w:val="de-DE"/>
        </w:rPr>
        <w:t xml:space="preserve">am Fronthubwerk </w:t>
      </w:r>
      <w:r w:rsidR="0062766F">
        <w:rPr>
          <w:rFonts w:ascii="Arial" w:hAnsi="Arial"/>
          <w:lang w:val="de-DE"/>
        </w:rPr>
        <w:t xml:space="preserve">mit einem Sensorbalken eingefügt. In Arbeitsstellung ist dieser nach außen geklappt. </w:t>
      </w:r>
      <w:r w:rsidR="0062766F" w:rsidRPr="00151CA3">
        <w:rPr>
          <w:rFonts w:ascii="Arial" w:hAnsi="Arial"/>
          <w:lang w:val="de-DE"/>
        </w:rPr>
        <w:t xml:space="preserve">Die Arbeitsfläche des Heckmähers wird sensorisch erfasst. </w:t>
      </w:r>
      <w:r w:rsidR="0062766F">
        <w:rPr>
          <w:rFonts w:ascii="Arial" w:hAnsi="Arial"/>
          <w:lang w:val="de-DE"/>
        </w:rPr>
        <w:t xml:space="preserve">Zwischen Sensor und Heck-Mähwerk ist ein </w:t>
      </w:r>
      <w:r w:rsidR="0062766F" w:rsidRPr="00F17CD9">
        <w:rPr>
          <w:rFonts w:ascii="Arial" w:hAnsi="Arial"/>
          <w:lang w:val="de-DE"/>
        </w:rPr>
        <w:t>genügend große</w:t>
      </w:r>
      <w:r w:rsidR="0062766F">
        <w:rPr>
          <w:rFonts w:ascii="Arial" w:hAnsi="Arial"/>
          <w:lang w:val="de-DE"/>
        </w:rPr>
        <w:t>r</w:t>
      </w:r>
      <w:r w:rsidR="0062766F" w:rsidRPr="00F17CD9">
        <w:rPr>
          <w:rFonts w:ascii="Arial" w:hAnsi="Arial"/>
          <w:lang w:val="de-DE"/>
        </w:rPr>
        <w:t xml:space="preserve"> Abstand</w:t>
      </w:r>
      <w:r w:rsidR="0062766F">
        <w:rPr>
          <w:rFonts w:ascii="Arial" w:hAnsi="Arial"/>
          <w:lang w:val="de-DE"/>
        </w:rPr>
        <w:t>. Dadurch</w:t>
      </w:r>
      <w:r w:rsidR="0062766F" w:rsidRPr="00F17CD9">
        <w:rPr>
          <w:rFonts w:ascii="Arial" w:hAnsi="Arial"/>
          <w:lang w:val="de-DE"/>
        </w:rPr>
        <w:t xml:space="preserve"> </w:t>
      </w:r>
      <w:r w:rsidR="0062766F">
        <w:rPr>
          <w:rFonts w:ascii="Arial" w:hAnsi="Arial"/>
          <w:lang w:val="de-DE"/>
        </w:rPr>
        <w:t>kann der</w:t>
      </w:r>
      <w:r w:rsidR="0062766F" w:rsidRPr="00F17CD9">
        <w:rPr>
          <w:rFonts w:ascii="Arial" w:hAnsi="Arial"/>
          <w:lang w:val="de-DE"/>
        </w:rPr>
        <w:t xml:space="preserve"> Traktorfahrer </w:t>
      </w:r>
      <w:r w:rsidR="0062766F">
        <w:rPr>
          <w:rFonts w:ascii="Arial" w:hAnsi="Arial"/>
          <w:lang w:val="de-DE"/>
        </w:rPr>
        <w:t xml:space="preserve">- nach Erhalt </w:t>
      </w:r>
      <w:r w:rsidR="0062766F" w:rsidRPr="00F17CD9">
        <w:rPr>
          <w:rFonts w:ascii="Arial" w:hAnsi="Arial"/>
          <w:lang w:val="de-DE"/>
        </w:rPr>
        <w:t>ein</w:t>
      </w:r>
      <w:r w:rsidR="0062766F">
        <w:rPr>
          <w:rFonts w:ascii="Arial" w:hAnsi="Arial"/>
          <w:lang w:val="de-DE"/>
        </w:rPr>
        <w:t>es</w:t>
      </w:r>
      <w:r w:rsidR="0062766F" w:rsidRPr="00F17CD9">
        <w:rPr>
          <w:rFonts w:ascii="Arial" w:hAnsi="Arial"/>
          <w:lang w:val="de-DE"/>
        </w:rPr>
        <w:t xml:space="preserve"> Signal (optisch und akustisch) </w:t>
      </w:r>
      <w:r w:rsidR="0062766F">
        <w:rPr>
          <w:rFonts w:ascii="Arial" w:hAnsi="Arial"/>
          <w:lang w:val="de-DE"/>
        </w:rPr>
        <w:t xml:space="preserve">- </w:t>
      </w:r>
      <w:r w:rsidR="0062766F" w:rsidRPr="00F17CD9">
        <w:rPr>
          <w:rFonts w:ascii="Arial" w:hAnsi="Arial"/>
          <w:lang w:val="de-DE"/>
        </w:rPr>
        <w:t>den Traktor anhalten und absteigen</w:t>
      </w:r>
      <w:r w:rsidR="00105C4B">
        <w:rPr>
          <w:rFonts w:ascii="Arial" w:hAnsi="Arial"/>
          <w:lang w:val="de-DE"/>
        </w:rPr>
        <w:t xml:space="preserve"> und das detektierte Wildtier retten und aus der Gefahrenzone bringen.</w:t>
      </w:r>
      <w:r w:rsidR="0062766F">
        <w:rPr>
          <w:rFonts w:ascii="Arial" w:hAnsi="Arial"/>
          <w:lang w:val="de-DE"/>
        </w:rPr>
        <w:t xml:space="preserve"> Er kann auch </w:t>
      </w:r>
      <w:r w:rsidR="0062766F" w:rsidRPr="00F17CD9">
        <w:rPr>
          <w:rFonts w:ascii="Arial" w:hAnsi="Arial"/>
          <w:lang w:val="de-DE"/>
        </w:rPr>
        <w:t>einfach das Heckmähwerk heben und eine kleine ungemähte Fläche hinterlassen.</w:t>
      </w:r>
      <w:r w:rsidR="00152681">
        <w:rPr>
          <w:rFonts w:ascii="Arial" w:hAnsi="Arial"/>
          <w:lang w:val="de-DE"/>
        </w:rPr>
        <w:t xml:space="preserve"> </w:t>
      </w:r>
    </w:p>
    <w:bookmarkEnd w:id="0"/>
    <w:p w14:paraId="67334DFF" w14:textId="77777777" w:rsidR="00DE30E8" w:rsidRDefault="00DE30E8" w:rsidP="004E7E8C">
      <w:pPr>
        <w:spacing w:line="360" w:lineRule="auto"/>
        <w:jc w:val="both"/>
        <w:rPr>
          <w:rFonts w:ascii="Arial" w:hAnsi="Arial"/>
          <w:b/>
          <w:bCs/>
          <w:lang w:val="de-DE"/>
        </w:rPr>
      </w:pPr>
    </w:p>
    <w:p w14:paraId="00DE4C92" w14:textId="317C7C13" w:rsidR="00440048" w:rsidRPr="00DE30E8" w:rsidRDefault="00DE30E8" w:rsidP="004E7E8C">
      <w:pPr>
        <w:spacing w:line="360" w:lineRule="auto"/>
        <w:jc w:val="both"/>
        <w:rPr>
          <w:rFonts w:ascii="Arial" w:hAnsi="Arial"/>
          <w:b/>
          <w:bCs/>
          <w:color w:val="FF00FF"/>
          <w:lang w:val="de-DE"/>
        </w:rPr>
      </w:pPr>
      <w:r>
        <w:rPr>
          <w:rFonts w:ascii="Arial" w:hAnsi="Arial"/>
          <w:b/>
          <w:bCs/>
          <w:lang w:val="de-DE"/>
        </w:rPr>
        <w:t xml:space="preserve">Die Vorteile im Überblick </w:t>
      </w:r>
    </w:p>
    <w:p w14:paraId="085311D4" w14:textId="08410113" w:rsidR="008873F7" w:rsidRDefault="00105C4B" w:rsidP="004E7E8C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Bei </w:t>
      </w:r>
      <w:r w:rsidR="00467F43">
        <w:rPr>
          <w:rFonts w:ascii="Arial" w:hAnsi="Arial"/>
          <w:lang w:val="de-DE"/>
        </w:rPr>
        <w:t>anderen</w:t>
      </w:r>
      <w:r>
        <w:rPr>
          <w:rFonts w:ascii="Arial" w:hAnsi="Arial"/>
          <w:lang w:val="de-DE"/>
        </w:rPr>
        <w:t xml:space="preserve"> Systemen wir zusätzliches Personal benötigt, um vor dem Mähen die Tiere aufzuspüren. SENSOSAFE  bietet den Vorteil, dass kein zusätzliches Personal benötigt wird. </w:t>
      </w:r>
      <w:r w:rsidR="008873F7">
        <w:rPr>
          <w:rFonts w:ascii="Arial" w:hAnsi="Arial"/>
          <w:lang w:val="de-DE"/>
        </w:rPr>
        <w:t xml:space="preserve">Glückliche Kühe geben </w:t>
      </w:r>
      <w:r w:rsidR="00DE30E8">
        <w:rPr>
          <w:rFonts w:ascii="Arial" w:hAnsi="Arial"/>
          <w:lang w:val="de-DE"/>
        </w:rPr>
        <w:t xml:space="preserve">mehr und </w:t>
      </w:r>
      <w:r w:rsidR="008873F7">
        <w:rPr>
          <w:rFonts w:ascii="Arial" w:hAnsi="Arial"/>
          <w:lang w:val="de-DE"/>
        </w:rPr>
        <w:t>bessere Milch. Pöttinger, der Grünlandspezialist sorgt genau dafür: Wohlschmeckendes, energiereiches und vor allem sauberes Futter</w:t>
      </w:r>
      <w:r w:rsidR="00DE30E8">
        <w:rPr>
          <w:rFonts w:ascii="Arial" w:hAnsi="Arial"/>
          <w:lang w:val="de-DE"/>
        </w:rPr>
        <w:t xml:space="preserve"> für die Nutztiere und Sicherheit für die Wildtiere durch SENSOSAFE</w:t>
      </w:r>
      <w:r w:rsidR="008873F7">
        <w:rPr>
          <w:rFonts w:ascii="Arial" w:hAnsi="Arial"/>
          <w:lang w:val="de-DE"/>
        </w:rPr>
        <w:t xml:space="preserve">. </w:t>
      </w:r>
    </w:p>
    <w:p w14:paraId="3EC2F9BB" w14:textId="58F35A9E" w:rsidR="00784A83" w:rsidRDefault="00784A83" w:rsidP="004E7E8C">
      <w:pPr>
        <w:spacing w:line="360" w:lineRule="auto"/>
        <w:jc w:val="both"/>
        <w:rPr>
          <w:rFonts w:ascii="Arial" w:hAnsi="Arial"/>
          <w:lang w:val="de-DE"/>
        </w:rPr>
      </w:pPr>
    </w:p>
    <w:p w14:paraId="6B2C2C2B" w14:textId="77777777" w:rsidR="00440048" w:rsidRDefault="00440048" w:rsidP="004E7E8C">
      <w:pPr>
        <w:spacing w:line="360" w:lineRule="auto"/>
        <w:jc w:val="both"/>
        <w:rPr>
          <w:rFonts w:ascii="Arial" w:hAnsi="Arial"/>
          <w:b/>
          <w:lang w:val="de-DE"/>
        </w:rPr>
      </w:pPr>
      <w:r w:rsidRPr="00440048">
        <w:rPr>
          <w:rFonts w:ascii="Arial" w:hAnsi="Arial"/>
          <w:b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CF2" w:rsidRPr="00595EE8" w14:paraId="58BC9539" w14:textId="77777777" w:rsidTr="00A93CF2">
        <w:tc>
          <w:tcPr>
            <w:tcW w:w="4531" w:type="dxa"/>
          </w:tcPr>
          <w:p w14:paraId="251FC7B0" w14:textId="77777777" w:rsidR="009B7C28" w:rsidRDefault="009B7C28" w:rsidP="009B7C28">
            <w:pPr>
              <w:jc w:val="center"/>
              <w:rPr>
                <w:rFonts w:ascii="Arial" w:hAnsi="Arial"/>
                <w:lang w:val="de-DE"/>
              </w:rPr>
            </w:pPr>
          </w:p>
          <w:p w14:paraId="7303C434" w14:textId="58DFBBDF" w:rsidR="00A93CF2" w:rsidRDefault="00AE7554" w:rsidP="001C751D">
            <w:pPr>
              <w:spacing w:line="360" w:lineRule="auto"/>
              <w:jc w:val="center"/>
              <w:rPr>
                <w:rFonts w:ascii="Arial" w:hAnsi="Arial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A373846" wp14:editId="53769C3C">
                  <wp:extent cx="1143000" cy="76200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85776A6" w14:textId="77777777" w:rsidR="001C751D" w:rsidRPr="001C751D" w:rsidRDefault="001C751D" w:rsidP="001C751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</w:p>
          <w:p w14:paraId="728AFA98" w14:textId="5C6BD73A" w:rsidR="00A93CF2" w:rsidRDefault="009703BA" w:rsidP="001C751D">
            <w:pPr>
              <w:spacing w:line="360" w:lineRule="auto"/>
              <w:jc w:val="center"/>
              <w:rPr>
                <w:rFonts w:ascii="Arial" w:hAnsi="Arial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02CA2C3" wp14:editId="3B6CF2C0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CF2" w:rsidRPr="00AE7554" w14:paraId="2351793F" w14:textId="77777777" w:rsidTr="00A93CF2">
        <w:tc>
          <w:tcPr>
            <w:tcW w:w="4531" w:type="dxa"/>
          </w:tcPr>
          <w:p w14:paraId="55B59D39" w14:textId="0E04B581" w:rsidR="00A93CF2" w:rsidRPr="007D422C" w:rsidRDefault="00A93CF2" w:rsidP="007D422C">
            <w:pPr>
              <w:jc w:val="center"/>
              <w:rPr>
                <w:rFonts w:ascii="Arial" w:hAnsi="Arial"/>
                <w:lang w:val="de-DE"/>
              </w:rPr>
            </w:pPr>
            <w:r w:rsidRPr="007D422C">
              <w:rPr>
                <w:rFonts w:ascii="Arial" w:hAnsi="Arial"/>
                <w:sz w:val="22"/>
                <w:szCs w:val="22"/>
                <w:lang w:val="de-DE"/>
              </w:rPr>
              <w:t xml:space="preserve">SENSOSAFE </w:t>
            </w:r>
            <w:r w:rsidR="009B7C28">
              <w:rPr>
                <w:rFonts w:ascii="Arial" w:hAnsi="Arial"/>
                <w:sz w:val="22"/>
                <w:szCs w:val="22"/>
                <w:lang w:val="de-DE"/>
              </w:rPr>
              <w:t>im praktischen Einsatz</w:t>
            </w:r>
          </w:p>
        </w:tc>
        <w:tc>
          <w:tcPr>
            <w:tcW w:w="4531" w:type="dxa"/>
          </w:tcPr>
          <w:p w14:paraId="335D74AA" w14:textId="2C379BAD" w:rsidR="00A93CF2" w:rsidRPr="007D422C" w:rsidRDefault="00A93CF2" w:rsidP="007D422C">
            <w:pPr>
              <w:jc w:val="center"/>
              <w:rPr>
                <w:rFonts w:ascii="Arial" w:hAnsi="Arial"/>
                <w:lang w:val="de-DE"/>
              </w:rPr>
            </w:pPr>
            <w:r w:rsidRPr="007D422C">
              <w:rPr>
                <w:rFonts w:ascii="Arial" w:hAnsi="Arial"/>
                <w:sz w:val="22"/>
                <w:szCs w:val="22"/>
                <w:lang w:val="de-DE"/>
              </w:rPr>
              <w:t>SENSOSAFE am Balken</w:t>
            </w:r>
            <w:r w:rsidR="00862C68">
              <w:rPr>
                <w:rFonts w:ascii="Arial" w:hAnsi="Arial"/>
                <w:sz w:val="22"/>
                <w:szCs w:val="22"/>
                <w:lang w:val="de-DE"/>
              </w:rPr>
              <w:t xml:space="preserve"> und am Frontmäher</w:t>
            </w:r>
          </w:p>
        </w:tc>
      </w:tr>
      <w:tr w:rsidR="008873F7" w:rsidRPr="00AE7554" w14:paraId="33DDFE0D" w14:textId="77777777" w:rsidTr="00A93CF2">
        <w:tc>
          <w:tcPr>
            <w:tcW w:w="4531" w:type="dxa"/>
          </w:tcPr>
          <w:p w14:paraId="07A5376A" w14:textId="59DCF33B" w:rsidR="00A93CF2" w:rsidRPr="00AE7554" w:rsidRDefault="00AE7554" w:rsidP="001C751D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  <w:lang w:val="de-DE"/>
              </w:rPr>
            </w:pPr>
            <w:hyperlink r:id="rId10" w:history="1">
              <w:r w:rsidRPr="00AE75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 w:eastAsia="en-US"/>
                </w:rPr>
                <w:t>https://www.poettinger.at/de_at/Newsroom/Pressebild/4532</w:t>
              </w:r>
            </w:hyperlink>
          </w:p>
        </w:tc>
        <w:tc>
          <w:tcPr>
            <w:tcW w:w="4531" w:type="dxa"/>
          </w:tcPr>
          <w:p w14:paraId="684B8298" w14:textId="08B5469A" w:rsidR="00AE7554" w:rsidRPr="00AE7554" w:rsidRDefault="00AE7554" w:rsidP="00AE755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de-DE" w:eastAsia="en-US"/>
              </w:rPr>
            </w:pPr>
            <w:hyperlink r:id="rId11" w:history="1">
              <w:r w:rsidR="001C751D" w:rsidRPr="00AE75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 w:eastAsia="en-US"/>
                </w:rPr>
                <w:t>https://www.poettinger.at/de_at/Newsroom/Pressebild/4</w:t>
              </w:r>
              <w:r w:rsidR="001C751D" w:rsidRPr="00AE75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 w:eastAsia="en-US"/>
                </w:rPr>
                <w:t>3</w:t>
              </w:r>
              <w:r w:rsidR="001C751D" w:rsidRPr="00AE75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 w:eastAsia="en-US"/>
                </w:rPr>
                <w:t>92</w:t>
              </w:r>
            </w:hyperlink>
          </w:p>
        </w:tc>
      </w:tr>
    </w:tbl>
    <w:p w14:paraId="65E02665" w14:textId="249D67E1" w:rsidR="00440048" w:rsidRPr="00862C68" w:rsidRDefault="00440048" w:rsidP="004E7E8C">
      <w:pPr>
        <w:spacing w:line="360" w:lineRule="auto"/>
        <w:jc w:val="both"/>
        <w:rPr>
          <w:rFonts w:ascii="Arial" w:hAnsi="Arial"/>
          <w:lang w:val="de-DE"/>
        </w:rPr>
      </w:pPr>
    </w:p>
    <w:p w14:paraId="1B5AE5DD" w14:textId="77777777" w:rsidR="00F67DB8" w:rsidRPr="00862C68" w:rsidRDefault="00F67DB8" w:rsidP="00F67DB8">
      <w:pPr>
        <w:jc w:val="both"/>
        <w:rPr>
          <w:rFonts w:ascii="Arial" w:hAnsi="Arial" w:cs="Arial"/>
          <w:lang w:val="de-DE"/>
        </w:rPr>
      </w:pPr>
    </w:p>
    <w:p w14:paraId="09310B28" w14:textId="77777777" w:rsidR="00F67DB8" w:rsidRPr="00877A1A" w:rsidRDefault="00F67DB8" w:rsidP="00F67DB8">
      <w:pPr>
        <w:jc w:val="both"/>
        <w:rPr>
          <w:rFonts w:ascii="Arial" w:hAnsi="Arial" w:cs="Arial"/>
          <w:lang w:val="de-DE"/>
        </w:rPr>
      </w:pPr>
      <w:r w:rsidRPr="00877A1A">
        <w:rPr>
          <w:rFonts w:ascii="Arial" w:hAnsi="Arial" w:cs="Arial"/>
          <w:lang w:val="de-DE"/>
        </w:rPr>
        <w:t>Weitere druckoptimierte Bilder: http://www.poettinger.at/presse</w:t>
      </w:r>
    </w:p>
    <w:p w14:paraId="04D35F78" w14:textId="3C0227E1" w:rsidR="00CF18F7" w:rsidRPr="00CF18F7" w:rsidRDefault="00CF18F7" w:rsidP="00CF18F7">
      <w:pPr>
        <w:rPr>
          <w:rFonts w:ascii="Arial" w:hAnsi="Arial"/>
          <w:sz w:val="20"/>
          <w:szCs w:val="20"/>
          <w:lang w:val="de-DE"/>
        </w:rPr>
      </w:pPr>
      <w:bookmarkStart w:id="1" w:name="_GoBack"/>
      <w:bookmarkEnd w:id="1"/>
    </w:p>
    <w:sectPr w:rsidR="00CF18F7" w:rsidRPr="00CF18F7" w:rsidSect="00810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724A" w14:textId="77777777" w:rsidR="00E32043" w:rsidRDefault="00E32043" w:rsidP="00D1684D">
      <w:r>
        <w:separator/>
      </w:r>
    </w:p>
  </w:endnote>
  <w:endnote w:type="continuationSeparator" w:id="0">
    <w:p w14:paraId="59E7C6B5" w14:textId="77777777" w:rsidR="00E32043" w:rsidRDefault="00E32043" w:rsidP="00D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0243" w14:textId="77777777" w:rsidR="00CF18F7" w:rsidRDefault="00CF18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176100"/>
      <w:docPartObj>
        <w:docPartGallery w:val="Page Numbers (Bottom of Page)"/>
        <w:docPartUnique/>
      </w:docPartObj>
    </w:sdtPr>
    <w:sdtEndPr/>
    <w:sdtContent>
      <w:p w14:paraId="76173271" w14:textId="77777777" w:rsidR="00E32043" w:rsidRDefault="007E3134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F71EB8" w14:textId="77777777" w:rsidR="00E32043" w:rsidRPr="004E7E8C" w:rsidRDefault="00E32043" w:rsidP="00B77BCF">
    <w:pPr>
      <w:rPr>
        <w:rFonts w:ascii="Arial" w:hAnsi="Arial" w:cs="Arial"/>
        <w:b/>
        <w:sz w:val="18"/>
        <w:szCs w:val="18"/>
        <w:lang w:val="de-DE"/>
      </w:rPr>
    </w:pPr>
    <w:bookmarkStart w:id="2" w:name="_Hlk20836468"/>
    <w:bookmarkStart w:id="3" w:name="_Hlk20836469"/>
    <w:r w:rsidRPr="004E7E8C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0D627AD9" w14:textId="77777777" w:rsidR="00E32043" w:rsidRPr="004E7E8C" w:rsidRDefault="00E32043" w:rsidP="00B77BCF">
    <w:pPr>
      <w:rPr>
        <w:rFonts w:ascii="Arial" w:hAnsi="Arial" w:cs="Arial"/>
        <w:sz w:val="18"/>
        <w:szCs w:val="18"/>
        <w:lang w:val="de-DE"/>
      </w:rPr>
    </w:pPr>
    <w:r w:rsidRPr="004E7E8C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160F9001" w14:textId="762F68BD" w:rsidR="00E32043" w:rsidRPr="00B77BCF" w:rsidRDefault="00E32043" w:rsidP="00B77BCF">
    <w:pPr>
      <w:pStyle w:val="Fuzeile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>Tel</w:t>
    </w:r>
    <w:r w:rsidR="00151CA3">
      <w:rPr>
        <w:rFonts w:ascii="Arial" w:hAnsi="Arial" w:cs="Arial"/>
        <w:sz w:val="18"/>
        <w:szCs w:val="18"/>
      </w:rPr>
      <w:t>.</w:t>
    </w:r>
    <w:r w:rsidRPr="00B77BCF">
      <w:rPr>
        <w:rFonts w:ascii="Arial" w:hAnsi="Arial" w:cs="Arial"/>
        <w:sz w:val="18"/>
        <w:szCs w:val="18"/>
      </w:rPr>
      <w:t>: +43</w:t>
    </w:r>
    <w:r w:rsidR="00E61F81">
      <w:rPr>
        <w:rFonts w:ascii="Arial" w:hAnsi="Arial" w:cs="Arial"/>
        <w:sz w:val="18"/>
        <w:szCs w:val="18"/>
      </w:rPr>
      <w:t xml:space="preserve"> </w:t>
    </w:r>
    <w:r w:rsidRPr="00B77BCF">
      <w:rPr>
        <w:rFonts w:ascii="Arial" w:hAnsi="Arial" w:cs="Arial"/>
        <w:sz w:val="18"/>
        <w:szCs w:val="18"/>
      </w:rPr>
      <w:t>7248</w:t>
    </w:r>
    <w:r w:rsidR="00E61F81">
      <w:rPr>
        <w:rFonts w:ascii="Arial" w:hAnsi="Arial" w:cs="Arial"/>
        <w:sz w:val="18"/>
        <w:szCs w:val="18"/>
      </w:rPr>
      <w:t xml:space="preserve"> </w:t>
    </w:r>
    <w:r w:rsidRPr="00B77BCF">
      <w:rPr>
        <w:rFonts w:ascii="Arial" w:hAnsi="Arial" w:cs="Arial"/>
        <w:sz w:val="18"/>
        <w:szCs w:val="18"/>
      </w:rPr>
      <w:t xml:space="preserve">600-2415, E-Mail: </w:t>
    </w:r>
    <w:hyperlink r:id="rId1" w:history="1">
      <w:r w:rsidRPr="00B77BCF">
        <w:rPr>
          <w:rFonts w:ascii="Arial" w:hAnsi="Arial" w:cs="Arial"/>
          <w:sz w:val="18"/>
          <w:szCs w:val="18"/>
        </w:rPr>
        <w:t>inge.steibl@poettinger.at</w:t>
      </w:r>
    </w:hyperlink>
    <w:r w:rsidRPr="00B77BCF">
      <w:rPr>
        <w:rFonts w:ascii="Arial" w:hAnsi="Arial" w:cs="Arial"/>
        <w:sz w:val="18"/>
        <w:szCs w:val="18"/>
      </w:rPr>
      <w:t xml:space="preserve">, </w:t>
    </w:r>
    <w:hyperlink r:id="rId2" w:history="1">
      <w:r w:rsidRPr="00B77BCF">
        <w:rPr>
          <w:rFonts w:ascii="Arial" w:hAnsi="Arial" w:cs="Arial"/>
          <w:sz w:val="18"/>
          <w:szCs w:val="18"/>
        </w:rPr>
        <w:t>www.poettinger.at</w:t>
      </w:r>
    </w:hyperlink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37D2" w14:textId="77777777" w:rsidR="00CF18F7" w:rsidRDefault="00CF18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3E3A" w14:textId="77777777" w:rsidR="00E32043" w:rsidRDefault="00E32043" w:rsidP="00D1684D">
      <w:r>
        <w:separator/>
      </w:r>
    </w:p>
  </w:footnote>
  <w:footnote w:type="continuationSeparator" w:id="0">
    <w:p w14:paraId="103DCE97" w14:textId="77777777" w:rsidR="00E32043" w:rsidRDefault="00E32043" w:rsidP="00D1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5F631" w14:textId="77777777" w:rsidR="00CF18F7" w:rsidRDefault="00CF18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798B" w14:textId="77777777" w:rsidR="00E32043" w:rsidRDefault="00E32043" w:rsidP="00B77BCF">
    <w:pPr>
      <w:pStyle w:val="Kopfzeile"/>
    </w:pPr>
  </w:p>
  <w:p w14:paraId="581CB278" w14:textId="77777777" w:rsidR="00E32043" w:rsidRPr="00B77BCF" w:rsidRDefault="00E32043" w:rsidP="00B77BCF">
    <w:pPr>
      <w:pStyle w:val="Kopfzeile"/>
      <w:rPr>
        <w:rFonts w:ascii="Arial" w:hAnsi="Arial" w:cs="Arial"/>
        <w:b/>
        <w:sz w:val="24"/>
        <w:szCs w:val="24"/>
      </w:rPr>
    </w:pPr>
    <w:r w:rsidRPr="00B77BCF">
      <w:rPr>
        <w:rFonts w:ascii="Arial" w:hAnsi="Arial" w:cs="Arial"/>
        <w:b/>
        <w:sz w:val="24"/>
        <w:szCs w:val="24"/>
      </w:rPr>
      <w:t>Presse-Information</w:t>
    </w:r>
    <w:r w:rsidR="00E61F81">
      <w:rPr>
        <w:rFonts w:ascii="Arial" w:hAnsi="Arial" w:cs="Arial"/>
        <w:b/>
        <w:sz w:val="24"/>
        <w:szCs w:val="24"/>
      </w:rPr>
      <w:t xml:space="preserve">                                                  </w:t>
    </w:r>
    <w:r w:rsidR="00E61F81" w:rsidRPr="00E61F81"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164D76A2" wp14:editId="34CCD21C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F791CA" w14:textId="77777777" w:rsidR="00E32043" w:rsidRDefault="00E32043" w:rsidP="00F32A36">
    <w:pPr>
      <w:pStyle w:val="Kopfzeile"/>
      <w:jc w:val="center"/>
    </w:pPr>
  </w:p>
  <w:p w14:paraId="37A0D750" w14:textId="77777777" w:rsidR="00E32043" w:rsidRDefault="00E32043" w:rsidP="00F32A36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B6C5A" w14:textId="77777777" w:rsidR="00CF18F7" w:rsidRDefault="00CF1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02C01"/>
    <w:rsid w:val="00012D65"/>
    <w:rsid w:val="0002371F"/>
    <w:rsid w:val="000472BA"/>
    <w:rsid w:val="0004760D"/>
    <w:rsid w:val="00061EAB"/>
    <w:rsid w:val="0007646A"/>
    <w:rsid w:val="00083C2A"/>
    <w:rsid w:val="000E111B"/>
    <w:rsid w:val="000F4796"/>
    <w:rsid w:val="0010460D"/>
    <w:rsid w:val="00105C4B"/>
    <w:rsid w:val="00121636"/>
    <w:rsid w:val="00125389"/>
    <w:rsid w:val="00140F55"/>
    <w:rsid w:val="00151CA3"/>
    <w:rsid w:val="00152681"/>
    <w:rsid w:val="0015697C"/>
    <w:rsid w:val="00171098"/>
    <w:rsid w:val="001755D3"/>
    <w:rsid w:val="001872A5"/>
    <w:rsid w:val="00190520"/>
    <w:rsid w:val="001C287C"/>
    <w:rsid w:val="001C751D"/>
    <w:rsid w:val="001F0529"/>
    <w:rsid w:val="001F4676"/>
    <w:rsid w:val="00235257"/>
    <w:rsid w:val="00240C07"/>
    <w:rsid w:val="002538EF"/>
    <w:rsid w:val="00263D66"/>
    <w:rsid w:val="002926FD"/>
    <w:rsid w:val="002B561A"/>
    <w:rsid w:val="002C11C1"/>
    <w:rsid w:val="002C1B30"/>
    <w:rsid w:val="002E4875"/>
    <w:rsid w:val="00300750"/>
    <w:rsid w:val="00322E78"/>
    <w:rsid w:val="003428F3"/>
    <w:rsid w:val="00351228"/>
    <w:rsid w:val="003721D4"/>
    <w:rsid w:val="003D2AD8"/>
    <w:rsid w:val="00403F1F"/>
    <w:rsid w:val="00404218"/>
    <w:rsid w:val="004144C6"/>
    <w:rsid w:val="00440048"/>
    <w:rsid w:val="00454769"/>
    <w:rsid w:val="004620A0"/>
    <w:rsid w:val="00467F43"/>
    <w:rsid w:val="004808D4"/>
    <w:rsid w:val="00482C93"/>
    <w:rsid w:val="00494F0D"/>
    <w:rsid w:val="0049600F"/>
    <w:rsid w:val="004A25EC"/>
    <w:rsid w:val="004B15FF"/>
    <w:rsid w:val="004B23BD"/>
    <w:rsid w:val="004C1259"/>
    <w:rsid w:val="004C6062"/>
    <w:rsid w:val="004E5FF1"/>
    <w:rsid w:val="004E7E8C"/>
    <w:rsid w:val="004F0143"/>
    <w:rsid w:val="00514E46"/>
    <w:rsid w:val="0051710B"/>
    <w:rsid w:val="00530765"/>
    <w:rsid w:val="0053198D"/>
    <w:rsid w:val="00536751"/>
    <w:rsid w:val="00546953"/>
    <w:rsid w:val="00557A23"/>
    <w:rsid w:val="00573405"/>
    <w:rsid w:val="005740BE"/>
    <w:rsid w:val="00595EE8"/>
    <w:rsid w:val="005B6BBE"/>
    <w:rsid w:val="005C3A4D"/>
    <w:rsid w:val="006064EC"/>
    <w:rsid w:val="00626964"/>
    <w:rsid w:val="0062766F"/>
    <w:rsid w:val="006300F2"/>
    <w:rsid w:val="0066627B"/>
    <w:rsid w:val="006741EB"/>
    <w:rsid w:val="006C549B"/>
    <w:rsid w:val="00704321"/>
    <w:rsid w:val="00712916"/>
    <w:rsid w:val="007662A4"/>
    <w:rsid w:val="00776F42"/>
    <w:rsid w:val="00784A83"/>
    <w:rsid w:val="007A70E5"/>
    <w:rsid w:val="007D422C"/>
    <w:rsid w:val="007E3134"/>
    <w:rsid w:val="007F340F"/>
    <w:rsid w:val="0081000B"/>
    <w:rsid w:val="008101C1"/>
    <w:rsid w:val="00813CC5"/>
    <w:rsid w:val="00832325"/>
    <w:rsid w:val="008503C1"/>
    <w:rsid w:val="00862C68"/>
    <w:rsid w:val="008771E2"/>
    <w:rsid w:val="008873F7"/>
    <w:rsid w:val="00897EDD"/>
    <w:rsid w:val="008C0C95"/>
    <w:rsid w:val="008C634C"/>
    <w:rsid w:val="008D31B6"/>
    <w:rsid w:val="008E34A5"/>
    <w:rsid w:val="008F2604"/>
    <w:rsid w:val="00934D6E"/>
    <w:rsid w:val="00962CC3"/>
    <w:rsid w:val="009703BA"/>
    <w:rsid w:val="009A085A"/>
    <w:rsid w:val="009B6ACC"/>
    <w:rsid w:val="009B7C28"/>
    <w:rsid w:val="009C495B"/>
    <w:rsid w:val="009D56B4"/>
    <w:rsid w:val="009D6DDD"/>
    <w:rsid w:val="00A36E84"/>
    <w:rsid w:val="00A842DB"/>
    <w:rsid w:val="00A923D2"/>
    <w:rsid w:val="00A93CF2"/>
    <w:rsid w:val="00A94430"/>
    <w:rsid w:val="00AB1D73"/>
    <w:rsid w:val="00AB6B94"/>
    <w:rsid w:val="00AC5519"/>
    <w:rsid w:val="00AD465F"/>
    <w:rsid w:val="00AD7D40"/>
    <w:rsid w:val="00AE7554"/>
    <w:rsid w:val="00AF2C56"/>
    <w:rsid w:val="00B11C61"/>
    <w:rsid w:val="00B12E59"/>
    <w:rsid w:val="00B51674"/>
    <w:rsid w:val="00B546D0"/>
    <w:rsid w:val="00B57655"/>
    <w:rsid w:val="00B6778C"/>
    <w:rsid w:val="00B77BCF"/>
    <w:rsid w:val="00B8589F"/>
    <w:rsid w:val="00B866FA"/>
    <w:rsid w:val="00B95A43"/>
    <w:rsid w:val="00B95A6F"/>
    <w:rsid w:val="00C079E7"/>
    <w:rsid w:val="00C12BC8"/>
    <w:rsid w:val="00C13BBD"/>
    <w:rsid w:val="00C310B8"/>
    <w:rsid w:val="00C60BB0"/>
    <w:rsid w:val="00C7549F"/>
    <w:rsid w:val="00CB7442"/>
    <w:rsid w:val="00CC5796"/>
    <w:rsid w:val="00CE6139"/>
    <w:rsid w:val="00CF18F7"/>
    <w:rsid w:val="00CF528B"/>
    <w:rsid w:val="00D03F4F"/>
    <w:rsid w:val="00D10338"/>
    <w:rsid w:val="00D1684D"/>
    <w:rsid w:val="00D3259C"/>
    <w:rsid w:val="00D34513"/>
    <w:rsid w:val="00D6037F"/>
    <w:rsid w:val="00D6352E"/>
    <w:rsid w:val="00D636BC"/>
    <w:rsid w:val="00D67770"/>
    <w:rsid w:val="00D80436"/>
    <w:rsid w:val="00DA1375"/>
    <w:rsid w:val="00DE0E50"/>
    <w:rsid w:val="00DE30E8"/>
    <w:rsid w:val="00DE65C9"/>
    <w:rsid w:val="00E073CC"/>
    <w:rsid w:val="00E201D9"/>
    <w:rsid w:val="00E32043"/>
    <w:rsid w:val="00E5170C"/>
    <w:rsid w:val="00E61F81"/>
    <w:rsid w:val="00E65A26"/>
    <w:rsid w:val="00E74AB8"/>
    <w:rsid w:val="00E862FD"/>
    <w:rsid w:val="00EA3732"/>
    <w:rsid w:val="00EB2FDB"/>
    <w:rsid w:val="00EB3DAD"/>
    <w:rsid w:val="00EB5A6F"/>
    <w:rsid w:val="00EC42A7"/>
    <w:rsid w:val="00EE5D7B"/>
    <w:rsid w:val="00F00617"/>
    <w:rsid w:val="00F12501"/>
    <w:rsid w:val="00F13EE9"/>
    <w:rsid w:val="00F17CD9"/>
    <w:rsid w:val="00F23F9B"/>
    <w:rsid w:val="00F32A36"/>
    <w:rsid w:val="00F41C51"/>
    <w:rsid w:val="00F67DB8"/>
    <w:rsid w:val="00F8593C"/>
    <w:rsid w:val="00F91202"/>
    <w:rsid w:val="00FA709C"/>
    <w:rsid w:val="00FE283E"/>
    <w:rsid w:val="00FF067B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3815E7"/>
  <w15:docId w15:val="{930BE8AD-1C14-473A-BC65-7E8B0B9F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C49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49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49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49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495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39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ettinger.at/de_at/Newsroom/Pressebild/45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BE858-9DCB-44E2-B90E-497CFC9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4896F1F2.dotm</Template>
  <TotalTime>0</TotalTime>
  <Pages>2</Pages>
  <Words>509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Steibl Inge</cp:lastModifiedBy>
  <cp:revision>2</cp:revision>
  <cp:lastPrinted>2020-06-18T11:13:00Z</cp:lastPrinted>
  <dcterms:created xsi:type="dcterms:W3CDTF">2020-06-19T05:52:00Z</dcterms:created>
  <dcterms:modified xsi:type="dcterms:W3CDTF">2020-06-19T05:52:00Z</dcterms:modified>
</cp:coreProperties>
</file>