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87" w:rsidRDefault="00BE5587">
      <w:pPr>
        <w:rPr>
          <w:lang w:val="de-AT"/>
        </w:rPr>
      </w:pPr>
    </w:p>
    <w:p w:rsidR="0059599A" w:rsidRPr="0059599A" w:rsidRDefault="00124864" w:rsidP="00812CE8">
      <w:pPr>
        <w:autoSpaceDE w:val="0"/>
        <w:autoSpaceDN w:val="0"/>
        <w:adjustRightInd w:val="0"/>
        <w:spacing w:line="360" w:lineRule="auto"/>
        <w:jc w:val="both"/>
        <w:rPr>
          <w:rFonts w:ascii="Arial" w:hAnsi="Arial" w:cs="Arial"/>
          <w:color w:val="000000"/>
          <w:sz w:val="40"/>
          <w:szCs w:val="40"/>
        </w:rPr>
      </w:pPr>
      <w:proofErr w:type="spellStart"/>
      <w:r>
        <w:rPr>
          <w:rFonts w:ascii="Arial" w:hAnsi="Arial"/>
          <w:color w:val="000000"/>
          <w:sz w:val="40"/>
          <w:szCs w:val="40"/>
        </w:rPr>
        <w:t>Pöttinger</w:t>
      </w:r>
      <w:proofErr w:type="spellEnd"/>
      <w:r>
        <w:rPr>
          <w:rFonts w:ascii="Arial" w:hAnsi="Arial"/>
          <w:color w:val="000000"/>
          <w:sz w:val="40"/>
          <w:szCs w:val="40"/>
        </w:rPr>
        <w:t xml:space="preserve"> SERVO 45 M </w:t>
      </w:r>
    </w:p>
    <w:p w:rsidR="00124864" w:rsidRPr="0059599A" w:rsidRDefault="00C637A3" w:rsidP="00812CE8">
      <w:pPr>
        <w:autoSpaceDE w:val="0"/>
        <w:autoSpaceDN w:val="0"/>
        <w:adjustRightInd w:val="0"/>
        <w:spacing w:line="360" w:lineRule="auto"/>
        <w:jc w:val="both"/>
        <w:rPr>
          <w:rFonts w:ascii="Arial" w:hAnsi="Arial" w:cs="Arial"/>
          <w:color w:val="000000"/>
          <w:sz w:val="36"/>
          <w:szCs w:val="36"/>
        </w:rPr>
      </w:pPr>
      <w:r w:rsidRPr="00C637A3">
        <w:rPr>
          <w:rFonts w:ascii="Arial" w:hAnsi="Arial"/>
          <w:color w:val="000000"/>
          <w:sz w:val="36"/>
          <w:szCs w:val="36"/>
        </w:rPr>
        <w:t>Economical and convenient for tractors between 140 and 240 horsepower</w:t>
      </w:r>
    </w:p>
    <w:p w:rsidR="00541A09" w:rsidRDefault="00124864" w:rsidP="00B255B1">
      <w:pPr>
        <w:autoSpaceDE w:val="0"/>
        <w:autoSpaceDN w:val="0"/>
        <w:adjustRightInd w:val="0"/>
        <w:spacing w:line="360" w:lineRule="auto"/>
        <w:jc w:val="both"/>
        <w:rPr>
          <w:rFonts w:ascii="Arial" w:hAnsi="Arial" w:cs="Arial"/>
          <w:color w:val="000000"/>
        </w:rPr>
      </w:pPr>
      <w:r>
        <w:rPr>
          <w:rFonts w:ascii="Arial" w:hAnsi="Arial"/>
          <w:color w:val="000000"/>
        </w:rPr>
        <w:t xml:space="preserve">The plough plays a major role in modern arable farming. </w:t>
      </w:r>
      <w:r w:rsidR="00D71701">
        <w:rPr>
          <w:rFonts w:ascii="Arial" w:hAnsi="Arial"/>
          <w:color w:val="000000"/>
        </w:rPr>
        <w:t>In addition, no other machine is required to be so flexible</w:t>
      </w:r>
      <w:r>
        <w:rPr>
          <w:rFonts w:ascii="Arial" w:hAnsi="Arial"/>
          <w:color w:val="000000"/>
        </w:rPr>
        <w:t xml:space="preserve"> (dictated by widely varying soil conditions worldwide). </w:t>
      </w:r>
      <w:r w:rsidR="00D71701">
        <w:rPr>
          <w:rFonts w:ascii="Arial" w:hAnsi="Arial"/>
          <w:color w:val="000000"/>
        </w:rPr>
        <w:t>R</w:t>
      </w:r>
      <w:r>
        <w:rPr>
          <w:rFonts w:ascii="Arial" w:hAnsi="Arial"/>
          <w:color w:val="000000"/>
        </w:rPr>
        <w:t xml:space="preserve">equirements </w:t>
      </w:r>
      <w:r w:rsidR="00D71701">
        <w:rPr>
          <w:rFonts w:ascii="Arial" w:hAnsi="Arial"/>
          <w:color w:val="000000"/>
        </w:rPr>
        <w:t>are constantly changing due to more</w:t>
      </w:r>
      <w:r>
        <w:rPr>
          <w:rFonts w:ascii="Arial" w:hAnsi="Arial"/>
          <w:color w:val="000000"/>
        </w:rPr>
        <w:t xml:space="preserve"> modern tractor designs with new implement mounting geometries and an increas</w:t>
      </w:r>
      <w:r w:rsidR="00C637A3">
        <w:rPr>
          <w:rFonts w:ascii="Arial" w:hAnsi="Arial"/>
          <w:color w:val="000000"/>
        </w:rPr>
        <w:t>e in</w:t>
      </w:r>
      <w:r>
        <w:rPr>
          <w:rFonts w:ascii="Arial" w:hAnsi="Arial"/>
          <w:color w:val="000000"/>
        </w:rPr>
        <w:t xml:space="preserve"> tractor power-to-weight ratios. </w:t>
      </w:r>
      <w:proofErr w:type="spellStart"/>
      <w:r>
        <w:rPr>
          <w:rFonts w:ascii="Arial" w:hAnsi="Arial"/>
          <w:color w:val="000000"/>
        </w:rPr>
        <w:t>Pöttinger</w:t>
      </w:r>
      <w:proofErr w:type="spellEnd"/>
      <w:r>
        <w:rPr>
          <w:rFonts w:ascii="Arial" w:hAnsi="Arial"/>
          <w:color w:val="000000"/>
        </w:rPr>
        <w:t xml:space="preserve"> takes these new developments into consideration with the new SERVO 45 M plough series. These new, user-friendly mounted ploughs replace the previous SERVO 45 models and have been especially developed for the 140 to 240 horsepower class. As a result, </w:t>
      </w:r>
      <w:proofErr w:type="spellStart"/>
      <w:r>
        <w:rPr>
          <w:rFonts w:ascii="Arial" w:hAnsi="Arial"/>
          <w:color w:val="000000"/>
        </w:rPr>
        <w:t>Pöttinger</w:t>
      </w:r>
      <w:proofErr w:type="spellEnd"/>
      <w:r>
        <w:rPr>
          <w:rFonts w:ascii="Arial" w:hAnsi="Arial"/>
          <w:color w:val="000000"/>
        </w:rPr>
        <w:t xml:space="preserve"> has significantly raised the bar in terms of </w:t>
      </w:r>
      <w:r w:rsidR="00D71701">
        <w:rPr>
          <w:rFonts w:ascii="Arial" w:hAnsi="Arial"/>
          <w:color w:val="000000"/>
        </w:rPr>
        <w:t xml:space="preserve">flexibility </w:t>
      </w:r>
      <w:r>
        <w:rPr>
          <w:rFonts w:ascii="Arial" w:hAnsi="Arial"/>
          <w:color w:val="000000"/>
        </w:rPr>
        <w:t>and now offers a tailor-made solution for tractors up to 240 hp. That is pure efficiency.</w:t>
      </w:r>
    </w:p>
    <w:p w:rsidR="00C06232" w:rsidRPr="001C16D9" w:rsidRDefault="00C06232" w:rsidP="00C06232">
      <w:pPr>
        <w:autoSpaceDE w:val="0"/>
        <w:autoSpaceDN w:val="0"/>
        <w:adjustRightInd w:val="0"/>
        <w:spacing w:line="360" w:lineRule="auto"/>
        <w:jc w:val="both"/>
        <w:rPr>
          <w:rFonts w:ascii="Arial" w:hAnsi="Arial" w:cs="Arial"/>
          <w:color w:val="000000"/>
          <w:lang w:val="en-US" w:eastAsia="de-DE"/>
        </w:rPr>
      </w:pPr>
    </w:p>
    <w:p w:rsidR="00E102A6" w:rsidRDefault="00C06232" w:rsidP="00C06232">
      <w:pPr>
        <w:autoSpaceDE w:val="0"/>
        <w:autoSpaceDN w:val="0"/>
        <w:adjustRightInd w:val="0"/>
        <w:spacing w:line="360" w:lineRule="auto"/>
        <w:jc w:val="both"/>
        <w:rPr>
          <w:rFonts w:ascii="Arial" w:hAnsi="Arial"/>
          <w:color w:val="000000"/>
        </w:rPr>
      </w:pPr>
      <w:r>
        <w:rPr>
          <w:rFonts w:ascii="Arial" w:hAnsi="Arial"/>
          <w:color w:val="000000"/>
        </w:rPr>
        <w:t xml:space="preserve">These new mounted reversible ploughs will be available </w:t>
      </w:r>
      <w:r w:rsidR="00D71701">
        <w:rPr>
          <w:rFonts w:ascii="Arial" w:hAnsi="Arial"/>
          <w:color w:val="000000"/>
        </w:rPr>
        <w:t xml:space="preserve">in December </w:t>
      </w:r>
      <w:r>
        <w:rPr>
          <w:rFonts w:ascii="Arial" w:hAnsi="Arial"/>
          <w:color w:val="000000"/>
        </w:rPr>
        <w:t>2017 as 4</w:t>
      </w:r>
      <w:r w:rsidR="00C02DB5">
        <w:rPr>
          <w:rFonts w:ascii="Arial" w:hAnsi="Arial"/>
          <w:color w:val="000000"/>
        </w:rPr>
        <w:t>-furrow</w:t>
      </w:r>
      <w:r w:rsidR="001C16D9">
        <w:rPr>
          <w:rFonts w:ascii="Arial" w:hAnsi="Arial"/>
          <w:color w:val="000000"/>
        </w:rPr>
        <w:t xml:space="preserve"> and</w:t>
      </w:r>
      <w:r>
        <w:rPr>
          <w:rFonts w:ascii="Arial" w:hAnsi="Arial"/>
          <w:color w:val="000000"/>
        </w:rPr>
        <w:t xml:space="preserve"> 5</w:t>
      </w:r>
      <w:r w:rsidR="00C02DB5">
        <w:rPr>
          <w:rFonts w:ascii="Arial" w:hAnsi="Arial"/>
          <w:color w:val="000000"/>
        </w:rPr>
        <w:t>-furrow</w:t>
      </w:r>
      <w:r>
        <w:rPr>
          <w:rFonts w:ascii="Arial" w:hAnsi="Arial"/>
          <w:color w:val="000000"/>
        </w:rPr>
        <w:t xml:space="preserve"> models. The</w:t>
      </w:r>
      <w:r w:rsidR="001C16D9">
        <w:rPr>
          <w:rFonts w:ascii="Arial" w:hAnsi="Arial"/>
          <w:color w:val="000000"/>
        </w:rPr>
        <w:t>se</w:t>
      </w:r>
      <w:r>
        <w:rPr>
          <w:rFonts w:ascii="Arial" w:hAnsi="Arial"/>
          <w:color w:val="000000"/>
        </w:rPr>
        <w:t xml:space="preserve"> ploughs are offered as PLUS (with hydraulic furrow width adjustment), NOVA (with hydraulic trip leg</w:t>
      </w:r>
      <w:r w:rsidR="002B5703">
        <w:rPr>
          <w:rFonts w:ascii="Arial" w:hAnsi="Arial"/>
          <w:color w:val="000000"/>
        </w:rPr>
        <w:t>s and a triggering pressure of 1</w:t>
      </w:r>
      <w:r>
        <w:rPr>
          <w:rFonts w:ascii="Arial" w:hAnsi="Arial"/>
          <w:color w:val="000000"/>
        </w:rPr>
        <w:t>,</w:t>
      </w:r>
      <w:r w:rsidR="002B5703">
        <w:rPr>
          <w:rFonts w:ascii="Arial" w:hAnsi="Arial"/>
          <w:color w:val="000000"/>
        </w:rPr>
        <w:t>9</w:t>
      </w:r>
      <w:r>
        <w:rPr>
          <w:rFonts w:ascii="Arial" w:hAnsi="Arial"/>
          <w:color w:val="000000"/>
        </w:rPr>
        <w:t xml:space="preserve">00 kg) and NOVA PLUS versions. </w:t>
      </w:r>
    </w:p>
    <w:p w:rsidR="002B5703" w:rsidRPr="001C16D9" w:rsidRDefault="002B5703" w:rsidP="00C06232">
      <w:pPr>
        <w:autoSpaceDE w:val="0"/>
        <w:autoSpaceDN w:val="0"/>
        <w:adjustRightInd w:val="0"/>
        <w:spacing w:line="360" w:lineRule="auto"/>
        <w:jc w:val="both"/>
        <w:rPr>
          <w:rFonts w:ascii="Arial" w:hAnsi="Arial" w:cs="Arial"/>
          <w:color w:val="000000"/>
          <w:lang w:val="en-US" w:eastAsia="de-DE"/>
        </w:rPr>
      </w:pPr>
    </w:p>
    <w:p w:rsidR="00C06232" w:rsidRDefault="00C06232" w:rsidP="00C06232">
      <w:pPr>
        <w:autoSpaceDE w:val="0"/>
        <w:autoSpaceDN w:val="0"/>
        <w:adjustRightInd w:val="0"/>
        <w:spacing w:line="360" w:lineRule="auto"/>
        <w:jc w:val="both"/>
        <w:rPr>
          <w:rFonts w:ascii="Arial" w:hAnsi="Arial" w:cs="Arial"/>
          <w:color w:val="000000"/>
        </w:rPr>
      </w:pPr>
      <w:r>
        <w:rPr>
          <w:rFonts w:ascii="Arial" w:hAnsi="Arial"/>
          <w:color w:val="000000"/>
        </w:rPr>
        <w:t>The hydraulic overload protection of the NOVA trip leg system offers an adjustable triggering pressure of up to 1,900 kg to protect the plough against damage and ensure non-stop ploughing.</w:t>
      </w:r>
    </w:p>
    <w:p w:rsidR="00C06232" w:rsidRPr="001C16D9" w:rsidRDefault="00C06232" w:rsidP="00C06232">
      <w:pPr>
        <w:autoSpaceDE w:val="0"/>
        <w:autoSpaceDN w:val="0"/>
        <w:adjustRightInd w:val="0"/>
        <w:spacing w:line="360" w:lineRule="auto"/>
        <w:jc w:val="both"/>
        <w:rPr>
          <w:rFonts w:ascii="Arial" w:hAnsi="Arial" w:cs="Arial"/>
          <w:color w:val="000000"/>
          <w:lang w:val="en-US" w:eastAsia="de-DE"/>
        </w:rPr>
      </w:pPr>
    </w:p>
    <w:p w:rsidR="00541A09" w:rsidRDefault="00C06232" w:rsidP="00C06232">
      <w:pPr>
        <w:autoSpaceDE w:val="0"/>
        <w:autoSpaceDN w:val="0"/>
        <w:adjustRightInd w:val="0"/>
        <w:spacing w:line="360" w:lineRule="auto"/>
        <w:jc w:val="both"/>
        <w:rPr>
          <w:rFonts w:ascii="Arial" w:hAnsi="Arial" w:cs="Arial"/>
          <w:color w:val="000000"/>
        </w:rPr>
      </w:pPr>
      <w:r>
        <w:rPr>
          <w:rFonts w:ascii="Arial" w:hAnsi="Arial"/>
          <w:color w:val="000000"/>
        </w:rPr>
        <w:t>The new series is available with an inter-body spacing of 95 cm or 102 cm and an under-beam clearance of 80 cm, or 90 cm as an option.</w:t>
      </w:r>
    </w:p>
    <w:p w:rsidR="00C06232" w:rsidRPr="001C16D9" w:rsidRDefault="00C06232" w:rsidP="00C06232">
      <w:pPr>
        <w:autoSpaceDE w:val="0"/>
        <w:autoSpaceDN w:val="0"/>
        <w:adjustRightInd w:val="0"/>
        <w:spacing w:line="360" w:lineRule="auto"/>
        <w:jc w:val="both"/>
        <w:rPr>
          <w:rFonts w:ascii="Arial" w:hAnsi="Arial" w:cs="Arial"/>
          <w:color w:val="000000"/>
          <w:lang w:val="en-US" w:eastAsia="de-DE"/>
        </w:rPr>
      </w:pPr>
    </w:p>
    <w:p w:rsidR="00C06232" w:rsidRPr="00C06232" w:rsidRDefault="00C06232" w:rsidP="00B255B1">
      <w:pPr>
        <w:autoSpaceDE w:val="0"/>
        <w:autoSpaceDN w:val="0"/>
        <w:adjustRightInd w:val="0"/>
        <w:spacing w:line="360" w:lineRule="auto"/>
        <w:jc w:val="both"/>
        <w:rPr>
          <w:rFonts w:ascii="Arial" w:hAnsi="Arial" w:cs="Arial"/>
          <w:b/>
          <w:color w:val="000000"/>
        </w:rPr>
      </w:pPr>
      <w:r>
        <w:rPr>
          <w:rFonts w:ascii="Arial" w:hAnsi="Arial"/>
          <w:b/>
          <w:color w:val="000000"/>
        </w:rPr>
        <w:t>High efficiency</w:t>
      </w:r>
    </w:p>
    <w:p w:rsidR="007D5AC8" w:rsidRDefault="002C1821" w:rsidP="0083653D">
      <w:pPr>
        <w:spacing w:line="360" w:lineRule="auto"/>
        <w:jc w:val="both"/>
        <w:rPr>
          <w:rFonts w:ascii="Arial" w:hAnsi="Arial" w:cs="Arial"/>
        </w:rPr>
      </w:pPr>
      <w:r>
        <w:rPr>
          <w:rFonts w:ascii="Arial" w:hAnsi="Arial"/>
        </w:rPr>
        <w:t xml:space="preserve">The TRACTION CONTROL expansion module enables the weight of the </w:t>
      </w:r>
      <w:r>
        <w:rPr>
          <w:rFonts w:ascii="Arial" w:hAnsi="Arial"/>
          <w:b/>
        </w:rPr>
        <w:t>SERVO 45 M</w:t>
      </w:r>
      <w:r>
        <w:rPr>
          <w:rFonts w:ascii="Arial" w:hAnsi="Arial"/>
        </w:rPr>
        <w:t xml:space="preserve"> to be transferred to the tractor. Transmitting force through the Traction </w:t>
      </w:r>
      <w:r>
        <w:rPr>
          <w:rFonts w:ascii="Arial" w:hAnsi="Arial"/>
        </w:rPr>
        <w:lastRenderedPageBreak/>
        <w:t xml:space="preserve">system optimises the ground tracking of the plough </w:t>
      </w:r>
      <w:r w:rsidR="00D71701">
        <w:rPr>
          <w:rFonts w:ascii="Arial" w:hAnsi="Arial"/>
        </w:rPr>
        <w:t>while</w:t>
      </w:r>
      <w:r>
        <w:rPr>
          <w:rFonts w:ascii="Arial" w:hAnsi="Arial"/>
        </w:rPr>
        <w:t xml:space="preserve"> applying a permanent load to the rear wheels of the tractor. </w:t>
      </w:r>
    </w:p>
    <w:p w:rsidR="007D5AC8" w:rsidRPr="001C16D9" w:rsidRDefault="007D5AC8" w:rsidP="0083653D">
      <w:pPr>
        <w:spacing w:line="360" w:lineRule="auto"/>
        <w:jc w:val="both"/>
        <w:rPr>
          <w:rFonts w:ascii="Arial" w:hAnsi="Arial" w:cs="Arial"/>
          <w:lang w:val="en-US"/>
        </w:rPr>
      </w:pPr>
    </w:p>
    <w:p w:rsidR="002C1821" w:rsidRPr="00B40E70" w:rsidRDefault="002C1821" w:rsidP="0083653D">
      <w:pPr>
        <w:spacing w:line="360" w:lineRule="auto"/>
        <w:jc w:val="both"/>
        <w:rPr>
          <w:rFonts w:ascii="Arial" w:hAnsi="Arial" w:cs="Arial"/>
        </w:rPr>
      </w:pPr>
      <w:r>
        <w:rPr>
          <w:rFonts w:ascii="Arial" w:hAnsi="Arial"/>
        </w:rPr>
        <w:t>Wheel slip is minimised and fuel consumption reduced by up to 2 litres per hectare. That is pure efficiency. In addition, harmful smearing of the rear wheels is reduced and the soil protected. At the same time TRACTION CONTROL enables improved ground tracking and therefore a more uniform working depth compared to conventional systems, because the top link pin can operate permanently in a slotted hole.</w:t>
      </w:r>
    </w:p>
    <w:p w:rsidR="00BD1CD1" w:rsidRPr="001C16D9" w:rsidRDefault="00BD1CD1" w:rsidP="00B40E70">
      <w:pPr>
        <w:spacing w:line="360" w:lineRule="auto"/>
        <w:jc w:val="both"/>
        <w:rPr>
          <w:rFonts w:ascii="Arial" w:hAnsi="Arial" w:cs="Arial"/>
          <w:lang w:val="en-US"/>
        </w:rPr>
      </w:pPr>
    </w:p>
    <w:p w:rsidR="00E13CAB" w:rsidRPr="00C23CE0" w:rsidRDefault="00CB2737" w:rsidP="00B40E70">
      <w:pPr>
        <w:spacing w:line="360" w:lineRule="auto"/>
        <w:jc w:val="both"/>
        <w:rPr>
          <w:rFonts w:ascii="Arial" w:hAnsi="Arial" w:cs="Arial"/>
        </w:rPr>
      </w:pPr>
      <w:r>
        <w:rPr>
          <w:rFonts w:ascii="Arial" w:hAnsi="Arial"/>
        </w:rPr>
        <w:t>There is also no need for ballast on the rear wheels of the tractor: a front ballast weight is enough because the weight of the plough is transmitted so that the rear tractor wheels are under constant pressure. There is no increase in axle weight when driving on the road, as would be the situation with wheel ballast. This ensures a higher level of safety in traffic.</w:t>
      </w:r>
    </w:p>
    <w:p w:rsidR="007D5AC8" w:rsidRPr="001C16D9" w:rsidRDefault="007D5AC8" w:rsidP="0083653D">
      <w:pPr>
        <w:autoSpaceDE w:val="0"/>
        <w:autoSpaceDN w:val="0"/>
        <w:adjustRightInd w:val="0"/>
        <w:spacing w:line="360" w:lineRule="auto"/>
        <w:jc w:val="both"/>
        <w:rPr>
          <w:rFonts w:ascii="Arial" w:hAnsi="Arial" w:cs="Arial"/>
          <w:lang w:val="en-US"/>
        </w:rPr>
      </w:pPr>
    </w:p>
    <w:p w:rsidR="00C23CE0" w:rsidRDefault="0083653D" w:rsidP="00C23CE0">
      <w:pPr>
        <w:spacing w:line="360" w:lineRule="auto"/>
        <w:jc w:val="both"/>
        <w:rPr>
          <w:rFonts w:ascii="Arial" w:hAnsi="Arial" w:cs="Arial"/>
        </w:rPr>
      </w:pPr>
      <w:r>
        <w:rPr>
          <w:rFonts w:ascii="Arial" w:hAnsi="Arial"/>
        </w:rPr>
        <w:t>The weight applied to the rear axle of the tractor is infinitely variable and can be adjusted hydraulically between 600 and 1,500 kg without leaving the cab.</w:t>
      </w:r>
    </w:p>
    <w:p w:rsidR="0083653D" w:rsidRPr="008851C6" w:rsidRDefault="0083653D" w:rsidP="0083653D">
      <w:pPr>
        <w:spacing w:line="360" w:lineRule="auto"/>
        <w:jc w:val="both"/>
        <w:rPr>
          <w:rFonts w:ascii="Arial" w:hAnsi="Arial" w:cs="Arial"/>
        </w:rPr>
      </w:pPr>
    </w:p>
    <w:p w:rsidR="002D4E4B" w:rsidRPr="001C16D9" w:rsidRDefault="002D4E4B" w:rsidP="0083653D">
      <w:pPr>
        <w:spacing w:line="360" w:lineRule="auto"/>
        <w:jc w:val="both"/>
        <w:rPr>
          <w:rFonts w:ascii="Arial" w:hAnsi="Arial" w:cs="Arial"/>
          <w:lang w:val="en-US"/>
        </w:rPr>
      </w:pPr>
    </w:p>
    <w:p w:rsidR="002D4E4B" w:rsidRDefault="002D4E4B" w:rsidP="002D4E4B">
      <w:pPr>
        <w:autoSpaceDE w:val="0"/>
        <w:autoSpaceDN w:val="0"/>
        <w:adjustRightInd w:val="0"/>
        <w:spacing w:line="360" w:lineRule="auto"/>
        <w:jc w:val="both"/>
        <w:rPr>
          <w:rFonts w:ascii="Arial" w:hAnsi="Arial" w:cs="Arial"/>
          <w:color w:val="000000"/>
        </w:rPr>
      </w:pPr>
      <w:r>
        <w:rPr>
          <w:rFonts w:ascii="Arial" w:hAnsi="Arial"/>
          <w:color w:val="000000"/>
        </w:rPr>
        <w:t xml:space="preserve">The new SERVO 45 M has a reduced number of greasing points to minimise maintenance requirements. In addition, all replaceable </w:t>
      </w:r>
      <w:r w:rsidR="00C02DB5">
        <w:rPr>
          <w:rFonts w:ascii="Arial" w:hAnsi="Arial"/>
          <w:color w:val="000000"/>
        </w:rPr>
        <w:t xml:space="preserve">bar </w:t>
      </w:r>
      <w:r>
        <w:rPr>
          <w:rFonts w:ascii="Arial" w:hAnsi="Arial"/>
          <w:color w:val="000000"/>
        </w:rPr>
        <w:t>points feature armouring as standard, making a considerable increase to their service life and cost effectiveness.</w:t>
      </w:r>
    </w:p>
    <w:p w:rsidR="00030D4E" w:rsidRPr="001C16D9" w:rsidRDefault="00030D4E" w:rsidP="002D4E4B">
      <w:pPr>
        <w:autoSpaceDE w:val="0"/>
        <w:autoSpaceDN w:val="0"/>
        <w:adjustRightInd w:val="0"/>
        <w:spacing w:line="360" w:lineRule="auto"/>
        <w:jc w:val="both"/>
        <w:rPr>
          <w:rFonts w:ascii="Arial" w:hAnsi="Arial" w:cs="Arial"/>
          <w:color w:val="000000"/>
          <w:lang w:val="en-US" w:eastAsia="de-DE"/>
        </w:rPr>
      </w:pPr>
    </w:p>
    <w:p w:rsidR="002D4E4B" w:rsidRPr="002D4E4B" w:rsidRDefault="00804849" w:rsidP="002D4E4B">
      <w:pPr>
        <w:autoSpaceDE w:val="0"/>
        <w:autoSpaceDN w:val="0"/>
        <w:adjustRightInd w:val="0"/>
        <w:spacing w:line="360" w:lineRule="auto"/>
        <w:jc w:val="both"/>
        <w:rPr>
          <w:rFonts w:ascii="Arial" w:hAnsi="Arial" w:cs="Arial"/>
          <w:b/>
        </w:rPr>
      </w:pPr>
      <w:r>
        <w:rPr>
          <w:rFonts w:ascii="Arial" w:hAnsi="Arial"/>
          <w:b/>
        </w:rPr>
        <w:t>Quick and flexible mounting</w:t>
      </w:r>
    </w:p>
    <w:p w:rsidR="00804849" w:rsidRDefault="002D4E4B" w:rsidP="00030D4E">
      <w:pPr>
        <w:autoSpaceDE w:val="0"/>
        <w:autoSpaceDN w:val="0"/>
        <w:adjustRightInd w:val="0"/>
        <w:spacing w:line="360" w:lineRule="auto"/>
        <w:jc w:val="both"/>
        <w:rPr>
          <w:rFonts w:ascii="Arial" w:hAnsi="Arial" w:cs="Arial"/>
          <w:color w:val="000000"/>
        </w:rPr>
      </w:pPr>
      <w:r>
        <w:rPr>
          <w:rFonts w:ascii="Arial" w:hAnsi="Arial"/>
          <w:color w:val="000000"/>
        </w:rPr>
        <w:t xml:space="preserve">Tractor mounting geometry continues to evolve with tyres getting larger and tractors becoming higher. Accordingly, </w:t>
      </w:r>
      <w:proofErr w:type="spellStart"/>
      <w:r>
        <w:rPr>
          <w:rFonts w:ascii="Arial" w:hAnsi="Arial"/>
          <w:color w:val="000000"/>
        </w:rPr>
        <w:t>Pöttinger</w:t>
      </w:r>
      <w:proofErr w:type="spellEnd"/>
      <w:r>
        <w:rPr>
          <w:rFonts w:ascii="Arial" w:hAnsi="Arial"/>
          <w:color w:val="000000"/>
        </w:rPr>
        <w:t xml:space="preserve"> have adapted and optimised the geometry of the new SERVO 45 M to precisely match the dimensions of new tractors. </w:t>
      </w:r>
    </w:p>
    <w:p w:rsidR="00E102A6" w:rsidRPr="001C16D9" w:rsidRDefault="00E102A6" w:rsidP="00030D4E">
      <w:pPr>
        <w:autoSpaceDE w:val="0"/>
        <w:autoSpaceDN w:val="0"/>
        <w:adjustRightInd w:val="0"/>
        <w:spacing w:line="360" w:lineRule="auto"/>
        <w:jc w:val="both"/>
        <w:rPr>
          <w:rFonts w:ascii="Arial" w:hAnsi="Arial" w:cs="Arial"/>
          <w:color w:val="000000"/>
          <w:lang w:val="en-US" w:eastAsia="de-DE"/>
        </w:rPr>
      </w:pPr>
    </w:p>
    <w:p w:rsidR="00030D4E" w:rsidRPr="00E102A6" w:rsidRDefault="00030D4E" w:rsidP="00030D4E">
      <w:pPr>
        <w:autoSpaceDE w:val="0"/>
        <w:autoSpaceDN w:val="0"/>
        <w:adjustRightInd w:val="0"/>
        <w:spacing w:line="360" w:lineRule="auto"/>
        <w:jc w:val="both"/>
        <w:rPr>
          <w:rFonts w:ascii="Arial" w:hAnsi="Arial" w:cs="Arial"/>
          <w:color w:val="000000"/>
        </w:rPr>
      </w:pPr>
      <w:r>
        <w:rPr>
          <w:rFonts w:ascii="Arial" w:hAnsi="Arial"/>
          <w:color w:val="000000"/>
        </w:rPr>
        <w:t>The higher headstock with four-fold adjustable, category 3/3 or 3/2 through axles always ensures the right position on the tractor and the optimum lifting height. Four top link positions, two of which are slotted holes, add to the flexibility in mounting options.</w:t>
      </w:r>
    </w:p>
    <w:p w:rsidR="002D4E4B" w:rsidRPr="001C16D9" w:rsidRDefault="002D4E4B" w:rsidP="002D4E4B">
      <w:pPr>
        <w:autoSpaceDE w:val="0"/>
        <w:autoSpaceDN w:val="0"/>
        <w:adjustRightInd w:val="0"/>
        <w:spacing w:line="360" w:lineRule="auto"/>
        <w:jc w:val="both"/>
        <w:rPr>
          <w:rFonts w:ascii="Arial" w:hAnsi="Arial" w:cs="Arial"/>
          <w:lang w:val="en-US"/>
        </w:rPr>
      </w:pPr>
    </w:p>
    <w:p w:rsidR="00030D4E" w:rsidRPr="00E102A6" w:rsidRDefault="00030D4E" w:rsidP="002D4E4B">
      <w:pPr>
        <w:autoSpaceDE w:val="0"/>
        <w:autoSpaceDN w:val="0"/>
        <w:adjustRightInd w:val="0"/>
        <w:spacing w:line="360" w:lineRule="auto"/>
        <w:jc w:val="both"/>
        <w:rPr>
          <w:rFonts w:ascii="Arial" w:hAnsi="Arial" w:cs="Arial"/>
          <w:b/>
        </w:rPr>
      </w:pPr>
      <w:r>
        <w:rPr>
          <w:rFonts w:ascii="Arial" w:hAnsi="Arial"/>
          <w:b/>
        </w:rPr>
        <w:t>Straightforward and convenient: the SERVOMATIC control centre</w:t>
      </w:r>
    </w:p>
    <w:p w:rsidR="002D4E4B" w:rsidRDefault="002D7B8D" w:rsidP="002D4E4B">
      <w:pPr>
        <w:autoSpaceDE w:val="0"/>
        <w:autoSpaceDN w:val="0"/>
        <w:adjustRightInd w:val="0"/>
        <w:spacing w:line="360" w:lineRule="auto"/>
        <w:jc w:val="both"/>
        <w:rPr>
          <w:rFonts w:ascii="Arial" w:hAnsi="Arial" w:cs="Arial"/>
        </w:rPr>
      </w:pPr>
      <w:r>
        <w:rPr>
          <w:rFonts w:ascii="Arial" w:hAnsi="Arial"/>
        </w:rPr>
        <w:t xml:space="preserve">Thanks to the SERVOMATIC control centre, setting up to match the tractor is easy and logical. No fine adjustment is needed so that the main setting on the </w:t>
      </w:r>
      <w:r>
        <w:rPr>
          <w:rFonts w:ascii="Arial" w:hAnsi="Arial"/>
          <w:b/>
        </w:rPr>
        <w:t>SERVO 45 M</w:t>
      </w:r>
      <w:r>
        <w:rPr>
          <w:rFonts w:ascii="Arial" w:hAnsi="Arial"/>
        </w:rPr>
        <w:t xml:space="preserve"> is especially convenient. The optimum setting system ensures the perfect set-up for all types of soil and the low draft of the </w:t>
      </w:r>
      <w:r>
        <w:rPr>
          <w:rFonts w:ascii="Arial" w:hAnsi="Arial"/>
          <w:b/>
        </w:rPr>
        <w:t>SERVO 45 M</w:t>
      </w:r>
      <w:r>
        <w:rPr>
          <w:rFonts w:ascii="Arial" w:hAnsi="Arial"/>
        </w:rPr>
        <w:t xml:space="preserve"> in all operating conditions. The furrow width of the first body and pulling point can be adjusted individually without affecting each other - a major advantage, especially with SERVO PLUS hydraulic furrow width adjustment, which guarantees 100 percent synchronisation of the first furrow width and the pulling point. No compensation or re-adjustment needed. Only a couple of adjustments are needed to ensure that the plough slices easily through the soil without crabbing.</w:t>
      </w:r>
    </w:p>
    <w:p w:rsidR="0050249D" w:rsidRPr="001C16D9" w:rsidRDefault="0050249D" w:rsidP="002D4E4B">
      <w:pPr>
        <w:autoSpaceDE w:val="0"/>
        <w:autoSpaceDN w:val="0"/>
        <w:adjustRightInd w:val="0"/>
        <w:spacing w:line="360" w:lineRule="auto"/>
        <w:jc w:val="both"/>
        <w:rPr>
          <w:rFonts w:ascii="Arial" w:hAnsi="Arial" w:cs="Arial"/>
          <w:lang w:val="en-US"/>
        </w:rPr>
      </w:pPr>
    </w:p>
    <w:p w:rsidR="0050249D" w:rsidRDefault="00645593" w:rsidP="002D4E4B">
      <w:pPr>
        <w:autoSpaceDE w:val="0"/>
        <w:autoSpaceDN w:val="0"/>
        <w:adjustRightInd w:val="0"/>
        <w:spacing w:line="360" w:lineRule="auto"/>
        <w:jc w:val="both"/>
        <w:rPr>
          <w:rFonts w:ascii="Arial" w:hAnsi="Arial" w:cs="Arial"/>
        </w:rPr>
      </w:pPr>
      <w:r>
        <w:rPr>
          <w:rFonts w:ascii="Arial" w:hAnsi="Arial"/>
        </w:rPr>
        <w:t xml:space="preserve">On the PLUS and NOVA PLUS versions an optional hydraulic frame pivoting system is available; recommended for the 5 and 6-furrow versions </w:t>
      </w:r>
      <w:r w:rsidR="002A0683">
        <w:rPr>
          <w:rFonts w:ascii="Arial" w:hAnsi="Arial"/>
        </w:rPr>
        <w:t xml:space="preserve">for the following </w:t>
      </w:r>
      <w:r>
        <w:rPr>
          <w:rFonts w:ascii="Arial" w:hAnsi="Arial"/>
        </w:rPr>
        <w:t xml:space="preserve">advantages: </w:t>
      </w:r>
    </w:p>
    <w:p w:rsidR="00267637" w:rsidRPr="0050249D" w:rsidRDefault="00267637" w:rsidP="00267637">
      <w:pPr>
        <w:pStyle w:val="Listenabsatz"/>
        <w:numPr>
          <w:ilvl w:val="0"/>
          <w:numId w:val="14"/>
        </w:numPr>
        <w:autoSpaceDE w:val="0"/>
        <w:autoSpaceDN w:val="0"/>
        <w:adjustRightInd w:val="0"/>
        <w:spacing w:line="360" w:lineRule="auto"/>
        <w:jc w:val="both"/>
        <w:rPr>
          <w:rFonts w:ascii="Arial" w:hAnsi="Arial" w:cs="Arial"/>
        </w:rPr>
      </w:pPr>
      <w:r>
        <w:rPr>
          <w:rFonts w:ascii="Arial" w:hAnsi="Arial"/>
          <w:color w:val="000000"/>
        </w:rPr>
        <w:t>tighter rotation funnel for more stability and greater ground clearance when reversing</w:t>
      </w:r>
    </w:p>
    <w:p w:rsidR="00267637" w:rsidRDefault="00AA61F9" w:rsidP="00267637">
      <w:pPr>
        <w:pStyle w:val="Listenabsatz"/>
        <w:numPr>
          <w:ilvl w:val="0"/>
          <w:numId w:val="14"/>
        </w:numPr>
        <w:autoSpaceDE w:val="0"/>
        <w:autoSpaceDN w:val="0"/>
        <w:adjustRightInd w:val="0"/>
        <w:spacing w:line="360" w:lineRule="auto"/>
        <w:jc w:val="both"/>
        <w:rPr>
          <w:rFonts w:ascii="Arial" w:hAnsi="Arial" w:cs="Arial"/>
        </w:rPr>
      </w:pPr>
      <w:r>
        <w:rPr>
          <w:rFonts w:ascii="Arial" w:hAnsi="Arial"/>
        </w:rPr>
        <w:t>safer reversing (especially on slopes) by pivoting in – reversing – pivoting out</w:t>
      </w:r>
    </w:p>
    <w:p w:rsidR="005E6531" w:rsidRDefault="0050249D" w:rsidP="0050249D">
      <w:pPr>
        <w:pStyle w:val="Listenabsatz"/>
        <w:numPr>
          <w:ilvl w:val="0"/>
          <w:numId w:val="14"/>
        </w:numPr>
        <w:autoSpaceDE w:val="0"/>
        <w:autoSpaceDN w:val="0"/>
        <w:adjustRightInd w:val="0"/>
        <w:spacing w:line="360" w:lineRule="auto"/>
        <w:jc w:val="both"/>
        <w:rPr>
          <w:rFonts w:ascii="Arial" w:hAnsi="Arial" w:cs="Arial"/>
        </w:rPr>
      </w:pPr>
      <w:r>
        <w:rPr>
          <w:rFonts w:ascii="Arial" w:hAnsi="Arial"/>
        </w:rPr>
        <w:t>lower load on tractor and plough.</w:t>
      </w:r>
    </w:p>
    <w:p w:rsidR="002D4E4B" w:rsidRPr="001C16D9" w:rsidRDefault="002D4E4B" w:rsidP="002D4E4B">
      <w:pPr>
        <w:autoSpaceDE w:val="0"/>
        <w:autoSpaceDN w:val="0"/>
        <w:adjustRightInd w:val="0"/>
        <w:spacing w:line="360" w:lineRule="auto"/>
        <w:jc w:val="both"/>
        <w:rPr>
          <w:rFonts w:ascii="Arial" w:hAnsi="Arial" w:cs="Arial"/>
          <w:lang w:val="en-US"/>
        </w:rPr>
      </w:pPr>
    </w:p>
    <w:p w:rsidR="002D4E4B" w:rsidRDefault="002D4E4B" w:rsidP="002D4E4B">
      <w:pPr>
        <w:autoSpaceDE w:val="0"/>
        <w:autoSpaceDN w:val="0"/>
        <w:adjustRightInd w:val="0"/>
        <w:spacing w:line="360" w:lineRule="auto"/>
        <w:jc w:val="both"/>
        <w:rPr>
          <w:rFonts w:ascii="Arial" w:hAnsi="Arial" w:cs="Arial"/>
          <w:color w:val="000000"/>
        </w:rPr>
      </w:pPr>
      <w:r>
        <w:rPr>
          <w:rFonts w:ascii="Arial" w:hAnsi="Arial"/>
          <w:color w:val="000000"/>
        </w:rPr>
        <w:t xml:space="preserve">Thanks to the large selection of different mould boards, from short turning mould boards to long drawn-out furrow bodies to slatted mould boards, every customer will find the ideal shape for their application. </w:t>
      </w:r>
    </w:p>
    <w:p w:rsidR="009A6545" w:rsidRPr="001C16D9" w:rsidRDefault="009A6545" w:rsidP="002D4E4B">
      <w:pPr>
        <w:autoSpaceDE w:val="0"/>
        <w:autoSpaceDN w:val="0"/>
        <w:adjustRightInd w:val="0"/>
        <w:spacing w:line="360" w:lineRule="auto"/>
        <w:jc w:val="both"/>
        <w:rPr>
          <w:rFonts w:ascii="Arial" w:hAnsi="Arial" w:cs="Arial"/>
          <w:color w:val="000000"/>
          <w:lang w:val="en-US"/>
        </w:rPr>
      </w:pPr>
    </w:p>
    <w:p w:rsidR="002D4E4B" w:rsidRPr="008131A0" w:rsidRDefault="002D4E4B" w:rsidP="002D4E4B">
      <w:pPr>
        <w:autoSpaceDE w:val="0"/>
        <w:autoSpaceDN w:val="0"/>
        <w:adjustRightInd w:val="0"/>
        <w:spacing w:line="360" w:lineRule="auto"/>
        <w:jc w:val="both"/>
        <w:rPr>
          <w:rFonts w:ascii="Arial" w:hAnsi="Arial" w:cs="Arial"/>
          <w:color w:val="000000"/>
        </w:rPr>
      </w:pPr>
      <w:r>
        <w:rPr>
          <w:rFonts w:ascii="Arial" w:hAnsi="Arial"/>
          <w:color w:val="000000"/>
        </w:rPr>
        <w:t xml:space="preserve">With 100 mm less extension and a forward-mounted (mechanically adjustable) double depth wheel, the SERVO 45 M is also perfect for </w:t>
      </w:r>
      <w:proofErr w:type="spellStart"/>
      <w:r>
        <w:rPr>
          <w:rFonts w:ascii="Arial" w:hAnsi="Arial"/>
          <w:color w:val="000000"/>
        </w:rPr>
        <w:t>fenceline</w:t>
      </w:r>
      <w:proofErr w:type="spellEnd"/>
      <w:r>
        <w:rPr>
          <w:rFonts w:ascii="Arial" w:hAnsi="Arial"/>
          <w:color w:val="000000"/>
        </w:rPr>
        <w:t xml:space="preserve"> ploughing.</w:t>
      </w:r>
    </w:p>
    <w:p w:rsidR="002D4E4B" w:rsidRPr="001C16D9" w:rsidRDefault="002D4E4B" w:rsidP="002D4E4B">
      <w:pPr>
        <w:autoSpaceDE w:val="0"/>
        <w:autoSpaceDN w:val="0"/>
        <w:adjustRightInd w:val="0"/>
        <w:spacing w:line="360" w:lineRule="auto"/>
        <w:jc w:val="both"/>
        <w:rPr>
          <w:rFonts w:ascii="Arial" w:hAnsi="Arial" w:cs="Arial"/>
          <w:color w:val="000000"/>
          <w:lang w:val="en-US"/>
        </w:rPr>
      </w:pPr>
    </w:p>
    <w:p w:rsidR="002D4E4B" w:rsidRPr="002D4E4B" w:rsidRDefault="002A0683" w:rsidP="002D4E4B">
      <w:pPr>
        <w:autoSpaceDE w:val="0"/>
        <w:autoSpaceDN w:val="0"/>
        <w:adjustRightInd w:val="0"/>
        <w:spacing w:line="360" w:lineRule="auto"/>
        <w:jc w:val="both"/>
        <w:rPr>
          <w:rFonts w:ascii="Arial" w:hAnsi="Arial" w:cs="Arial"/>
          <w:b/>
          <w:color w:val="000000"/>
        </w:rPr>
      </w:pPr>
      <w:r>
        <w:rPr>
          <w:rFonts w:ascii="Arial" w:hAnsi="Arial"/>
          <w:b/>
          <w:color w:val="000000"/>
        </w:rPr>
        <w:t>High s</w:t>
      </w:r>
      <w:r w:rsidR="002D4E4B">
        <w:rPr>
          <w:rFonts w:ascii="Arial" w:hAnsi="Arial"/>
          <w:b/>
          <w:color w:val="000000"/>
        </w:rPr>
        <w:t xml:space="preserve">trength and </w:t>
      </w:r>
      <w:r>
        <w:rPr>
          <w:rFonts w:ascii="Arial" w:hAnsi="Arial"/>
          <w:b/>
          <w:color w:val="000000"/>
        </w:rPr>
        <w:t xml:space="preserve">a long </w:t>
      </w:r>
      <w:r w:rsidR="002D4E4B">
        <w:rPr>
          <w:rFonts w:ascii="Arial" w:hAnsi="Arial"/>
          <w:b/>
          <w:color w:val="000000"/>
        </w:rPr>
        <w:t>service life</w:t>
      </w:r>
    </w:p>
    <w:p w:rsidR="002D4E4B" w:rsidRDefault="00645593" w:rsidP="002D4E4B">
      <w:pPr>
        <w:autoSpaceDE w:val="0"/>
        <w:autoSpaceDN w:val="0"/>
        <w:adjustRightInd w:val="0"/>
        <w:spacing w:line="360" w:lineRule="auto"/>
        <w:jc w:val="both"/>
        <w:rPr>
          <w:rFonts w:ascii="Arial" w:hAnsi="Arial" w:cs="Arial"/>
          <w:color w:val="000000"/>
        </w:rPr>
      </w:pPr>
      <w:r>
        <w:rPr>
          <w:rFonts w:ascii="Arial" w:hAnsi="Arial"/>
          <w:color w:val="000000"/>
        </w:rPr>
        <w:t xml:space="preserve">The reversing axle on the </w:t>
      </w:r>
      <w:r>
        <w:rPr>
          <w:rFonts w:ascii="Arial" w:hAnsi="Arial"/>
          <w:b/>
          <w:color w:val="000000"/>
        </w:rPr>
        <w:t>SERVO 45 M</w:t>
      </w:r>
      <w:r>
        <w:rPr>
          <w:rFonts w:ascii="Arial" w:hAnsi="Arial"/>
          <w:color w:val="000000"/>
        </w:rPr>
        <w:t xml:space="preserve"> has a diameter of 130 mm and the beam link is a casting, rather than being welded. This makes the design stronger from the headstock to the reversing unit and plough beam tube. The proven reinforcement web inside the tube increases the bending resistance by up to 25 percent to form a robust unit with high strength and extended service life. The full-length main plough beam bearing that carries the beam tube ensures the best distribution of force and meets all requirements for tough operating conditions. The use of high tensile strength materials enables higher driving speeds and a longer service life. A solid cast yoke, high strength reversing axle and full-length main plough beam with reinforcement web ensure the superior performance of the </w:t>
      </w:r>
      <w:r>
        <w:rPr>
          <w:rFonts w:ascii="Arial" w:hAnsi="Arial"/>
          <w:b/>
          <w:color w:val="000000"/>
        </w:rPr>
        <w:t>SERVO 45 M</w:t>
      </w:r>
      <w:r>
        <w:rPr>
          <w:rFonts w:ascii="Arial" w:hAnsi="Arial"/>
          <w:color w:val="000000"/>
        </w:rPr>
        <w:t>.</w:t>
      </w:r>
    </w:p>
    <w:p w:rsidR="0050249D" w:rsidRPr="001C16D9" w:rsidRDefault="0050249D" w:rsidP="00B40E70">
      <w:pPr>
        <w:spacing w:line="360" w:lineRule="auto"/>
        <w:jc w:val="both"/>
        <w:rPr>
          <w:rFonts w:ascii="Arial" w:hAnsi="Arial" w:cs="Arial"/>
          <w:color w:val="000000"/>
          <w:lang w:val="en-US" w:eastAsia="de-DE"/>
        </w:rPr>
      </w:pPr>
    </w:p>
    <w:p w:rsidR="00DE0793" w:rsidRPr="002375A2" w:rsidRDefault="00DE0793" w:rsidP="00B40E70">
      <w:pPr>
        <w:spacing w:line="360" w:lineRule="auto"/>
        <w:jc w:val="both"/>
        <w:rPr>
          <w:rFonts w:ascii="Arial" w:hAnsi="Arial" w:cs="Arial"/>
          <w:color w:val="000000"/>
        </w:rPr>
      </w:pPr>
      <w:proofErr w:type="spellStart"/>
      <w:r>
        <w:rPr>
          <w:rFonts w:ascii="Arial" w:hAnsi="Arial"/>
          <w:color w:val="000000"/>
        </w:rPr>
        <w:t>Pöttinger</w:t>
      </w:r>
      <w:proofErr w:type="spellEnd"/>
      <w:r>
        <w:rPr>
          <w:rFonts w:ascii="Arial" w:hAnsi="Arial"/>
          <w:color w:val="000000"/>
        </w:rPr>
        <w:t xml:space="preserve"> sets new standards in terms of paintwork quality. All components are dip-primed and powder coated. This provides the best possible corrosion protection to ensure customers maximum resale</w:t>
      </w:r>
      <w:bookmarkStart w:id="0" w:name="_GoBack"/>
      <w:bookmarkEnd w:id="0"/>
      <w:r>
        <w:rPr>
          <w:rFonts w:ascii="Arial" w:hAnsi="Arial"/>
          <w:color w:val="000000"/>
        </w:rPr>
        <w:t xml:space="preserve"> value of their machinery.</w:t>
      </w:r>
    </w:p>
    <w:p w:rsidR="00757A95" w:rsidRPr="001C16D9" w:rsidRDefault="00757A95" w:rsidP="00B40E70">
      <w:pPr>
        <w:spacing w:line="360" w:lineRule="auto"/>
        <w:jc w:val="both"/>
        <w:rPr>
          <w:rFonts w:ascii="Arial" w:hAnsi="Arial" w:cs="Arial"/>
          <w:lang w:val="en-US"/>
        </w:rPr>
      </w:pPr>
    </w:p>
    <w:p w:rsidR="005A454A" w:rsidRDefault="005A454A" w:rsidP="00B40E70">
      <w:pPr>
        <w:spacing w:line="360" w:lineRule="auto"/>
        <w:jc w:val="both"/>
        <w:rPr>
          <w:rFonts w:ascii="Arial" w:hAnsi="Arial"/>
          <w:b/>
        </w:rPr>
      </w:pPr>
      <w:r w:rsidRPr="008851C6">
        <w:rPr>
          <w:rFonts w:ascii="Arial" w:hAnsi="Arial"/>
          <w:b/>
        </w:rPr>
        <w:t>Photo preview:</w:t>
      </w:r>
    </w:p>
    <w:p w:rsidR="00645603" w:rsidRDefault="00645603" w:rsidP="00645603">
      <w:pPr>
        <w:ind w:right="113"/>
        <w:jc w:val="both"/>
        <w:rPr>
          <w:rFonts w:cs="Arial"/>
          <w:szCs w:val="22"/>
          <w:lang w:val="de-DE"/>
        </w:rPr>
      </w:pPr>
    </w:p>
    <w:p w:rsidR="00645603" w:rsidRDefault="00645603" w:rsidP="00645603">
      <w:pPr>
        <w:ind w:right="113"/>
        <w:jc w:val="both"/>
        <w:rPr>
          <w:rFonts w:cs="Arial"/>
          <w:szCs w:val="22"/>
          <w:lang w:val="de-DE"/>
        </w:rPr>
      </w:pPr>
      <w:r>
        <w:rPr>
          <w:rFonts w:ascii="Open Sans" w:hAnsi="Open Sans"/>
          <w:noProof/>
          <w:color w:val="2F9F48"/>
          <w:spacing w:val="15"/>
          <w:sz w:val="20"/>
          <w:szCs w:val="20"/>
          <w:lang w:val="de-DE" w:eastAsia="de-DE"/>
        </w:rPr>
        <w:drawing>
          <wp:inline distT="0" distB="0" distL="0" distR="0">
            <wp:extent cx="1143000" cy="762000"/>
            <wp:effectExtent l="19050" t="0" r="0" b="0"/>
            <wp:docPr id="5" name="Bild 4" descr="https://cdn.poettinger.at/img/landtechnik/collection/pfluege/SERVO_45M_Steyr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pfluege/SERVO_45M_Steyr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645603" w:rsidRDefault="00645603" w:rsidP="00645603">
      <w:pPr>
        <w:ind w:right="113"/>
        <w:jc w:val="both"/>
        <w:rPr>
          <w:rFonts w:ascii="Arial" w:hAnsi="Arial" w:cs="Arial"/>
          <w:b/>
          <w:sz w:val="22"/>
          <w:szCs w:val="22"/>
          <w:lang w:val="de-DE"/>
        </w:rPr>
      </w:pPr>
    </w:p>
    <w:p w:rsidR="00645603" w:rsidRPr="00F56FF1" w:rsidRDefault="00645603" w:rsidP="00645603">
      <w:pPr>
        <w:ind w:right="113"/>
        <w:jc w:val="both"/>
        <w:rPr>
          <w:rFonts w:ascii="Arial" w:hAnsi="Arial" w:cs="Arial"/>
          <w:b/>
          <w:sz w:val="22"/>
          <w:szCs w:val="22"/>
          <w:lang w:val="de-DE"/>
        </w:rPr>
      </w:pPr>
      <w:r w:rsidRPr="00F56FF1">
        <w:rPr>
          <w:rFonts w:ascii="Arial" w:hAnsi="Arial" w:cs="Arial"/>
          <w:b/>
          <w:sz w:val="22"/>
          <w:szCs w:val="22"/>
          <w:lang w:val="de-DE"/>
        </w:rPr>
        <w:t xml:space="preserve">SERVO 45 M, </w:t>
      </w:r>
      <w:proofErr w:type="spellStart"/>
      <w:r>
        <w:rPr>
          <w:rFonts w:ascii="Arial" w:hAnsi="Arial" w:cs="Arial"/>
          <w:b/>
          <w:sz w:val="22"/>
          <w:szCs w:val="22"/>
          <w:lang w:val="de-DE"/>
        </w:rPr>
        <w:t>economical</w:t>
      </w:r>
      <w:proofErr w:type="spellEnd"/>
      <w:r>
        <w:rPr>
          <w:rFonts w:ascii="Arial" w:hAnsi="Arial" w:cs="Arial"/>
          <w:b/>
          <w:sz w:val="22"/>
          <w:szCs w:val="22"/>
          <w:lang w:val="de-DE"/>
        </w:rPr>
        <w:t xml:space="preserve"> </w:t>
      </w:r>
      <w:proofErr w:type="spellStart"/>
      <w:r>
        <w:rPr>
          <w:rFonts w:ascii="Arial" w:hAnsi="Arial" w:cs="Arial"/>
          <w:b/>
          <w:sz w:val="22"/>
          <w:szCs w:val="22"/>
          <w:lang w:val="de-DE"/>
        </w:rPr>
        <w:t>and</w:t>
      </w:r>
      <w:proofErr w:type="spellEnd"/>
      <w:r>
        <w:rPr>
          <w:rFonts w:ascii="Arial" w:hAnsi="Arial" w:cs="Arial"/>
          <w:b/>
          <w:sz w:val="22"/>
          <w:szCs w:val="22"/>
          <w:lang w:val="de-DE"/>
        </w:rPr>
        <w:t xml:space="preserve"> </w:t>
      </w:r>
      <w:proofErr w:type="spellStart"/>
      <w:r>
        <w:rPr>
          <w:rFonts w:ascii="Arial" w:hAnsi="Arial" w:cs="Arial"/>
          <w:b/>
          <w:sz w:val="22"/>
          <w:szCs w:val="22"/>
          <w:lang w:val="de-DE"/>
        </w:rPr>
        <w:t>convenient</w:t>
      </w:r>
      <w:proofErr w:type="spellEnd"/>
    </w:p>
    <w:p w:rsidR="00645603" w:rsidRDefault="00645603" w:rsidP="00645603">
      <w:pPr>
        <w:ind w:right="113"/>
        <w:jc w:val="both"/>
      </w:pPr>
    </w:p>
    <w:p w:rsidR="00645603" w:rsidRPr="00645603" w:rsidRDefault="00645603" w:rsidP="00645603">
      <w:pPr>
        <w:ind w:right="113"/>
        <w:jc w:val="both"/>
        <w:rPr>
          <w:rFonts w:ascii="Arial" w:hAnsi="Arial" w:cs="Arial"/>
          <w:sz w:val="20"/>
          <w:szCs w:val="20"/>
        </w:rPr>
      </w:pPr>
      <w:hyperlink r:id="rId10" w:history="1">
        <w:r w:rsidRPr="00645603">
          <w:rPr>
            <w:rStyle w:val="Hyperlink"/>
            <w:rFonts w:ascii="Arial" w:hAnsi="Arial" w:cs="Arial"/>
            <w:sz w:val="20"/>
            <w:szCs w:val="20"/>
          </w:rPr>
          <w:t>https://www.poettinger.at/de_at/Newsroom/Pressebild/3928</w:t>
        </w:r>
      </w:hyperlink>
    </w:p>
    <w:p w:rsidR="00645603" w:rsidRPr="00645603" w:rsidRDefault="00645603" w:rsidP="00645603">
      <w:pPr>
        <w:ind w:right="113"/>
        <w:jc w:val="both"/>
        <w:rPr>
          <w:rFonts w:ascii="Arial" w:hAnsi="Arial" w:cs="Arial"/>
          <w:szCs w:val="22"/>
        </w:rPr>
      </w:pPr>
    </w:p>
    <w:p w:rsidR="0059599A" w:rsidRPr="0059599A" w:rsidRDefault="0059599A" w:rsidP="0059599A">
      <w:pPr>
        <w:jc w:val="both"/>
        <w:rPr>
          <w:rFonts w:ascii="Arial" w:hAnsi="Arial" w:cs="Arial"/>
          <w:szCs w:val="22"/>
        </w:rPr>
      </w:pPr>
      <w:r>
        <w:rPr>
          <w:rFonts w:ascii="Arial" w:hAnsi="Arial"/>
          <w:szCs w:val="22"/>
        </w:rPr>
        <w:t>More printer-optimised photos: http://www.poettinger.at/presse</w:t>
      </w:r>
    </w:p>
    <w:p w:rsidR="005A454A" w:rsidRPr="001C16D9" w:rsidRDefault="005A454A" w:rsidP="0059599A">
      <w:pPr>
        <w:spacing w:line="360" w:lineRule="auto"/>
        <w:jc w:val="both"/>
        <w:rPr>
          <w:rFonts w:ascii="Arial" w:hAnsi="Arial" w:cs="Arial"/>
          <w:lang w:val="en-US"/>
        </w:rPr>
      </w:pPr>
    </w:p>
    <w:sectPr w:rsidR="005A454A" w:rsidRPr="001C16D9" w:rsidSect="00C51F95">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03" w:rsidRDefault="002B5703">
      <w:r>
        <w:separator/>
      </w:r>
    </w:p>
  </w:endnote>
  <w:endnote w:type="continuationSeparator" w:id="0">
    <w:p w:rsidR="002B5703" w:rsidRDefault="002B5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808080" w:themeColor="background1" w:themeShade="80"/>
      </w:rPr>
      <w:id w:val="515872066"/>
      <w:docPartObj>
        <w:docPartGallery w:val="Page Numbers (Bottom of Page)"/>
        <w:docPartUnique/>
      </w:docPartObj>
    </w:sdtPr>
    <w:sdtContent>
      <w:p w:rsidR="002B5703" w:rsidRPr="001C16D9" w:rsidRDefault="002B5703" w:rsidP="0059599A">
        <w:pPr>
          <w:rPr>
            <w:rFonts w:ascii="Arial" w:hAnsi="Arial" w:cs="Arial"/>
            <w:b/>
            <w:color w:val="808080" w:themeColor="background1" w:themeShade="80"/>
            <w:sz w:val="18"/>
            <w:szCs w:val="18"/>
            <w:lang w:val="de-DE"/>
          </w:rPr>
        </w:pPr>
        <w:r w:rsidRPr="001C16D9">
          <w:rPr>
            <w:rFonts w:ascii="Arial" w:hAnsi="Arial"/>
            <w:b/>
            <w:color w:val="808080" w:themeColor="background1" w:themeShade="80"/>
            <w:sz w:val="18"/>
            <w:szCs w:val="18"/>
            <w:lang w:val="de-DE"/>
          </w:rPr>
          <w:t xml:space="preserve">PÖTTINGER Landtechnik GmbH - Corporate </w:t>
        </w:r>
        <w:r>
          <w:rPr>
            <w:rFonts w:ascii="Arial" w:hAnsi="Arial"/>
            <w:b/>
            <w:color w:val="808080" w:themeColor="background1" w:themeShade="80"/>
            <w:sz w:val="18"/>
            <w:szCs w:val="18"/>
            <w:lang w:val="de-DE"/>
          </w:rPr>
          <w:t>C</w:t>
        </w:r>
        <w:r w:rsidRPr="001C16D9">
          <w:rPr>
            <w:rFonts w:ascii="Arial" w:hAnsi="Arial"/>
            <w:b/>
            <w:color w:val="808080" w:themeColor="background1" w:themeShade="80"/>
            <w:sz w:val="18"/>
            <w:szCs w:val="18"/>
            <w:lang w:val="de-DE"/>
          </w:rPr>
          <w:t>ommunication</w:t>
        </w:r>
      </w:p>
      <w:p w:rsidR="002B5703" w:rsidRPr="001C16D9" w:rsidRDefault="002B5703" w:rsidP="0059599A">
        <w:pPr>
          <w:rPr>
            <w:rFonts w:ascii="Arial" w:hAnsi="Arial" w:cs="Arial"/>
            <w:color w:val="808080" w:themeColor="background1" w:themeShade="80"/>
            <w:sz w:val="18"/>
            <w:szCs w:val="18"/>
            <w:lang w:val="de-DE"/>
          </w:rPr>
        </w:pPr>
        <w:r w:rsidRPr="001C16D9">
          <w:rPr>
            <w:rFonts w:ascii="Arial" w:hAnsi="Arial"/>
            <w:color w:val="808080" w:themeColor="background1" w:themeShade="80"/>
            <w:sz w:val="18"/>
            <w:szCs w:val="18"/>
            <w:lang w:val="de-DE"/>
          </w:rPr>
          <w:t xml:space="preserve">Inge </w:t>
        </w:r>
        <w:proofErr w:type="spellStart"/>
        <w:r w:rsidRPr="001C16D9">
          <w:rPr>
            <w:rFonts w:ascii="Arial" w:hAnsi="Arial"/>
            <w:color w:val="808080" w:themeColor="background1" w:themeShade="80"/>
            <w:sz w:val="18"/>
            <w:szCs w:val="18"/>
            <w:lang w:val="de-DE"/>
          </w:rPr>
          <w:t>Steibl</w:t>
        </w:r>
        <w:proofErr w:type="spellEnd"/>
        <w:r w:rsidRPr="001C16D9">
          <w:rPr>
            <w:rFonts w:ascii="Arial" w:hAnsi="Arial"/>
            <w:color w:val="808080" w:themeColor="background1" w:themeShade="80"/>
            <w:sz w:val="18"/>
            <w:szCs w:val="18"/>
            <w:lang w:val="de-DE"/>
          </w:rPr>
          <w:t xml:space="preserve">, Industriegelände 1, A-4710 </w:t>
        </w:r>
        <w:proofErr w:type="spellStart"/>
        <w:r w:rsidRPr="001C16D9">
          <w:rPr>
            <w:rFonts w:ascii="Arial" w:hAnsi="Arial"/>
            <w:color w:val="808080" w:themeColor="background1" w:themeShade="80"/>
            <w:sz w:val="18"/>
            <w:szCs w:val="18"/>
            <w:lang w:val="de-DE"/>
          </w:rPr>
          <w:t>Grieskirchen</w:t>
        </w:r>
        <w:proofErr w:type="spellEnd"/>
      </w:p>
      <w:p w:rsidR="002B5703" w:rsidRPr="0059599A" w:rsidRDefault="002B5703" w:rsidP="0059599A">
        <w:pPr>
          <w:pStyle w:val="Fuzeile"/>
          <w:jc w:val="right"/>
          <w:rPr>
            <w:rFonts w:ascii="Arial" w:hAnsi="Arial" w:cs="Arial"/>
            <w:color w:val="808080" w:themeColor="background1" w:themeShade="80"/>
          </w:rPr>
        </w:pPr>
        <w:r>
          <w:rPr>
            <w:rFonts w:ascii="Arial" w:hAnsi="Arial"/>
            <w:color w:val="808080" w:themeColor="background1" w:themeShade="80"/>
            <w:sz w:val="18"/>
            <w:szCs w:val="18"/>
          </w:rPr>
          <w:t xml:space="preserve">Tel: +43 7248 600-2415, Email: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sz w:val="18"/>
            <w:szCs w:val="18"/>
          </w:rPr>
          <w:tab/>
        </w:r>
        <w:r>
          <w:rPr>
            <w:rFonts w:ascii="Arial" w:hAnsi="Arial"/>
            <w:color w:val="808080" w:themeColor="background1" w:themeShade="80"/>
            <w:sz w:val="18"/>
            <w:szCs w:val="18"/>
          </w:rPr>
          <w:tab/>
        </w:r>
        <w:r>
          <w:rPr>
            <w:rFonts w:ascii="Arial" w:hAnsi="Arial"/>
            <w:color w:val="808080" w:themeColor="background1" w:themeShade="80"/>
            <w:sz w:val="18"/>
            <w:szCs w:val="18"/>
          </w:rPr>
          <w:tab/>
        </w:r>
        <w:r w:rsidRPr="0059599A">
          <w:rPr>
            <w:rFonts w:ascii="Arial" w:hAnsi="Arial" w:cs="Arial"/>
            <w:color w:val="808080" w:themeColor="background1" w:themeShade="80"/>
          </w:rPr>
          <w:fldChar w:fldCharType="begin"/>
        </w:r>
        <w:r w:rsidRPr="0059599A">
          <w:rPr>
            <w:rFonts w:ascii="Arial" w:hAnsi="Arial" w:cs="Arial"/>
            <w:color w:val="808080" w:themeColor="background1" w:themeShade="80"/>
          </w:rPr>
          <w:instrText xml:space="preserve"> PAGE   \* MERGEFORMAT </w:instrText>
        </w:r>
        <w:r w:rsidRPr="0059599A">
          <w:rPr>
            <w:rFonts w:ascii="Arial" w:hAnsi="Arial" w:cs="Arial"/>
            <w:color w:val="808080" w:themeColor="background1" w:themeShade="80"/>
          </w:rPr>
          <w:fldChar w:fldCharType="separate"/>
        </w:r>
        <w:r w:rsidR="00FC68A8">
          <w:rPr>
            <w:rFonts w:ascii="Arial" w:hAnsi="Arial" w:cs="Arial"/>
            <w:noProof/>
            <w:color w:val="808080" w:themeColor="background1" w:themeShade="80"/>
          </w:rPr>
          <w:t>2</w:t>
        </w:r>
        <w:r w:rsidRPr="0059599A">
          <w:rPr>
            <w:rFonts w:ascii="Arial" w:hAnsi="Arial" w:cs="Arial"/>
            <w:color w:val="808080" w:themeColor="background1" w:themeShade="8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03" w:rsidRDefault="002B5703">
      <w:r>
        <w:separator/>
      </w:r>
    </w:p>
  </w:footnote>
  <w:footnote w:type="continuationSeparator" w:id="0">
    <w:p w:rsidR="002B5703" w:rsidRDefault="002B5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03" w:rsidRDefault="002B5703" w:rsidP="00835C86">
    <w:pPr>
      <w:pStyle w:val="Kopfzeile"/>
      <w:tabs>
        <w:tab w:val="clear" w:pos="4320"/>
        <w:tab w:val="left" w:pos="4140"/>
      </w:tabs>
      <w:jc w:val="center"/>
      <w:rPr>
        <w:sz w:val="28"/>
        <w:szCs w:val="28"/>
      </w:rPr>
    </w:pPr>
    <w:r w:rsidRPr="005B1713">
      <w:rPr>
        <w:noProof/>
        <w:sz w:val="28"/>
        <w:szCs w:val="28"/>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-817880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2B5703" w:rsidRPr="0059599A" w:rsidRDefault="002B570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Press release</w:t>
    </w:r>
  </w:p>
  <w:p w:rsidR="002B5703" w:rsidRDefault="002B5703" w:rsidP="00BE5587">
    <w:pPr>
      <w:pStyle w:val="Kopfzeile"/>
      <w:tabs>
        <w:tab w:val="clear" w:pos="4320"/>
        <w:tab w:val="left" w:pos="4140"/>
      </w:tabs>
    </w:pPr>
  </w:p>
  <w:p w:rsidR="002B5703" w:rsidRDefault="002B5703" w:rsidP="00BE5587">
    <w:pPr>
      <w:pStyle w:val="Kopfzeile"/>
      <w:tabs>
        <w:tab w:val="clear" w:pos="4320"/>
        <w:tab w:val="left" w:pos="41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 o:bullet="t"/>
    </w:pict>
  </w:numPicBullet>
  <w:numPicBullet w:numPicBulletId="1">
    <w:pict>
      <v:shape id="_x0000_i1120" type="#_x0000_t75" style="width:3in;height:3in" o:bullet="t"/>
    </w:pict>
  </w:numPicBullet>
  <w:numPicBullet w:numPicBulletId="2">
    <w:pict>
      <v:shape id="_x0000_i1121" type="#_x0000_t75" style="width:3in;height:3in" o:bullet="t"/>
    </w:pict>
  </w:numPicBullet>
  <w:abstractNum w:abstractNumId="0">
    <w:nsid w:val="FFFFFFFE"/>
    <w:multiLevelType w:val="singleLevel"/>
    <w:tmpl w:val="060C6594"/>
    <w:lvl w:ilvl="0">
      <w:numFmt w:val="bullet"/>
      <w:lvlText w:val="*"/>
      <w:lvlJc w:val="left"/>
    </w:lvl>
  </w:abstractNum>
  <w:abstractNum w:abstractNumId="1">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nsid w:val="5007636E"/>
    <w:multiLevelType w:val="multilevel"/>
    <w:tmpl w:val="624C79B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4"/>
  </w:num>
  <w:num w:numId="5">
    <w:abstractNumId w:val="3"/>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
  </w:num>
  <w:num w:numId="8">
    <w:abstractNumId w:val="12"/>
  </w:num>
  <w:num w:numId="9">
    <w:abstractNumId w:val="5"/>
  </w:num>
  <w:num w:numId="10">
    <w:abstractNumId w:val="11"/>
  </w:num>
  <w:num w:numId="11">
    <w:abstractNumId w:val="9"/>
  </w:num>
  <w:num w:numId="12">
    <w:abstractNumId w:val="10"/>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BE5587"/>
    <w:rsid w:val="000009A4"/>
    <w:rsid w:val="0001453A"/>
    <w:rsid w:val="000231FA"/>
    <w:rsid w:val="00027535"/>
    <w:rsid w:val="00030D4E"/>
    <w:rsid w:val="00032EA2"/>
    <w:rsid w:val="000432F3"/>
    <w:rsid w:val="00043441"/>
    <w:rsid w:val="00046809"/>
    <w:rsid w:val="00076A17"/>
    <w:rsid w:val="0008459E"/>
    <w:rsid w:val="00097DFE"/>
    <w:rsid w:val="000B2825"/>
    <w:rsid w:val="000E2C9E"/>
    <w:rsid w:val="00100D3B"/>
    <w:rsid w:val="00124864"/>
    <w:rsid w:val="00124A77"/>
    <w:rsid w:val="0016041B"/>
    <w:rsid w:val="00162FA1"/>
    <w:rsid w:val="001726F4"/>
    <w:rsid w:val="00174F37"/>
    <w:rsid w:val="00181656"/>
    <w:rsid w:val="001976D3"/>
    <w:rsid w:val="001A1BC9"/>
    <w:rsid w:val="001A771E"/>
    <w:rsid w:val="001B1C9C"/>
    <w:rsid w:val="001B3BC8"/>
    <w:rsid w:val="001C16D9"/>
    <w:rsid w:val="001E40E2"/>
    <w:rsid w:val="001F77C7"/>
    <w:rsid w:val="00215028"/>
    <w:rsid w:val="00216C68"/>
    <w:rsid w:val="00225219"/>
    <w:rsid w:val="002375A2"/>
    <w:rsid w:val="00267637"/>
    <w:rsid w:val="002A0683"/>
    <w:rsid w:val="002A16BC"/>
    <w:rsid w:val="002B095D"/>
    <w:rsid w:val="002B3BAE"/>
    <w:rsid w:val="002B5703"/>
    <w:rsid w:val="002C1821"/>
    <w:rsid w:val="002D4E4B"/>
    <w:rsid w:val="002D7B8D"/>
    <w:rsid w:val="00306B6C"/>
    <w:rsid w:val="00321B75"/>
    <w:rsid w:val="00322CDF"/>
    <w:rsid w:val="0035287F"/>
    <w:rsid w:val="00366FC0"/>
    <w:rsid w:val="003768D3"/>
    <w:rsid w:val="003779A2"/>
    <w:rsid w:val="00387A94"/>
    <w:rsid w:val="00391497"/>
    <w:rsid w:val="003D32DF"/>
    <w:rsid w:val="003D6665"/>
    <w:rsid w:val="003F2496"/>
    <w:rsid w:val="00400CC5"/>
    <w:rsid w:val="004144D6"/>
    <w:rsid w:val="0041793F"/>
    <w:rsid w:val="00442BF6"/>
    <w:rsid w:val="00470DA5"/>
    <w:rsid w:val="004975B8"/>
    <w:rsid w:val="004A36BA"/>
    <w:rsid w:val="004B1EAA"/>
    <w:rsid w:val="004C17FC"/>
    <w:rsid w:val="004C4F3B"/>
    <w:rsid w:val="004C77E4"/>
    <w:rsid w:val="004D258F"/>
    <w:rsid w:val="004E4175"/>
    <w:rsid w:val="0050249D"/>
    <w:rsid w:val="00507E50"/>
    <w:rsid w:val="00513582"/>
    <w:rsid w:val="00541A09"/>
    <w:rsid w:val="00554614"/>
    <w:rsid w:val="00562F2B"/>
    <w:rsid w:val="0059599A"/>
    <w:rsid w:val="005A454A"/>
    <w:rsid w:val="005B1713"/>
    <w:rsid w:val="005B305B"/>
    <w:rsid w:val="005B45CF"/>
    <w:rsid w:val="005C3B1E"/>
    <w:rsid w:val="005C763E"/>
    <w:rsid w:val="005E317D"/>
    <w:rsid w:val="005E6531"/>
    <w:rsid w:val="005F36A7"/>
    <w:rsid w:val="0060193C"/>
    <w:rsid w:val="00634A11"/>
    <w:rsid w:val="00645593"/>
    <w:rsid w:val="00645603"/>
    <w:rsid w:val="006641DC"/>
    <w:rsid w:val="00672ED8"/>
    <w:rsid w:val="00677556"/>
    <w:rsid w:val="00680160"/>
    <w:rsid w:val="006B0499"/>
    <w:rsid w:val="006D12A9"/>
    <w:rsid w:val="006D391F"/>
    <w:rsid w:val="006D68BB"/>
    <w:rsid w:val="006E08B7"/>
    <w:rsid w:val="006E499D"/>
    <w:rsid w:val="006E4A42"/>
    <w:rsid w:val="00716F53"/>
    <w:rsid w:val="00727FEA"/>
    <w:rsid w:val="00757A95"/>
    <w:rsid w:val="00761269"/>
    <w:rsid w:val="00787384"/>
    <w:rsid w:val="00793714"/>
    <w:rsid w:val="007B55E4"/>
    <w:rsid w:val="007C24A6"/>
    <w:rsid w:val="007C3937"/>
    <w:rsid w:val="007C4726"/>
    <w:rsid w:val="007D16EF"/>
    <w:rsid w:val="007D3A8E"/>
    <w:rsid w:val="007D5AC8"/>
    <w:rsid w:val="007E58F2"/>
    <w:rsid w:val="007F1274"/>
    <w:rsid w:val="008046FA"/>
    <w:rsid w:val="00804849"/>
    <w:rsid w:val="00810F61"/>
    <w:rsid w:val="00812CE8"/>
    <w:rsid w:val="008131A0"/>
    <w:rsid w:val="0081635C"/>
    <w:rsid w:val="008168D1"/>
    <w:rsid w:val="00835C86"/>
    <w:rsid w:val="0083653D"/>
    <w:rsid w:val="0084120A"/>
    <w:rsid w:val="00854222"/>
    <w:rsid w:val="00854B16"/>
    <w:rsid w:val="008564F6"/>
    <w:rsid w:val="00863F92"/>
    <w:rsid w:val="00877675"/>
    <w:rsid w:val="008851C6"/>
    <w:rsid w:val="008B557B"/>
    <w:rsid w:val="008C0F7A"/>
    <w:rsid w:val="008C7489"/>
    <w:rsid w:val="008D75A3"/>
    <w:rsid w:val="00914C35"/>
    <w:rsid w:val="00930BEE"/>
    <w:rsid w:val="0093757A"/>
    <w:rsid w:val="00943DD1"/>
    <w:rsid w:val="009472C5"/>
    <w:rsid w:val="00950DF4"/>
    <w:rsid w:val="00951F4D"/>
    <w:rsid w:val="00962B28"/>
    <w:rsid w:val="009A6545"/>
    <w:rsid w:val="009B2A29"/>
    <w:rsid w:val="009B653A"/>
    <w:rsid w:val="009B78F5"/>
    <w:rsid w:val="009D1FE3"/>
    <w:rsid w:val="009F3652"/>
    <w:rsid w:val="00A06B36"/>
    <w:rsid w:val="00A431E0"/>
    <w:rsid w:val="00A61530"/>
    <w:rsid w:val="00A82336"/>
    <w:rsid w:val="00AA61F9"/>
    <w:rsid w:val="00AA6F0F"/>
    <w:rsid w:val="00AB4A12"/>
    <w:rsid w:val="00AC7AD0"/>
    <w:rsid w:val="00AF6787"/>
    <w:rsid w:val="00B255B1"/>
    <w:rsid w:val="00B33A4A"/>
    <w:rsid w:val="00B40E70"/>
    <w:rsid w:val="00B74E89"/>
    <w:rsid w:val="00BA2553"/>
    <w:rsid w:val="00BC746D"/>
    <w:rsid w:val="00BD1CD1"/>
    <w:rsid w:val="00BE5587"/>
    <w:rsid w:val="00BF7B38"/>
    <w:rsid w:val="00C02DB5"/>
    <w:rsid w:val="00C05B8A"/>
    <w:rsid w:val="00C06232"/>
    <w:rsid w:val="00C23CE0"/>
    <w:rsid w:val="00C24B95"/>
    <w:rsid w:val="00C34F60"/>
    <w:rsid w:val="00C37194"/>
    <w:rsid w:val="00C51F95"/>
    <w:rsid w:val="00C637A3"/>
    <w:rsid w:val="00C75690"/>
    <w:rsid w:val="00C837F6"/>
    <w:rsid w:val="00C963A4"/>
    <w:rsid w:val="00CA547C"/>
    <w:rsid w:val="00CB2737"/>
    <w:rsid w:val="00CE39E2"/>
    <w:rsid w:val="00D21FC8"/>
    <w:rsid w:val="00D367DC"/>
    <w:rsid w:val="00D42343"/>
    <w:rsid w:val="00D62BF4"/>
    <w:rsid w:val="00D71701"/>
    <w:rsid w:val="00D7317C"/>
    <w:rsid w:val="00D949DB"/>
    <w:rsid w:val="00DB63D7"/>
    <w:rsid w:val="00DC6440"/>
    <w:rsid w:val="00DE0793"/>
    <w:rsid w:val="00DF1263"/>
    <w:rsid w:val="00DF4489"/>
    <w:rsid w:val="00E102A6"/>
    <w:rsid w:val="00E11771"/>
    <w:rsid w:val="00E1280C"/>
    <w:rsid w:val="00E13CAB"/>
    <w:rsid w:val="00E6586B"/>
    <w:rsid w:val="00E87427"/>
    <w:rsid w:val="00E91D19"/>
    <w:rsid w:val="00E94912"/>
    <w:rsid w:val="00E94D54"/>
    <w:rsid w:val="00E956F3"/>
    <w:rsid w:val="00EA1AC2"/>
    <w:rsid w:val="00EB1277"/>
    <w:rsid w:val="00EB162C"/>
    <w:rsid w:val="00EB500B"/>
    <w:rsid w:val="00EC1ED7"/>
    <w:rsid w:val="00EE0510"/>
    <w:rsid w:val="00EE22E9"/>
    <w:rsid w:val="00F42F8A"/>
    <w:rsid w:val="00F449DB"/>
    <w:rsid w:val="00F46A0B"/>
    <w:rsid w:val="00F73E25"/>
    <w:rsid w:val="00F82200"/>
    <w:rsid w:val="00F85DA5"/>
    <w:rsid w:val="00FA2C04"/>
    <w:rsid w:val="00FA6A59"/>
    <w:rsid w:val="00FC087E"/>
    <w:rsid w:val="00FC68A8"/>
    <w:rsid w:val="00FD0A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gitternetz">
    <w:name w:val="Table Grid"/>
    <w:basedOn w:val="NormaleTabelle"/>
    <w:rsid w:val="00377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s>
</file>

<file path=word/webSettings.xml><?xml version="1.0" encoding="utf-8"?>
<w:webSettings xmlns:r="http://schemas.openxmlformats.org/officeDocument/2006/relationships" xmlns:w="http://schemas.openxmlformats.org/wordprocessingml/2006/main">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pfluege/SERVO_45M_Steyr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392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EF5C6-2134-45E1-B36B-4D4F049E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Poettinger Maschinenfabrik GmbH</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steiing</dc:creator>
  <cp:lastModifiedBy>steiing</cp:lastModifiedBy>
  <cp:revision>3</cp:revision>
  <cp:lastPrinted>2017-08-28T12:17:00Z</cp:lastPrinted>
  <dcterms:created xsi:type="dcterms:W3CDTF">2017-08-28T12:13:00Z</dcterms:created>
  <dcterms:modified xsi:type="dcterms:W3CDTF">2017-08-28T12:43:00Z</dcterms:modified>
</cp:coreProperties>
</file>