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1ACF2" w14:textId="77777777" w:rsidR="007E4AF2" w:rsidRPr="00B261F1" w:rsidRDefault="007E4AF2" w:rsidP="00091AA5">
      <w:pPr>
        <w:spacing w:line="360" w:lineRule="auto"/>
        <w:ind w:right="141"/>
        <w:rPr>
          <w:rFonts w:cs="Arial"/>
          <w:sz w:val="40"/>
          <w:szCs w:val="40"/>
        </w:rPr>
      </w:pPr>
      <w:r>
        <w:rPr>
          <w:sz w:val="40"/>
          <w:szCs w:val="40"/>
        </w:rPr>
        <w:t>Stubble cultivation for successful arable farming</w:t>
      </w:r>
    </w:p>
    <w:p w14:paraId="4BE47E7B" w14:textId="77777777" w:rsidR="00C7445D" w:rsidRPr="007E4AF2" w:rsidRDefault="007E4AF2" w:rsidP="00091AA5">
      <w:pPr>
        <w:spacing w:line="360" w:lineRule="auto"/>
        <w:ind w:right="141"/>
        <w:rPr>
          <w:rFonts w:cs="Arial"/>
          <w:sz w:val="32"/>
          <w:szCs w:val="32"/>
        </w:rPr>
      </w:pPr>
      <w:r>
        <w:rPr>
          <w:sz w:val="32"/>
          <w:szCs w:val="32"/>
        </w:rPr>
        <w:t>Precision and efficiency with SYNKRO and TERRADISC</w:t>
      </w:r>
    </w:p>
    <w:p w14:paraId="79B34348" w14:textId="77777777" w:rsidR="00DE4808" w:rsidRPr="00BE5F34" w:rsidRDefault="00DE4808" w:rsidP="00091AA5">
      <w:pPr>
        <w:spacing w:line="360" w:lineRule="auto"/>
        <w:jc w:val="both"/>
        <w:rPr>
          <w:sz w:val="24"/>
          <w:lang w:val="en-US"/>
        </w:rPr>
      </w:pPr>
    </w:p>
    <w:p w14:paraId="109578AC" w14:textId="0C6EA23D" w:rsidR="00DB4C92" w:rsidRDefault="00FD0448" w:rsidP="00091AA5">
      <w:pPr>
        <w:spacing w:line="360" w:lineRule="auto"/>
        <w:jc w:val="both"/>
        <w:rPr>
          <w:sz w:val="24"/>
        </w:rPr>
      </w:pPr>
      <w:r>
        <w:rPr>
          <w:sz w:val="24"/>
        </w:rPr>
        <w:t>When precipitation is low, consistent and precise stubble cultivation is required. Farmers are recommended to carry out stubble cultivation right after the harvest. This saves precious water, which is necessary for weeds and volunteer seeds to germinate. Shallow incorporation of the volunteer seeds (cereals, oil seed rape and weeds) into the upper soil layer (approx. 5 cm) with combined consolidation creates ideal conditions for rapid germination.</w:t>
      </w:r>
    </w:p>
    <w:p w14:paraId="5F86E5DB" w14:textId="0EB07603" w:rsidR="00DE4808" w:rsidRDefault="00DE4808" w:rsidP="00091AA5">
      <w:pPr>
        <w:spacing w:line="360" w:lineRule="auto"/>
        <w:jc w:val="both"/>
        <w:rPr>
          <w:sz w:val="24"/>
        </w:rPr>
      </w:pPr>
      <w:r>
        <w:rPr>
          <w:sz w:val="24"/>
        </w:rPr>
        <w:t xml:space="preserve">Pöttinger SYNKRO </w:t>
      </w:r>
      <w:r w:rsidR="00F10889">
        <w:rPr>
          <w:sz w:val="24"/>
        </w:rPr>
        <w:t xml:space="preserve">stubble </w:t>
      </w:r>
      <w:r>
        <w:rPr>
          <w:sz w:val="24"/>
        </w:rPr>
        <w:t xml:space="preserve">cultivators and TERRADISC compact disc harrows are ideally suited for modern stubble cultivation. </w:t>
      </w:r>
    </w:p>
    <w:p w14:paraId="39E9CEDC" w14:textId="77777777" w:rsidR="00DE4808" w:rsidRPr="00BE5F34" w:rsidRDefault="00DE4808" w:rsidP="00091AA5">
      <w:pPr>
        <w:spacing w:line="360" w:lineRule="auto"/>
        <w:jc w:val="both"/>
        <w:rPr>
          <w:sz w:val="24"/>
          <w:lang w:val="en-US"/>
        </w:rPr>
      </w:pPr>
    </w:p>
    <w:p w14:paraId="7F53FA8F" w14:textId="78E69A38" w:rsidR="007E4AF2" w:rsidRPr="00497B0D" w:rsidRDefault="00FD0448" w:rsidP="00091AA5">
      <w:pPr>
        <w:spacing w:line="360" w:lineRule="auto"/>
        <w:jc w:val="both"/>
        <w:rPr>
          <w:sz w:val="24"/>
        </w:rPr>
      </w:pPr>
      <w:r>
        <w:rPr>
          <w:sz w:val="24"/>
        </w:rPr>
        <w:t>Without stubble cultivation, water is extracted from the soil by the capillary effect like smoke up a chimney. Water losses can reach 10 to 15 litres per square metre. By incorporating straw into the top layer of soil, the straw starts to degrade. In addition, the soil surface is protected against further drying out. Mechanical weed control is also regaining importance. Multiple cultivation passes create several waves of germination so weeds can be controlled mechanically - a sustainable solution.</w:t>
      </w:r>
    </w:p>
    <w:p w14:paraId="1AD8C5C1" w14:textId="77777777" w:rsidR="00497B0D" w:rsidRPr="00BE5F34" w:rsidRDefault="00497B0D" w:rsidP="00091AA5">
      <w:pPr>
        <w:spacing w:line="360" w:lineRule="auto"/>
        <w:jc w:val="both"/>
        <w:rPr>
          <w:sz w:val="24"/>
          <w:lang w:val="en-US"/>
        </w:rPr>
      </w:pPr>
    </w:p>
    <w:p w14:paraId="06FB35E4" w14:textId="5EAC80DF" w:rsidR="00497B0D" w:rsidRPr="00497B0D" w:rsidRDefault="00497B0D" w:rsidP="00091AA5">
      <w:pPr>
        <w:spacing w:line="360" w:lineRule="auto"/>
        <w:jc w:val="both"/>
        <w:rPr>
          <w:b/>
          <w:sz w:val="24"/>
        </w:rPr>
      </w:pPr>
      <w:r>
        <w:rPr>
          <w:b/>
          <w:sz w:val="24"/>
        </w:rPr>
        <w:t>Working precisely and efficiently</w:t>
      </w:r>
    </w:p>
    <w:p w14:paraId="41CF0AAE" w14:textId="3491A235" w:rsidR="00497B0D" w:rsidRDefault="00497B0D" w:rsidP="00091AA5">
      <w:pPr>
        <w:spacing w:line="360" w:lineRule="auto"/>
        <w:jc w:val="both"/>
        <w:rPr>
          <w:sz w:val="24"/>
        </w:rPr>
      </w:pPr>
      <w:r>
        <w:rPr>
          <w:sz w:val="24"/>
        </w:rPr>
        <w:t>Machines with discs or tines are available for efficient stubble cultivation. TERRADISC compact disc harrows are low draft and ensure reliable cutting through of harvest residues without clogging. The ideal working depth starts at 3 - 4 cm and can be adjusted according to the volume of straw. Even on hard and dry soils, the TERRADISC can be used without any problems. Thanks to their solid construction and the aggressively set concave discs, Pöttinger compact disc harrows enter the soil perfectly.</w:t>
      </w:r>
    </w:p>
    <w:p w14:paraId="39354FB5" w14:textId="77777777" w:rsidR="00497B0D" w:rsidRPr="00BE5F34" w:rsidRDefault="00497B0D" w:rsidP="00091AA5">
      <w:pPr>
        <w:spacing w:line="360" w:lineRule="auto"/>
        <w:jc w:val="both"/>
        <w:rPr>
          <w:sz w:val="24"/>
          <w:lang w:val="en-US"/>
        </w:rPr>
      </w:pPr>
    </w:p>
    <w:p w14:paraId="65E00A7D" w14:textId="18FF8484" w:rsidR="00041190" w:rsidRPr="00041190" w:rsidRDefault="00041190" w:rsidP="00091AA5">
      <w:pPr>
        <w:spacing w:line="360" w:lineRule="auto"/>
        <w:jc w:val="both"/>
        <w:rPr>
          <w:sz w:val="24"/>
        </w:rPr>
      </w:pPr>
      <w:r>
        <w:rPr>
          <w:sz w:val="24"/>
        </w:rPr>
        <w:t xml:space="preserve">The 2 or 3 row </w:t>
      </w:r>
      <w:r w:rsidR="00F10889">
        <w:rPr>
          <w:sz w:val="24"/>
        </w:rPr>
        <w:t xml:space="preserve">SYNKRO stubble </w:t>
      </w:r>
      <w:r>
        <w:rPr>
          <w:sz w:val="24"/>
        </w:rPr>
        <w:t xml:space="preserve">cultivators are an alternative to the compact disc harrow. SYNKRO stubble cultivators are designed for a superior mixing effect, </w:t>
      </w:r>
      <w:r>
        <w:rPr>
          <w:sz w:val="24"/>
        </w:rPr>
        <w:lastRenderedPageBreak/>
        <w:t>regardless of whether you prefer very shallow or deeper cultivation. Being able to adjust the height and angle of the wings ensures optimum soil penetration and perfect working results. The high working quality of the stubble cultivator ensures reliable penetration even in very dry conditions and excellent mixing in of harvest residues.</w:t>
      </w:r>
    </w:p>
    <w:p w14:paraId="40EE1658" w14:textId="77777777" w:rsidR="00497B0D" w:rsidRPr="00BE5F34" w:rsidRDefault="00497B0D" w:rsidP="00091AA5">
      <w:pPr>
        <w:spacing w:line="360" w:lineRule="auto"/>
        <w:jc w:val="both"/>
        <w:rPr>
          <w:sz w:val="24"/>
          <w:lang w:val="en-US"/>
        </w:rPr>
      </w:pPr>
    </w:p>
    <w:p w14:paraId="774B849B" w14:textId="554E8AFB" w:rsidR="00FD0448" w:rsidRPr="00041190" w:rsidRDefault="00FD0448" w:rsidP="00091AA5">
      <w:pPr>
        <w:spacing w:line="360" w:lineRule="auto"/>
        <w:jc w:val="both"/>
        <w:rPr>
          <w:b/>
          <w:sz w:val="24"/>
        </w:rPr>
      </w:pPr>
      <w:r>
        <w:rPr>
          <w:b/>
          <w:sz w:val="24"/>
        </w:rPr>
        <w:t>Wide selection of rear rollers</w:t>
      </w:r>
    </w:p>
    <w:p w14:paraId="272B3388" w14:textId="16342005" w:rsidR="00FD0448" w:rsidRPr="00041190" w:rsidRDefault="00FD0448" w:rsidP="00091AA5">
      <w:pPr>
        <w:spacing w:line="360" w:lineRule="auto"/>
        <w:jc w:val="both"/>
        <w:rPr>
          <w:sz w:val="24"/>
        </w:rPr>
      </w:pPr>
      <w:r>
        <w:rPr>
          <w:sz w:val="24"/>
        </w:rPr>
        <w:t xml:space="preserve">For stubble cultivation, Pöttinger recommends the knife ring or CONOROLL rear rollers, which optimally consolidate the mixture of soil and straw. Thanks to the standardized mountings, other rollers - </w:t>
      </w:r>
      <w:proofErr w:type="spellStart"/>
      <w:r>
        <w:rPr>
          <w:sz w:val="24"/>
        </w:rPr>
        <w:t>rotopack</w:t>
      </w:r>
      <w:proofErr w:type="spellEnd"/>
      <w:r>
        <w:rPr>
          <w:sz w:val="24"/>
        </w:rPr>
        <w:t xml:space="preserve">, cage roller, double bar cage roller or pack ring roller - can be added quickly and easily to the SYNKRO or TERRADISC. </w:t>
      </w:r>
    </w:p>
    <w:p w14:paraId="3C621AF3" w14:textId="77777777" w:rsidR="00E00F9D" w:rsidRPr="00BE5F34" w:rsidRDefault="00E00F9D" w:rsidP="00091AA5">
      <w:pPr>
        <w:spacing w:line="360" w:lineRule="auto"/>
        <w:jc w:val="both"/>
        <w:rPr>
          <w:sz w:val="24"/>
          <w:lang w:val="en-US"/>
        </w:rPr>
      </w:pPr>
    </w:p>
    <w:p w14:paraId="5DF78C4F" w14:textId="77777777" w:rsidR="00E00F9D" w:rsidRPr="00665640" w:rsidRDefault="00E00F9D" w:rsidP="00091AA5">
      <w:pPr>
        <w:spacing w:line="360" w:lineRule="auto"/>
        <w:jc w:val="both"/>
        <w:rPr>
          <w:b/>
          <w:sz w:val="24"/>
        </w:rPr>
      </w:pPr>
      <w:r>
        <w:rPr>
          <w:b/>
          <w:sz w:val="24"/>
        </w:rPr>
        <w:t>In a single pass</w:t>
      </w:r>
    </w:p>
    <w:p w14:paraId="78100117" w14:textId="41F7DCBC" w:rsidR="00E00F9D" w:rsidRPr="00665640" w:rsidRDefault="00E00F9D" w:rsidP="00E00F9D">
      <w:pPr>
        <w:spacing w:line="360" w:lineRule="auto"/>
        <w:jc w:val="both"/>
        <w:rPr>
          <w:sz w:val="24"/>
        </w:rPr>
      </w:pPr>
      <w:r>
        <w:rPr>
          <w:sz w:val="24"/>
        </w:rPr>
        <w:t>With the TEGOSEM catch crop sowing unit you can combine soil cultivation and sowing a catch crop in a single pass. That is how you can save time and costs. The TEGOSEM can be combined with PÖTTINGER TERRADISC disc harrows as well as with SYNKRO stubble cultivators. This seed drill can be used together with three-point mounted implements and trailed machines.</w:t>
      </w:r>
      <w:bookmarkStart w:id="0" w:name="_GoBack"/>
      <w:bookmarkEnd w:id="0"/>
    </w:p>
    <w:p w14:paraId="5DC84C5F" w14:textId="77777777" w:rsidR="00091AA5" w:rsidRPr="00BE5F34" w:rsidRDefault="00091AA5" w:rsidP="00091AA5">
      <w:pPr>
        <w:spacing w:line="360" w:lineRule="auto"/>
        <w:jc w:val="both"/>
        <w:rPr>
          <w:rFonts w:cs="Arial"/>
          <w:b/>
          <w:sz w:val="24"/>
          <w:szCs w:val="22"/>
          <w:lang w:val="en-US"/>
        </w:rPr>
      </w:pPr>
    </w:p>
    <w:p w14:paraId="2C98A283" w14:textId="412EFC7F" w:rsidR="00AF3C1D" w:rsidRDefault="00AF3C1D" w:rsidP="00091AA5">
      <w:pPr>
        <w:spacing w:line="360" w:lineRule="auto"/>
        <w:jc w:val="both"/>
        <w:rPr>
          <w:b/>
          <w:sz w:val="24"/>
          <w:szCs w:val="22"/>
        </w:rPr>
      </w:pPr>
      <w:r>
        <w:rPr>
          <w:b/>
          <w:sz w:val="24"/>
          <w:szCs w:val="22"/>
        </w:rPr>
        <w:t>Photo preview:</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1"/>
        <w:gridCol w:w="4661"/>
      </w:tblGrid>
      <w:tr w:rsidR="00BE5F34" w14:paraId="641E19FB" w14:textId="77777777" w:rsidTr="00DB3A27">
        <w:trPr>
          <w:trHeight w:val="1489"/>
        </w:trPr>
        <w:tc>
          <w:tcPr>
            <w:tcW w:w="4661" w:type="dxa"/>
            <w:vAlign w:val="center"/>
          </w:tcPr>
          <w:p w14:paraId="12B28648" w14:textId="77777777" w:rsidR="00BE5F34" w:rsidRDefault="00BE5F34" w:rsidP="00DB3A27">
            <w:pPr>
              <w:spacing w:line="360" w:lineRule="auto"/>
              <w:jc w:val="center"/>
              <w:rPr>
                <w:rFonts w:cs="Arial"/>
                <w:b/>
                <w:lang w:val="de-DE"/>
              </w:rPr>
            </w:pPr>
            <w:r>
              <w:rPr>
                <w:noProof/>
              </w:rPr>
              <w:drawing>
                <wp:inline distT="0" distB="0" distL="0" distR="0" wp14:anchorId="62C6C02B" wp14:editId="7DC71DF7">
                  <wp:extent cx="1143000" cy="762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43000" cy="762000"/>
                          </a:xfrm>
                          <a:prstGeom prst="rect">
                            <a:avLst/>
                          </a:prstGeom>
                        </pic:spPr>
                      </pic:pic>
                    </a:graphicData>
                  </a:graphic>
                </wp:inline>
              </w:drawing>
            </w:r>
          </w:p>
        </w:tc>
        <w:tc>
          <w:tcPr>
            <w:tcW w:w="4661" w:type="dxa"/>
            <w:vAlign w:val="center"/>
          </w:tcPr>
          <w:p w14:paraId="65D62A35" w14:textId="77777777" w:rsidR="00BE5F34" w:rsidRDefault="00BE5F34" w:rsidP="00DB3A27">
            <w:pPr>
              <w:spacing w:line="360" w:lineRule="auto"/>
              <w:jc w:val="center"/>
              <w:rPr>
                <w:rFonts w:cs="Arial"/>
                <w:b/>
                <w:lang w:val="de-DE"/>
              </w:rPr>
            </w:pPr>
            <w:r>
              <w:rPr>
                <w:noProof/>
              </w:rPr>
              <w:drawing>
                <wp:inline distT="0" distB="0" distL="0" distR="0" wp14:anchorId="5AD57F98" wp14:editId="4B8CD597">
                  <wp:extent cx="1147445" cy="862330"/>
                  <wp:effectExtent l="0" t="0" r="0" b="0"/>
                  <wp:docPr id="5" name="Bild 1" descr="https://cdn.poettinger.at/img/landtechnik/collection/grubber/SYNKRO_3030_JD-01471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grubber/SYNKRO_3030_JD-01471_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862330"/>
                          </a:xfrm>
                          <a:prstGeom prst="rect">
                            <a:avLst/>
                          </a:prstGeom>
                          <a:noFill/>
                          <a:ln>
                            <a:noFill/>
                          </a:ln>
                        </pic:spPr>
                      </pic:pic>
                    </a:graphicData>
                  </a:graphic>
                </wp:inline>
              </w:drawing>
            </w:r>
          </w:p>
        </w:tc>
      </w:tr>
      <w:tr w:rsidR="00BE5F34" w:rsidRPr="00665640" w14:paraId="670C2005" w14:textId="77777777" w:rsidTr="00DB3A27">
        <w:trPr>
          <w:trHeight w:val="377"/>
        </w:trPr>
        <w:tc>
          <w:tcPr>
            <w:tcW w:w="4661" w:type="dxa"/>
            <w:vAlign w:val="center"/>
          </w:tcPr>
          <w:p w14:paraId="71D78D25" w14:textId="388AC182" w:rsidR="00BE5F34" w:rsidRPr="00BE5F34" w:rsidRDefault="00BE5F34" w:rsidP="00DB3A27">
            <w:pPr>
              <w:jc w:val="center"/>
              <w:rPr>
                <w:rFonts w:cs="Arial"/>
                <w:b/>
                <w:szCs w:val="22"/>
                <w:lang w:val="en-US"/>
              </w:rPr>
            </w:pPr>
            <w:r w:rsidRPr="00BE5F34">
              <w:rPr>
                <w:rFonts w:cs="Arial"/>
                <w:b/>
                <w:szCs w:val="22"/>
                <w:lang w:val="en-US"/>
              </w:rPr>
              <w:t xml:space="preserve">SYNKRO </w:t>
            </w:r>
            <w:r w:rsidRPr="00BE5F34">
              <w:rPr>
                <w:rFonts w:cs="Arial"/>
                <w:b/>
                <w:szCs w:val="22"/>
                <w:lang w:val="en-US"/>
              </w:rPr>
              <w:t>in combination with</w:t>
            </w:r>
            <w:r w:rsidRPr="00BE5F34">
              <w:rPr>
                <w:rFonts w:cs="Arial"/>
                <w:b/>
                <w:szCs w:val="22"/>
                <w:lang w:val="en-US"/>
              </w:rPr>
              <w:t xml:space="preserve"> TEGOSEM</w:t>
            </w:r>
          </w:p>
        </w:tc>
        <w:tc>
          <w:tcPr>
            <w:tcW w:w="4661" w:type="dxa"/>
            <w:vAlign w:val="center"/>
          </w:tcPr>
          <w:p w14:paraId="754EB1E9" w14:textId="42348CB4" w:rsidR="00BE5F34" w:rsidRPr="00665640" w:rsidRDefault="00BE5F34" w:rsidP="00DB3A27">
            <w:pPr>
              <w:jc w:val="center"/>
              <w:rPr>
                <w:rFonts w:cs="Arial"/>
                <w:b/>
                <w:szCs w:val="22"/>
                <w:lang w:val="de-DE"/>
              </w:rPr>
            </w:pPr>
            <w:r w:rsidRPr="00665640">
              <w:rPr>
                <w:rFonts w:cs="Arial"/>
                <w:b/>
                <w:szCs w:val="22"/>
                <w:lang w:val="de-DE"/>
              </w:rPr>
              <w:t xml:space="preserve">SYNKRO 3030 </w:t>
            </w:r>
            <w:proofErr w:type="spellStart"/>
            <w:r w:rsidRPr="00665640">
              <w:rPr>
                <w:rFonts w:cs="Arial"/>
                <w:b/>
                <w:szCs w:val="22"/>
                <w:lang w:val="de-DE"/>
              </w:rPr>
              <w:t>f</w:t>
            </w:r>
            <w:r>
              <w:rPr>
                <w:rFonts w:cs="Arial"/>
                <w:b/>
                <w:szCs w:val="22"/>
                <w:lang w:val="de-DE"/>
              </w:rPr>
              <w:t>o</w:t>
            </w:r>
            <w:r w:rsidRPr="00665640">
              <w:rPr>
                <w:rFonts w:cs="Arial"/>
                <w:b/>
                <w:szCs w:val="22"/>
                <w:lang w:val="de-DE"/>
              </w:rPr>
              <w:t>r</w:t>
            </w:r>
            <w:proofErr w:type="spellEnd"/>
            <w:r w:rsidRPr="00665640">
              <w:rPr>
                <w:rFonts w:cs="Arial"/>
                <w:b/>
                <w:szCs w:val="22"/>
                <w:lang w:val="de-DE"/>
              </w:rPr>
              <w:t xml:space="preserve"> </w:t>
            </w:r>
            <w:proofErr w:type="spellStart"/>
            <w:r w:rsidRPr="00665640">
              <w:rPr>
                <w:rFonts w:cs="Arial"/>
                <w:b/>
                <w:szCs w:val="22"/>
                <w:lang w:val="de-DE"/>
              </w:rPr>
              <w:t>perfe</w:t>
            </w:r>
            <w:r>
              <w:rPr>
                <w:rFonts w:cs="Arial"/>
                <w:b/>
                <w:szCs w:val="22"/>
                <w:lang w:val="de-DE"/>
              </w:rPr>
              <w:t>c</w:t>
            </w:r>
            <w:r w:rsidRPr="00665640">
              <w:rPr>
                <w:rFonts w:cs="Arial"/>
                <w:b/>
                <w:szCs w:val="22"/>
                <w:lang w:val="de-DE"/>
              </w:rPr>
              <w:t>t</w:t>
            </w:r>
            <w:proofErr w:type="spellEnd"/>
            <w:r w:rsidRPr="00665640">
              <w:rPr>
                <w:rFonts w:cs="Arial"/>
                <w:b/>
                <w:szCs w:val="22"/>
                <w:lang w:val="de-DE"/>
              </w:rPr>
              <w:t xml:space="preserve"> </w:t>
            </w:r>
            <w:proofErr w:type="spellStart"/>
            <w:r>
              <w:rPr>
                <w:rFonts w:cs="Arial"/>
                <w:b/>
                <w:szCs w:val="22"/>
                <w:lang w:val="de-DE"/>
              </w:rPr>
              <w:t>incorporation</w:t>
            </w:r>
            <w:proofErr w:type="spellEnd"/>
          </w:p>
        </w:tc>
      </w:tr>
      <w:tr w:rsidR="00BE5F34" w:rsidRPr="00D72CCF" w14:paraId="32E6FEB9" w14:textId="77777777" w:rsidTr="00DB3A27">
        <w:tc>
          <w:tcPr>
            <w:tcW w:w="4661" w:type="dxa"/>
            <w:vAlign w:val="center"/>
          </w:tcPr>
          <w:p w14:paraId="57353AB4" w14:textId="77777777" w:rsidR="00BE5F34" w:rsidRPr="00D72CCF" w:rsidRDefault="00BE5F34" w:rsidP="00DB3A27">
            <w:pPr>
              <w:jc w:val="center"/>
              <w:rPr>
                <w:rFonts w:cs="Arial"/>
                <w:sz w:val="20"/>
                <w:szCs w:val="20"/>
              </w:rPr>
            </w:pPr>
            <w:hyperlink r:id="rId9" w:history="1">
              <w:r w:rsidRPr="00D72CCF">
                <w:rPr>
                  <w:color w:val="0000FF"/>
                  <w:sz w:val="20"/>
                  <w:szCs w:val="20"/>
                  <w:u w:val="single"/>
                </w:rPr>
                <w:t>https://www.poettinger.at/de_at/Newsroom/Pressebild/4188</w:t>
              </w:r>
            </w:hyperlink>
          </w:p>
        </w:tc>
        <w:tc>
          <w:tcPr>
            <w:tcW w:w="4661" w:type="dxa"/>
            <w:vAlign w:val="center"/>
          </w:tcPr>
          <w:p w14:paraId="3019F1E5" w14:textId="77777777" w:rsidR="00BE5F34" w:rsidRPr="00D72CCF" w:rsidRDefault="00BE5F34" w:rsidP="00DB3A27">
            <w:pPr>
              <w:jc w:val="center"/>
              <w:rPr>
                <w:sz w:val="20"/>
                <w:szCs w:val="20"/>
              </w:rPr>
            </w:pPr>
            <w:hyperlink r:id="rId10" w:history="1">
              <w:r w:rsidRPr="00D72CCF">
                <w:rPr>
                  <w:color w:val="0000FF"/>
                  <w:sz w:val="20"/>
                  <w:szCs w:val="20"/>
                  <w:u w:val="single"/>
                </w:rPr>
                <w:t>https://www.poettinger.at/de_at/Newsroom/Pressebild/4187</w:t>
              </w:r>
            </w:hyperlink>
          </w:p>
          <w:p w14:paraId="6E61A43F" w14:textId="77777777" w:rsidR="00BE5F34" w:rsidRPr="00D72CCF" w:rsidRDefault="00BE5F34" w:rsidP="00DB3A27">
            <w:pPr>
              <w:jc w:val="center"/>
              <w:rPr>
                <w:rFonts w:cs="Arial"/>
                <w:sz w:val="20"/>
                <w:szCs w:val="20"/>
              </w:rPr>
            </w:pPr>
          </w:p>
        </w:tc>
      </w:tr>
    </w:tbl>
    <w:p w14:paraId="6F23F6A2" w14:textId="77777777" w:rsidR="00BE5F34" w:rsidRDefault="00BE5F34" w:rsidP="00091AA5">
      <w:pPr>
        <w:spacing w:line="360" w:lineRule="auto"/>
        <w:jc w:val="both"/>
        <w:rPr>
          <w:sz w:val="24"/>
          <w:szCs w:val="22"/>
        </w:rPr>
      </w:pPr>
    </w:p>
    <w:p w14:paraId="305B793A" w14:textId="5B7D4098" w:rsidR="00CB2D2C" w:rsidRPr="00CB2D2C" w:rsidRDefault="00CB2D2C" w:rsidP="00091AA5">
      <w:pPr>
        <w:spacing w:line="360" w:lineRule="auto"/>
        <w:jc w:val="both"/>
        <w:rPr>
          <w:rFonts w:cs="Arial"/>
          <w:szCs w:val="22"/>
        </w:rPr>
      </w:pPr>
      <w:r>
        <w:rPr>
          <w:sz w:val="24"/>
          <w:szCs w:val="22"/>
        </w:rPr>
        <w:t>More printer-optimised photos: http://www.poettinger.at/presse</w:t>
      </w:r>
    </w:p>
    <w:sectPr w:rsidR="00CB2D2C" w:rsidRPr="00CB2D2C" w:rsidSect="00A92099">
      <w:headerReference w:type="default" r:id="rId11"/>
      <w:footerReference w:type="default" r:id="rId12"/>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85792" w14:textId="77777777" w:rsidR="0043723A" w:rsidRDefault="0043723A" w:rsidP="00A92099">
      <w:r>
        <w:separator/>
      </w:r>
    </w:p>
  </w:endnote>
  <w:endnote w:type="continuationSeparator" w:id="0">
    <w:p w14:paraId="172FB708" w14:textId="77777777" w:rsidR="0043723A" w:rsidRDefault="0043723A"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W1G-Lt">
    <w:altName w:val="Arial"/>
    <w:charset w:val="00"/>
    <w:family w:val="swiss"/>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9A3D5" w14:textId="0126C0BE" w:rsidR="00BE4C3E" w:rsidRDefault="00BE4C3E" w:rsidP="00F514CE">
    <w:pPr>
      <w:rPr>
        <w:rFonts w:cs="Arial"/>
        <w:b/>
        <w:sz w:val="18"/>
        <w:szCs w:val="18"/>
        <w:lang w:val="de-DE"/>
      </w:rPr>
    </w:pPr>
  </w:p>
  <w:p w14:paraId="46BCE575" w14:textId="77777777" w:rsidR="00665640" w:rsidRPr="00796525" w:rsidRDefault="00665640" w:rsidP="00F514CE">
    <w:pPr>
      <w:rPr>
        <w:rFonts w:cs="Arial"/>
        <w:b/>
        <w:sz w:val="18"/>
        <w:szCs w:val="18"/>
        <w:lang w:val="de-DE"/>
      </w:rPr>
    </w:pPr>
  </w:p>
  <w:p w14:paraId="7E3F09DA" w14:textId="5A907550" w:rsidR="00BE4C3E" w:rsidRPr="00BE5F34" w:rsidRDefault="00BE4C3E" w:rsidP="00F514CE">
    <w:pPr>
      <w:rPr>
        <w:rFonts w:cs="Arial"/>
        <w:b/>
        <w:sz w:val="18"/>
        <w:szCs w:val="18"/>
        <w:lang w:val="de-DE"/>
      </w:rPr>
    </w:pPr>
    <w:r w:rsidRPr="00BE5F34">
      <w:rPr>
        <w:b/>
        <w:sz w:val="18"/>
        <w:szCs w:val="18"/>
        <w:lang w:val="de-DE"/>
      </w:rPr>
      <w:t xml:space="preserve">PÖTTINGER Landtechnik GmbH - Corporate </w:t>
    </w:r>
    <w:r w:rsidR="00BE5F34">
      <w:rPr>
        <w:b/>
        <w:sz w:val="18"/>
        <w:szCs w:val="18"/>
        <w:lang w:val="de-DE"/>
      </w:rPr>
      <w:t>C</w:t>
    </w:r>
    <w:r w:rsidRPr="00BE5F34">
      <w:rPr>
        <w:b/>
        <w:sz w:val="18"/>
        <w:szCs w:val="18"/>
        <w:lang w:val="de-DE"/>
      </w:rPr>
      <w:t>ommunication</w:t>
    </w:r>
  </w:p>
  <w:p w14:paraId="5369EA7A" w14:textId="77777777" w:rsidR="00BE4C3E" w:rsidRPr="00BE5F34" w:rsidRDefault="00BE4C3E" w:rsidP="00F514CE">
    <w:pPr>
      <w:rPr>
        <w:rFonts w:cs="Arial"/>
        <w:sz w:val="18"/>
        <w:szCs w:val="18"/>
        <w:lang w:val="de-DE"/>
      </w:rPr>
    </w:pPr>
    <w:r w:rsidRPr="00BE5F34">
      <w:rPr>
        <w:sz w:val="18"/>
        <w:szCs w:val="18"/>
        <w:lang w:val="de-DE"/>
      </w:rPr>
      <w:t>Inge Steibl, Industriegelände 1, A-4710 Grieskirchen</w:t>
    </w:r>
  </w:p>
  <w:p w14:paraId="215534F2" w14:textId="71965C3C" w:rsidR="00BE4C3E" w:rsidRPr="00796525" w:rsidRDefault="00BB3242" w:rsidP="00F514CE">
    <w:pPr>
      <w:rPr>
        <w:rFonts w:cs="Arial"/>
        <w:sz w:val="18"/>
        <w:szCs w:val="18"/>
      </w:rPr>
    </w:pPr>
    <w:r>
      <w:rPr>
        <w:sz w:val="18"/>
        <w:szCs w:val="18"/>
      </w:rPr>
      <w:t xml:space="preserve">Tel.: +43 7248 600-2415, Email: </w:t>
    </w:r>
    <w:hyperlink r:id="rId1" w:history="1">
      <w:r>
        <w:rPr>
          <w:sz w:val="18"/>
          <w:szCs w:val="18"/>
        </w:rPr>
        <w:t>inge.steibl@poettinger.at</w:t>
      </w:r>
    </w:hyperlink>
    <w:r>
      <w:rPr>
        <w:sz w:val="18"/>
        <w:szCs w:val="18"/>
      </w:rPr>
      <w:t xml:space="preserve">, </w:t>
    </w:r>
    <w:hyperlink r:id="rId2" w:history="1">
      <w:r>
        <w:rPr>
          <w:sz w:val="18"/>
          <w:szCs w:val="18"/>
        </w:rPr>
        <w:t>www.poettinger.at</w:t>
      </w:r>
    </w:hyperlink>
    <w:r>
      <w:rPr>
        <w:sz w:val="18"/>
        <w:szCs w:val="18"/>
      </w:rPr>
      <w:tab/>
    </w:r>
    <w:r>
      <w:rPr>
        <w:sz w:val="18"/>
        <w:szCs w:val="18"/>
      </w:rPr>
      <w:tab/>
    </w:r>
    <w:r>
      <w:rPr>
        <w:sz w:val="18"/>
        <w:szCs w:val="18"/>
      </w:rPr>
      <w:tab/>
    </w:r>
    <w:r>
      <w:rPr>
        <w:sz w:val="18"/>
        <w:szCs w:val="18"/>
      </w:rPr>
      <w:tab/>
      <w:t xml:space="preserve">         </w:t>
    </w:r>
    <w:r w:rsidR="00457B27" w:rsidRPr="00AB6584">
      <w:rPr>
        <w:rFonts w:cs="Arial"/>
        <w:sz w:val="18"/>
        <w:szCs w:val="18"/>
      </w:rPr>
      <w:fldChar w:fldCharType="begin"/>
    </w:r>
    <w:r w:rsidR="00BE4C3E" w:rsidRPr="00AB6584">
      <w:rPr>
        <w:rFonts w:cs="Arial"/>
        <w:sz w:val="18"/>
        <w:szCs w:val="18"/>
      </w:rPr>
      <w:instrText xml:space="preserve"> PAGE   \* MERGEFORMAT </w:instrText>
    </w:r>
    <w:r w:rsidR="00457B27" w:rsidRPr="00AB6584">
      <w:rPr>
        <w:rFonts w:cs="Arial"/>
        <w:sz w:val="18"/>
        <w:szCs w:val="18"/>
      </w:rPr>
      <w:fldChar w:fldCharType="separate"/>
    </w:r>
    <w:r w:rsidR="00645D77">
      <w:rPr>
        <w:rFonts w:cs="Arial"/>
        <w:sz w:val="18"/>
        <w:szCs w:val="18"/>
      </w:rPr>
      <w:t>3</w:t>
    </w:r>
    <w:r w:rsidR="00457B27" w:rsidRPr="00AB658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A059B" w14:textId="77777777" w:rsidR="0043723A" w:rsidRDefault="0043723A" w:rsidP="00A92099">
      <w:r>
        <w:separator/>
      </w:r>
    </w:p>
  </w:footnote>
  <w:footnote w:type="continuationSeparator" w:id="0">
    <w:p w14:paraId="74140682" w14:textId="77777777" w:rsidR="0043723A" w:rsidRDefault="0043723A"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4EE34" w14:textId="77777777" w:rsidR="00BE4C3E" w:rsidRDefault="00BE4C3E" w:rsidP="00F2555A">
    <w:pPr>
      <w:spacing w:line="360" w:lineRule="auto"/>
      <w:rPr>
        <w:rFonts w:cs="Arial"/>
        <w:sz w:val="24"/>
        <w:lang w:val="de-DE"/>
      </w:rPr>
    </w:pPr>
  </w:p>
  <w:p w14:paraId="05D32A78" w14:textId="77777777" w:rsidR="00BE4C3E" w:rsidRDefault="00BE4C3E" w:rsidP="00796525">
    <w:pPr>
      <w:tabs>
        <w:tab w:val="left" w:pos="8265"/>
      </w:tabs>
      <w:spacing w:line="360" w:lineRule="auto"/>
      <w:rPr>
        <w:rFonts w:cs="Arial"/>
        <w:b/>
        <w:sz w:val="24"/>
      </w:rPr>
    </w:pPr>
    <w:r>
      <w:rPr>
        <w:b/>
        <w:sz w:val="24"/>
      </w:rPr>
      <w:t xml:space="preserve">Press release                                  </w:t>
    </w:r>
    <w:r>
      <w:rPr>
        <w:noProof/>
      </w:rPr>
      <w:drawing>
        <wp:inline distT="0" distB="0" distL="0" distR="0" wp14:anchorId="1DA825D3" wp14:editId="56BFC5D3">
          <wp:extent cx="2824163" cy="295275"/>
          <wp:effectExtent l="19050" t="0" r="0" b="0"/>
          <wp:docPr id="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834639" cy="296370"/>
                  </a:xfrm>
                  <a:prstGeom prst="rect">
                    <a:avLst/>
                  </a:prstGeom>
                  <a:noFill/>
                  <a:ln w="9525">
                    <a:noFill/>
                    <a:miter lim="800000"/>
                    <a:headEnd/>
                    <a:tailEnd/>
                  </a:ln>
                </pic:spPr>
              </pic:pic>
            </a:graphicData>
          </a:graphic>
        </wp:inline>
      </w:drawing>
    </w:r>
  </w:p>
  <w:p w14:paraId="1110EE73" w14:textId="77777777" w:rsidR="00645D77" w:rsidRDefault="00645D77" w:rsidP="00796525">
    <w:pPr>
      <w:tabs>
        <w:tab w:val="left" w:pos="8265"/>
      </w:tabs>
      <w:spacing w:line="360" w:lineRule="auto"/>
      <w:rPr>
        <w:rFonts w:cs="Arial"/>
        <w:b/>
        <w:sz w:val="24"/>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27"/>
    <w:rsid w:val="0000763A"/>
    <w:rsid w:val="00041190"/>
    <w:rsid w:val="00091AA5"/>
    <w:rsid w:val="00163102"/>
    <w:rsid w:val="001847EA"/>
    <w:rsid w:val="0018671C"/>
    <w:rsid w:val="001A7EDC"/>
    <w:rsid w:val="001B0E47"/>
    <w:rsid w:val="002F0D8E"/>
    <w:rsid w:val="00307B02"/>
    <w:rsid w:val="00331427"/>
    <w:rsid w:val="0033632A"/>
    <w:rsid w:val="0035035B"/>
    <w:rsid w:val="003A6B12"/>
    <w:rsid w:val="003B6E17"/>
    <w:rsid w:val="00414FDE"/>
    <w:rsid w:val="0043723A"/>
    <w:rsid w:val="00457B27"/>
    <w:rsid w:val="00475180"/>
    <w:rsid w:val="00475F1D"/>
    <w:rsid w:val="00497B0D"/>
    <w:rsid w:val="004A4D6F"/>
    <w:rsid w:val="004B248A"/>
    <w:rsid w:val="004D51C0"/>
    <w:rsid w:val="004F71EC"/>
    <w:rsid w:val="005039B8"/>
    <w:rsid w:val="00553987"/>
    <w:rsid w:val="00563BB7"/>
    <w:rsid w:val="00606722"/>
    <w:rsid w:val="00645D77"/>
    <w:rsid w:val="00665640"/>
    <w:rsid w:val="00667EFE"/>
    <w:rsid w:val="0069249E"/>
    <w:rsid w:val="006957EF"/>
    <w:rsid w:val="006C7C0A"/>
    <w:rsid w:val="006E1CC1"/>
    <w:rsid w:val="00774897"/>
    <w:rsid w:val="00796525"/>
    <w:rsid w:val="007B12BD"/>
    <w:rsid w:val="007B4598"/>
    <w:rsid w:val="007C745B"/>
    <w:rsid w:val="007E4AF2"/>
    <w:rsid w:val="007E6E81"/>
    <w:rsid w:val="0081122D"/>
    <w:rsid w:val="00833749"/>
    <w:rsid w:val="008857FE"/>
    <w:rsid w:val="008E0583"/>
    <w:rsid w:val="00930D86"/>
    <w:rsid w:val="00965677"/>
    <w:rsid w:val="009A03C0"/>
    <w:rsid w:val="009C2832"/>
    <w:rsid w:val="009D1964"/>
    <w:rsid w:val="00A53612"/>
    <w:rsid w:val="00A65772"/>
    <w:rsid w:val="00A92099"/>
    <w:rsid w:val="00AB6584"/>
    <w:rsid w:val="00AC3755"/>
    <w:rsid w:val="00AF3C1D"/>
    <w:rsid w:val="00B172F3"/>
    <w:rsid w:val="00B261F1"/>
    <w:rsid w:val="00B27F07"/>
    <w:rsid w:val="00B625CA"/>
    <w:rsid w:val="00BB3242"/>
    <w:rsid w:val="00BE4C3E"/>
    <w:rsid w:val="00BE5F34"/>
    <w:rsid w:val="00C22754"/>
    <w:rsid w:val="00C738C4"/>
    <w:rsid w:val="00C7445D"/>
    <w:rsid w:val="00C80532"/>
    <w:rsid w:val="00CB2C5F"/>
    <w:rsid w:val="00CB2D2C"/>
    <w:rsid w:val="00D027FA"/>
    <w:rsid w:val="00D56DD7"/>
    <w:rsid w:val="00DB042E"/>
    <w:rsid w:val="00DB4C92"/>
    <w:rsid w:val="00DE4808"/>
    <w:rsid w:val="00DF3E26"/>
    <w:rsid w:val="00E00F9D"/>
    <w:rsid w:val="00E613D9"/>
    <w:rsid w:val="00E663BF"/>
    <w:rsid w:val="00E6669D"/>
    <w:rsid w:val="00E93C5D"/>
    <w:rsid w:val="00EF046D"/>
    <w:rsid w:val="00F05C97"/>
    <w:rsid w:val="00F10889"/>
    <w:rsid w:val="00F2555A"/>
    <w:rsid w:val="00F514CE"/>
    <w:rsid w:val="00F523EB"/>
    <w:rsid w:val="00FB25F1"/>
    <w:rsid w:val="00FD0448"/>
    <w:rsid w:val="00FF43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FA02D9"/>
  <w15:docId w15:val="{15D23460-9495-419B-B8C8-E2577496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GB"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styleId="Textkrper-Zeileneinzug">
    <w:name w:val="Body Text Indent"/>
    <w:basedOn w:val="Standard"/>
    <w:link w:val="Textkrper-ZeileneinzugZchn"/>
    <w:semiHidden/>
    <w:rsid w:val="00163102"/>
    <w:pPr>
      <w:autoSpaceDE w:val="0"/>
      <w:autoSpaceDN w:val="0"/>
      <w:spacing w:after="120" w:line="480" w:lineRule="auto"/>
    </w:pPr>
    <w:rPr>
      <w:rFonts w:ascii="Times New Roman" w:hAnsi="Times New Roman"/>
      <w:sz w:val="20"/>
      <w:lang w:eastAsia="de-DE"/>
    </w:rPr>
  </w:style>
  <w:style w:type="character" w:customStyle="1" w:styleId="Textkrper-ZeileneinzugZchn">
    <w:name w:val="Textkörper-Zeileneinzug Zchn"/>
    <w:basedOn w:val="Absatz-Standardschriftart"/>
    <w:link w:val="Textkrper-Zeileneinzug"/>
    <w:semiHidden/>
    <w:rsid w:val="00163102"/>
    <w:rPr>
      <w:szCs w:val="24"/>
    </w:rPr>
  </w:style>
  <w:style w:type="paragraph" w:styleId="Textkrper3">
    <w:name w:val="Body Text 3"/>
    <w:basedOn w:val="Standard"/>
    <w:link w:val="Textkrper3Zchn"/>
    <w:rsid w:val="00833749"/>
    <w:pPr>
      <w:spacing w:after="120"/>
    </w:pPr>
    <w:rPr>
      <w:rFonts w:ascii="Times New Roman" w:hAnsi="Times New Roman"/>
      <w:sz w:val="16"/>
      <w:szCs w:val="16"/>
    </w:rPr>
  </w:style>
  <w:style w:type="character" w:customStyle="1" w:styleId="Textkrper3Zchn">
    <w:name w:val="Textkörper 3 Zchn"/>
    <w:basedOn w:val="Absatz-Standardschriftart"/>
    <w:link w:val="Textkrper3"/>
    <w:rsid w:val="00833749"/>
    <w:rPr>
      <w:sz w:val="16"/>
      <w:szCs w:val="16"/>
      <w:lang w:eastAsia="en-US"/>
    </w:rPr>
  </w:style>
  <w:style w:type="paragraph" w:customStyle="1" w:styleId="CP">
    <w:name w:val="CP"/>
    <w:basedOn w:val="Standard"/>
    <w:next w:val="Standard"/>
    <w:uiPriority w:val="99"/>
    <w:rsid w:val="00497B0D"/>
    <w:pPr>
      <w:tabs>
        <w:tab w:val="left" w:pos="170"/>
        <w:tab w:val="right" w:pos="3969"/>
      </w:tabs>
      <w:suppressAutoHyphens/>
      <w:autoSpaceDE w:val="0"/>
      <w:autoSpaceDN w:val="0"/>
      <w:adjustRightInd w:val="0"/>
      <w:spacing w:line="230" w:lineRule="atLeast"/>
      <w:textAlignment w:val="center"/>
    </w:pPr>
    <w:rPr>
      <w:rFonts w:ascii="HelveticaNeueLTW1G-Lt" w:eastAsia="Calibri" w:hAnsi="HelveticaNeueLTW1G-Lt" w:cs="HelveticaNeueLTW1G-Lt"/>
      <w:color w:val="000000"/>
      <w:spacing w:val="2"/>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827457">
      <w:bodyDiv w:val="1"/>
      <w:marLeft w:val="0"/>
      <w:marRight w:val="0"/>
      <w:marTop w:val="0"/>
      <w:marBottom w:val="0"/>
      <w:divBdr>
        <w:top w:val="none" w:sz="0" w:space="0" w:color="auto"/>
        <w:left w:val="none" w:sz="0" w:space="0" w:color="auto"/>
        <w:bottom w:val="none" w:sz="0" w:space="0" w:color="auto"/>
        <w:right w:val="none" w:sz="0" w:space="0" w:color="auto"/>
      </w:divBdr>
    </w:div>
    <w:div w:id="456023159">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93710669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860124263">
      <w:bodyDiv w:val="1"/>
      <w:marLeft w:val="0"/>
      <w:marRight w:val="0"/>
      <w:marTop w:val="0"/>
      <w:marBottom w:val="0"/>
      <w:divBdr>
        <w:top w:val="none" w:sz="0" w:space="0" w:color="auto"/>
        <w:left w:val="none" w:sz="0" w:space="0" w:color="auto"/>
        <w:bottom w:val="none" w:sz="0" w:space="0" w:color="auto"/>
        <w:right w:val="none" w:sz="0" w:space="0" w:color="auto"/>
      </w:divBdr>
      <w:divsChild>
        <w:div w:id="1000691778">
          <w:marLeft w:val="0"/>
          <w:marRight w:val="0"/>
          <w:marTop w:val="450"/>
          <w:marBottom w:val="0"/>
          <w:divBdr>
            <w:top w:val="none" w:sz="0" w:space="0" w:color="auto"/>
            <w:left w:val="none" w:sz="0" w:space="0" w:color="auto"/>
            <w:bottom w:val="none" w:sz="0" w:space="0" w:color="auto"/>
            <w:right w:val="none" w:sz="0" w:space="0" w:color="auto"/>
          </w:divBdr>
        </w:div>
        <w:div w:id="82142722">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oettinger.at/de_at/Newsroom/Pressebild/4187" TargetMode="External"/><Relationship Id="rId4" Type="http://schemas.openxmlformats.org/officeDocument/2006/relationships/webSettings" Target="webSettings.xml"/><Relationship Id="rId9" Type="http://schemas.openxmlformats.org/officeDocument/2006/relationships/hyperlink" Target="https://www.poettinger.at/de_at/Newsroom/Pressebild/418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F0410B5-D84B-42AC-B551-ABAE217E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7BB4F5BF.dotm</Template>
  <TotalTime>0</TotalTime>
  <Pages>2</Pages>
  <Words>462</Words>
  <Characters>2917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Steibl Inge</cp:lastModifiedBy>
  <cp:revision>2</cp:revision>
  <dcterms:created xsi:type="dcterms:W3CDTF">2019-06-28T05:18:00Z</dcterms:created>
  <dcterms:modified xsi:type="dcterms:W3CDTF">2019-06-28T05:18:00Z</dcterms:modified>
</cp:coreProperties>
</file>