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105" w:rsidRPr="00106105" w:rsidRDefault="00BF481C" w:rsidP="00850493">
      <w:pPr>
        <w:spacing w:line="360" w:lineRule="auto"/>
        <w:jc w:val="both"/>
        <w:rPr>
          <w:rFonts w:cs="Arial"/>
          <w:sz w:val="36"/>
          <w:lang w:val="pl-PL"/>
        </w:rPr>
      </w:pPr>
      <w:r w:rsidRPr="00106105">
        <w:rPr>
          <w:rFonts w:cs="Arial"/>
          <w:sz w:val="36"/>
          <w:lang w:val="pl-PL"/>
        </w:rPr>
        <w:t>N</w:t>
      </w:r>
      <w:r w:rsidR="00106105" w:rsidRPr="00106105">
        <w:rPr>
          <w:rFonts w:cs="Arial"/>
          <w:sz w:val="36"/>
          <w:lang w:val="pl-PL"/>
        </w:rPr>
        <w:t>ow</w:t>
      </w:r>
      <w:r w:rsidR="00975840" w:rsidRPr="00106105">
        <w:rPr>
          <w:rFonts w:cs="Arial"/>
          <w:sz w:val="36"/>
          <w:lang w:val="pl-PL"/>
        </w:rPr>
        <w:t xml:space="preserve">e </w:t>
      </w:r>
      <w:r w:rsidR="00106105" w:rsidRPr="00106105">
        <w:rPr>
          <w:rFonts w:cs="Arial"/>
          <w:sz w:val="36"/>
          <w:lang w:val="pl-PL"/>
        </w:rPr>
        <w:t>krótkie b</w:t>
      </w:r>
      <w:r w:rsidR="00106105">
        <w:rPr>
          <w:rFonts w:cs="Arial"/>
          <w:sz w:val="36"/>
          <w:lang w:val="pl-PL"/>
        </w:rPr>
        <w:t>r</w:t>
      </w:r>
      <w:r w:rsidR="00106105" w:rsidRPr="00106105">
        <w:rPr>
          <w:rFonts w:cs="Arial"/>
          <w:sz w:val="36"/>
          <w:lang w:val="pl-PL"/>
        </w:rPr>
        <w:t>ony talerzowe</w:t>
      </w:r>
      <w:r w:rsidR="000A4123" w:rsidRPr="00106105">
        <w:rPr>
          <w:rFonts w:cs="Arial"/>
          <w:sz w:val="36"/>
          <w:lang w:val="pl-PL"/>
        </w:rPr>
        <w:t>:</w:t>
      </w:r>
      <w:r w:rsidR="000240C0" w:rsidRPr="00106105">
        <w:rPr>
          <w:rFonts w:cs="Arial"/>
          <w:sz w:val="36"/>
          <w:lang w:val="pl-PL"/>
        </w:rPr>
        <w:t xml:space="preserve"> </w:t>
      </w:r>
    </w:p>
    <w:p w:rsidR="000240C0" w:rsidRPr="00106105" w:rsidRDefault="00850493" w:rsidP="00850493">
      <w:pPr>
        <w:spacing w:line="360" w:lineRule="auto"/>
        <w:jc w:val="both"/>
        <w:rPr>
          <w:rFonts w:cs="Arial"/>
          <w:sz w:val="36"/>
          <w:lang w:val="pl-PL"/>
        </w:rPr>
      </w:pPr>
      <w:r w:rsidRPr="00106105">
        <w:rPr>
          <w:rFonts w:cs="Arial"/>
          <w:sz w:val="36"/>
          <w:lang w:val="pl-PL"/>
        </w:rPr>
        <w:t xml:space="preserve">TERRADISC 8001 T / 10001 T </w:t>
      </w:r>
    </w:p>
    <w:p w:rsidR="00850493" w:rsidRPr="00106105" w:rsidRDefault="00850493" w:rsidP="00850493">
      <w:pPr>
        <w:spacing w:line="360" w:lineRule="auto"/>
        <w:jc w:val="both"/>
        <w:rPr>
          <w:rFonts w:cs="Arial"/>
          <w:sz w:val="36"/>
          <w:lang w:val="pl-PL"/>
        </w:rPr>
      </w:pPr>
      <w:r w:rsidRPr="00106105">
        <w:rPr>
          <w:rFonts w:cs="Arial"/>
          <w:sz w:val="36"/>
          <w:lang w:val="pl-PL"/>
        </w:rPr>
        <w:t>Spe</w:t>
      </w:r>
      <w:r w:rsidR="00106105" w:rsidRPr="00106105">
        <w:rPr>
          <w:rFonts w:cs="Arial"/>
          <w:sz w:val="36"/>
          <w:lang w:val="pl-PL"/>
        </w:rPr>
        <w:t>cjalistka od płytkiej uprawy gleby</w:t>
      </w:r>
    </w:p>
    <w:p w:rsidR="00106105" w:rsidRPr="00BB2413" w:rsidRDefault="00106105" w:rsidP="00BB2413">
      <w:pPr>
        <w:spacing w:line="360" w:lineRule="auto"/>
        <w:rPr>
          <w:shd w:val="clear" w:color="auto" w:fill="FFFFFF"/>
          <w:lang w:val="pl-PL"/>
        </w:rPr>
      </w:pPr>
    </w:p>
    <w:p w:rsidR="009C3582" w:rsidRPr="00BB2413" w:rsidRDefault="009C3582" w:rsidP="00BB2413">
      <w:pPr>
        <w:spacing w:line="360" w:lineRule="auto"/>
        <w:jc w:val="both"/>
        <w:rPr>
          <w:sz w:val="24"/>
          <w:lang w:val="pl-PL"/>
        </w:rPr>
      </w:pPr>
      <w:r w:rsidRPr="00BB2413">
        <w:rPr>
          <w:sz w:val="24"/>
          <w:shd w:val="clear" w:color="auto" w:fill="FFFFFF"/>
          <w:lang w:val="pl-PL"/>
        </w:rPr>
        <w:t xml:space="preserve">PÖTTTINGER TERRADISC 8001 T i 10001 T są oferowane w szerokościach roboczych 8 i 10 metrów. Te krótkie brony talerzowe zapewniają efektywne wmieszanie resztek pożniwnych, także przy dużych ilościach słomy lub resztek </w:t>
      </w:r>
      <w:proofErr w:type="spellStart"/>
      <w:r w:rsidRPr="00BB2413">
        <w:rPr>
          <w:sz w:val="24"/>
          <w:shd w:val="clear" w:color="auto" w:fill="FFFFFF"/>
          <w:lang w:val="pl-PL"/>
        </w:rPr>
        <w:t>mulczu</w:t>
      </w:r>
      <w:proofErr w:type="spellEnd"/>
      <w:r w:rsidRPr="00BB2413">
        <w:rPr>
          <w:sz w:val="24"/>
          <w:shd w:val="clear" w:color="auto" w:fill="FFFFFF"/>
          <w:lang w:val="pl-PL"/>
        </w:rPr>
        <w:t xml:space="preserve"> na polu oraz niezawodną pracę w różnych warunkach na polu. Niezawodne działanie w połączeniu z niezwykłą wydajnością na hektar przy osiąganej prędkości roboczej do 18 km/h  powodują, że nowe brony TERRADISC są bardzo ekonomiczne. Równomierna, płytka głębokość robocza i optymalne zagęszczenie wtórne tworzą idealne warunki do siewu. Zwarta konstrukcja, agresywne ustawienie kroi talerzowych, jak również przesunięte ustawienie narzędzi roboczych zapewniają skuteczne zagłębianie i dobre wymieszanie gleby z resztkami organicznymi, również podczas suszy. Krótka konstrukcja jest znakiem szczególnym krótkich bron talerzowych PÖTTTINGER. W TERRADISCU można wybierać między głębokością roboczą od 5 do 15 cm. Wszystko po to, aby gleba była najlepiej przygotowana do siewu.</w:t>
      </w:r>
    </w:p>
    <w:p w:rsidR="00975840" w:rsidRPr="009C3582" w:rsidRDefault="00975840" w:rsidP="00850493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BB2413" w:rsidRPr="00BB2413" w:rsidRDefault="009C3582" w:rsidP="00BB2413">
      <w:pPr>
        <w:spacing w:line="360" w:lineRule="auto"/>
        <w:rPr>
          <w:sz w:val="24"/>
          <w:lang w:val="pl-PL"/>
        </w:rPr>
      </w:pPr>
      <w:r w:rsidRPr="00BB2413">
        <w:rPr>
          <w:rStyle w:val="Fett"/>
          <w:rFonts w:eastAsiaTheme="majorEastAsia" w:cs="Arial"/>
          <w:spacing w:val="15"/>
          <w:sz w:val="24"/>
          <w:shd w:val="clear" w:color="auto" w:fill="FFFFFF"/>
          <w:lang w:val="pl-PL"/>
        </w:rPr>
        <w:t>Perfekcyjne efekty pracy dzięki systemowi TWIN ARM</w:t>
      </w:r>
    </w:p>
    <w:p w:rsidR="00975840" w:rsidRPr="00BB2413" w:rsidRDefault="009C3582" w:rsidP="00BB2413">
      <w:pPr>
        <w:spacing w:line="360" w:lineRule="auto"/>
        <w:rPr>
          <w:sz w:val="24"/>
          <w:lang w:val="pl-PL"/>
        </w:rPr>
      </w:pPr>
      <w:r w:rsidRPr="00BB2413">
        <w:rPr>
          <w:sz w:val="24"/>
          <w:shd w:val="clear" w:color="auto" w:fill="FFFFFF"/>
          <w:lang w:val="pl-PL"/>
        </w:rPr>
        <w:t>Równomierny obraz uprawionego pola oraz dobrze wymieszana gleba to wymagania stawiane przez praktyków. Aby temu sprostać PÖTTTINGER zoptymalizował stosunek formy, wielkości, kąta ustawienia i natarcia kroi talerzowych. Każde z dwóch, masywnych, kutych ramion nośnych jest przyspawane na bardzo szerokiej obejmie zaciskowej. Efektem takiej konstrukcji jest stała pozycja i stabilne ustawienie kroi. Nie mog</w:t>
      </w:r>
      <w:r w:rsidR="00106105" w:rsidRPr="00BB2413">
        <w:rPr>
          <w:sz w:val="24"/>
          <w:shd w:val="clear" w:color="auto" w:fill="FFFFFF"/>
          <w:lang w:val="pl-PL"/>
        </w:rPr>
        <w:t>ą</w:t>
      </w:r>
      <w:r w:rsidRPr="00BB2413">
        <w:rPr>
          <w:sz w:val="24"/>
          <w:shd w:val="clear" w:color="auto" w:fill="FFFFFF"/>
          <w:lang w:val="pl-PL"/>
        </w:rPr>
        <w:t xml:space="preserve"> one samoczynnie wychylać się w bok na ciężkich lub zakamienionych  glebach – twarde ślady po kołach zawsze zostaną rozbite. Centralne i hydrauliczne ustawienie głębokości pracy wraz z kołami kopiującymi (koła kopiujące jako opcja w TERRADISC 8001 T, w wyposażeniu seryjnym w TERRADISC 10001 T) jest proste i komfortowe do przeprowadzenia. Wynik: </w:t>
      </w:r>
      <w:r w:rsidRPr="00BB2413">
        <w:rPr>
          <w:sz w:val="24"/>
          <w:shd w:val="clear" w:color="auto" w:fill="FFFFFF"/>
          <w:lang w:val="pl-PL"/>
        </w:rPr>
        <w:lastRenderedPageBreak/>
        <w:t>lekkość uciągu, perfekcyjne zagłębianie, bardzo dobre kopiowanie nierówności pola, tworzenie gruzełkowatej struktury i zapewnienie mieszania gleby.</w:t>
      </w:r>
      <w:r w:rsidRPr="00BB2413">
        <w:rPr>
          <w:sz w:val="24"/>
          <w:lang w:val="pl-PL"/>
        </w:rPr>
        <w:t xml:space="preserve"> </w:t>
      </w:r>
    </w:p>
    <w:p w:rsidR="00BB2413" w:rsidRDefault="00BB2413" w:rsidP="00BB2413">
      <w:pPr>
        <w:spacing w:line="360" w:lineRule="auto"/>
        <w:rPr>
          <w:rStyle w:val="Fett"/>
          <w:rFonts w:eastAsiaTheme="majorEastAsia" w:cs="Arial"/>
          <w:color w:val="333333"/>
          <w:spacing w:val="15"/>
          <w:sz w:val="24"/>
          <w:shd w:val="clear" w:color="auto" w:fill="FFFFFF"/>
          <w:lang w:val="pl-PL"/>
        </w:rPr>
      </w:pPr>
    </w:p>
    <w:p w:rsidR="00BB2413" w:rsidRPr="00BB2413" w:rsidRDefault="009C3582" w:rsidP="00BB2413">
      <w:pPr>
        <w:spacing w:line="360" w:lineRule="auto"/>
        <w:rPr>
          <w:sz w:val="24"/>
          <w:lang w:val="pl-PL"/>
        </w:rPr>
      </w:pPr>
      <w:r w:rsidRPr="00BB2413">
        <w:rPr>
          <w:rStyle w:val="Fett"/>
          <w:rFonts w:eastAsiaTheme="majorEastAsia" w:cs="Arial"/>
          <w:color w:val="333333"/>
          <w:spacing w:val="15"/>
          <w:sz w:val="24"/>
          <w:shd w:val="clear" w:color="auto" w:fill="FFFFFF"/>
          <w:lang w:val="pl-PL"/>
        </w:rPr>
        <w:t>Ochrona gleby również przy dużych szerokościach roboczych</w:t>
      </w:r>
    </w:p>
    <w:p w:rsidR="009C3582" w:rsidRPr="00BB2413" w:rsidRDefault="009C3582" w:rsidP="00BB2413">
      <w:pPr>
        <w:spacing w:line="360" w:lineRule="auto"/>
        <w:rPr>
          <w:color w:val="333333"/>
          <w:sz w:val="24"/>
          <w:lang w:val="pl-PL"/>
        </w:rPr>
      </w:pPr>
      <w:r w:rsidRPr="00BB2413">
        <w:rPr>
          <w:color w:val="333333"/>
          <w:sz w:val="24"/>
          <w:lang w:val="pl-PL"/>
        </w:rPr>
        <w:t>Ochrona gleby jest również głównym tematem w przypadku nowych bron TERRADISC T: pojedy</w:t>
      </w:r>
      <w:r w:rsidR="00106105" w:rsidRPr="00BB2413">
        <w:rPr>
          <w:color w:val="333333"/>
          <w:sz w:val="24"/>
          <w:lang w:val="pl-PL"/>
        </w:rPr>
        <w:t>n</w:t>
      </w:r>
      <w:r w:rsidRPr="00BB2413">
        <w:rPr>
          <w:color w:val="333333"/>
          <w:sz w:val="24"/>
          <w:lang w:val="pl-PL"/>
        </w:rPr>
        <w:t>cze składane elementy dopasowują się ind</w:t>
      </w:r>
      <w:r w:rsidR="00106105" w:rsidRPr="00BB2413">
        <w:rPr>
          <w:color w:val="333333"/>
          <w:sz w:val="24"/>
          <w:lang w:val="pl-PL"/>
        </w:rPr>
        <w:t>y</w:t>
      </w:r>
      <w:r w:rsidRPr="00BB2413">
        <w:rPr>
          <w:color w:val="333333"/>
          <w:sz w:val="24"/>
          <w:lang w:val="pl-PL"/>
        </w:rPr>
        <w:t xml:space="preserve">widualnie do nierówności pola i chronią optymalnie glebę. Na </w:t>
      </w:r>
      <w:proofErr w:type="spellStart"/>
      <w:r w:rsidRPr="00BB2413">
        <w:rPr>
          <w:color w:val="333333"/>
          <w:sz w:val="24"/>
          <w:lang w:val="pl-PL"/>
        </w:rPr>
        <w:t>uwrociu</w:t>
      </w:r>
      <w:proofErr w:type="spellEnd"/>
      <w:r w:rsidRPr="00BB2413">
        <w:rPr>
          <w:color w:val="333333"/>
          <w:sz w:val="24"/>
          <w:lang w:val="pl-PL"/>
        </w:rPr>
        <w:t xml:space="preserve"> TERRADISC T jest niesiony przez amortyzowany wał. Ciężar rozkłada się na całej szerokości roboczej. Ciągany TERRADISC dzięki temu chroni glebę r</w:t>
      </w:r>
      <w:r w:rsidR="00106105" w:rsidRPr="00BB2413">
        <w:rPr>
          <w:color w:val="333333"/>
          <w:sz w:val="24"/>
          <w:lang w:val="pl-PL"/>
        </w:rPr>
        <w:t>ó</w:t>
      </w:r>
      <w:r w:rsidRPr="00BB2413">
        <w:rPr>
          <w:color w:val="333333"/>
          <w:sz w:val="24"/>
          <w:lang w:val="pl-PL"/>
        </w:rPr>
        <w:t xml:space="preserve">wnież na </w:t>
      </w:r>
      <w:proofErr w:type="spellStart"/>
      <w:r w:rsidRPr="00BB2413">
        <w:rPr>
          <w:color w:val="333333"/>
          <w:sz w:val="24"/>
          <w:lang w:val="pl-PL"/>
        </w:rPr>
        <w:t>uwrociu</w:t>
      </w:r>
      <w:proofErr w:type="spellEnd"/>
      <w:r w:rsidRPr="00BB2413">
        <w:rPr>
          <w:color w:val="333333"/>
          <w:sz w:val="24"/>
          <w:lang w:val="pl-PL"/>
        </w:rPr>
        <w:t xml:space="preserve">. Standardem PÖTTTINGER jest to, że cała szerokość robocza jest wykorzystywana efektywnie, również w przypadku TERRADISC T. Oferta wałów do TERRADISC jest następująca: wał rurowy, tnący wał </w:t>
      </w:r>
      <w:proofErr w:type="spellStart"/>
      <w:r w:rsidRPr="00BB2413">
        <w:rPr>
          <w:color w:val="333333"/>
          <w:sz w:val="24"/>
          <w:lang w:val="pl-PL"/>
        </w:rPr>
        <w:t>packera</w:t>
      </w:r>
      <w:proofErr w:type="spellEnd"/>
      <w:r w:rsidRPr="00BB2413">
        <w:rPr>
          <w:color w:val="333333"/>
          <w:sz w:val="24"/>
          <w:lang w:val="pl-PL"/>
        </w:rPr>
        <w:t xml:space="preserve">, gumowy wał </w:t>
      </w:r>
      <w:proofErr w:type="spellStart"/>
      <w:r w:rsidRPr="00BB2413">
        <w:rPr>
          <w:color w:val="333333"/>
          <w:sz w:val="24"/>
          <w:lang w:val="pl-PL"/>
        </w:rPr>
        <w:t>packera</w:t>
      </w:r>
      <w:proofErr w:type="spellEnd"/>
      <w:r w:rsidRPr="00BB2413">
        <w:rPr>
          <w:color w:val="333333"/>
          <w:sz w:val="24"/>
          <w:lang w:val="pl-PL"/>
        </w:rPr>
        <w:t xml:space="preserve"> i tandem CONOROLL.</w:t>
      </w:r>
    </w:p>
    <w:p w:rsidR="009C3582" w:rsidRPr="00BB2413" w:rsidRDefault="009C3582" w:rsidP="00BB2413">
      <w:pPr>
        <w:spacing w:line="360" w:lineRule="auto"/>
        <w:rPr>
          <w:color w:val="333333"/>
          <w:sz w:val="24"/>
          <w:lang w:val="pl-PL"/>
        </w:rPr>
      </w:pPr>
      <w:r w:rsidRPr="00BB2413">
        <w:rPr>
          <w:color w:val="333333"/>
          <w:sz w:val="24"/>
          <w:lang w:val="pl-PL"/>
        </w:rPr>
        <w:t>Mimo dużej szerokości roboczej nowy TERRADISC T jest kompaktowy w transporcie: składane</w:t>
      </w:r>
      <w:r w:rsidR="00106105" w:rsidRPr="00BB2413">
        <w:rPr>
          <w:color w:val="333333"/>
          <w:sz w:val="24"/>
          <w:lang w:val="pl-PL"/>
        </w:rPr>
        <w:t>,</w:t>
      </w:r>
      <w:r w:rsidRPr="00BB2413">
        <w:rPr>
          <w:color w:val="333333"/>
          <w:sz w:val="24"/>
          <w:lang w:val="pl-PL"/>
        </w:rPr>
        <w:t xml:space="preserve"> </w:t>
      </w:r>
      <w:proofErr w:type="spellStart"/>
      <w:r w:rsidRPr="00BB2413">
        <w:rPr>
          <w:color w:val="333333"/>
          <w:sz w:val="24"/>
          <w:lang w:val="pl-PL"/>
        </w:rPr>
        <w:t>lawetowe</w:t>
      </w:r>
      <w:proofErr w:type="spellEnd"/>
      <w:r w:rsidRPr="00BB2413">
        <w:rPr>
          <w:color w:val="333333"/>
          <w:sz w:val="24"/>
          <w:lang w:val="pl-PL"/>
        </w:rPr>
        <w:t xml:space="preserve"> podwozie służy do bezpiecznego transportu po drogach. Maszyna w pozycji do transportu ma 4,0 m wysokości i 3,0 m szerokości. Na życzenie w ofercie hamulce</w:t>
      </w:r>
      <w:bookmarkStart w:id="0" w:name="_GoBack"/>
      <w:bookmarkEnd w:id="0"/>
      <w:r w:rsidRPr="00BB2413">
        <w:rPr>
          <w:color w:val="333333"/>
          <w:sz w:val="24"/>
          <w:lang w:val="pl-PL"/>
        </w:rPr>
        <w:t xml:space="preserve"> pneumatyczne lub hydrauliczne.</w:t>
      </w:r>
    </w:p>
    <w:p w:rsidR="00106105" w:rsidRPr="00BB2413" w:rsidRDefault="009C3582" w:rsidP="00BB2413">
      <w:pPr>
        <w:spacing w:line="360" w:lineRule="auto"/>
        <w:rPr>
          <w:color w:val="333333"/>
          <w:sz w:val="24"/>
          <w:lang w:val="pl-PL"/>
        </w:rPr>
      </w:pPr>
      <w:r w:rsidRPr="00BB2413">
        <w:rPr>
          <w:color w:val="333333"/>
          <w:sz w:val="24"/>
          <w:lang w:val="pl-PL"/>
        </w:rPr>
        <w:t>Obsługa maszyny odbywa się w wersji standard przez preselekcje i tylko trzy zawory dwustronnego działania. Jako opcja dostępne jest sterowanie przez ISOBUS i  </w:t>
      </w:r>
      <w:proofErr w:type="spellStart"/>
      <w:r w:rsidRPr="00BB2413">
        <w:rPr>
          <w:color w:val="333333"/>
          <w:sz w:val="24"/>
          <w:lang w:val="pl-PL"/>
        </w:rPr>
        <w:t>Load</w:t>
      </w:r>
      <w:proofErr w:type="spellEnd"/>
      <w:r w:rsidRPr="00BB2413">
        <w:rPr>
          <w:color w:val="333333"/>
          <w:sz w:val="24"/>
          <w:lang w:val="pl-PL"/>
        </w:rPr>
        <w:t xml:space="preserve"> </w:t>
      </w:r>
      <w:proofErr w:type="spellStart"/>
      <w:r w:rsidR="00B21F59">
        <w:rPr>
          <w:color w:val="333333"/>
          <w:sz w:val="24"/>
          <w:lang w:val="pl-PL"/>
        </w:rPr>
        <w:t>s</w:t>
      </w:r>
      <w:r w:rsidRPr="00BB2413">
        <w:rPr>
          <w:color w:val="333333"/>
          <w:sz w:val="24"/>
          <w:lang w:val="pl-PL"/>
        </w:rPr>
        <w:t>ensing</w:t>
      </w:r>
      <w:proofErr w:type="spellEnd"/>
      <w:r w:rsidRPr="00BB2413">
        <w:rPr>
          <w:color w:val="333333"/>
          <w:sz w:val="24"/>
          <w:lang w:val="pl-PL"/>
        </w:rPr>
        <w:t>. PÖTTTINGER oferuje nowy sterownik ISOBUS Terminal EXPERT 75 –  komfortowa i prosta obsługa przy pomocy jednej ręki, sterownik jest wyposażony w dotykowy ekran i rolkę do przewijania. Sterownik jest uniwersalny i może być używany w każdej maszynie ISOBUS</w:t>
      </w:r>
      <w:r w:rsidR="00BB2413">
        <w:rPr>
          <w:color w:val="333333"/>
          <w:sz w:val="24"/>
          <w:lang w:val="pl-PL"/>
        </w:rPr>
        <w:t>.</w:t>
      </w:r>
    </w:p>
    <w:p w:rsidR="00BB2413" w:rsidRDefault="00BB2413" w:rsidP="00BB2413">
      <w:pPr>
        <w:spacing w:line="360" w:lineRule="auto"/>
        <w:rPr>
          <w:sz w:val="24"/>
          <w:lang w:val="pl-PL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BB2413" w:rsidRDefault="00BB2413" w:rsidP="00BB2413">
      <w:pPr>
        <w:spacing w:line="360" w:lineRule="auto"/>
        <w:rPr>
          <w:sz w:val="24"/>
          <w:lang w:val="de-DE"/>
        </w:rPr>
      </w:pPr>
    </w:p>
    <w:p w:rsidR="00AF3C1D" w:rsidRPr="00BB2413" w:rsidRDefault="00106105" w:rsidP="00BB2413">
      <w:pPr>
        <w:spacing w:line="360" w:lineRule="auto"/>
        <w:rPr>
          <w:sz w:val="24"/>
          <w:lang w:val="de-DE"/>
        </w:rPr>
      </w:pPr>
      <w:proofErr w:type="spellStart"/>
      <w:r w:rsidRPr="00BB2413">
        <w:rPr>
          <w:sz w:val="24"/>
          <w:lang w:val="de-DE"/>
        </w:rPr>
        <w:lastRenderedPageBreak/>
        <w:t>Podgl</w:t>
      </w:r>
      <w:r w:rsidR="00BB2413">
        <w:rPr>
          <w:sz w:val="24"/>
          <w:lang w:val="de-DE"/>
        </w:rPr>
        <w:t>ą</w:t>
      </w:r>
      <w:r w:rsidRPr="00BB2413">
        <w:rPr>
          <w:sz w:val="24"/>
          <w:lang w:val="de-DE"/>
        </w:rPr>
        <w:t>d</w:t>
      </w:r>
      <w:proofErr w:type="spellEnd"/>
      <w:r w:rsidRPr="00BB2413">
        <w:rPr>
          <w:sz w:val="24"/>
          <w:lang w:val="de-DE"/>
        </w:rPr>
        <w:t xml:space="preserve"> </w:t>
      </w:r>
      <w:proofErr w:type="spellStart"/>
      <w:r w:rsidRPr="00BB2413">
        <w:rPr>
          <w:sz w:val="24"/>
          <w:lang w:val="de-DE"/>
        </w:rPr>
        <w:t>zdjęć</w:t>
      </w:r>
      <w:proofErr w:type="spellEnd"/>
      <w:r w:rsidR="0033632A" w:rsidRPr="00BB2413">
        <w:rPr>
          <w:sz w:val="24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E5E" w:rsidTr="00FF1E5E">
        <w:tc>
          <w:tcPr>
            <w:tcW w:w="4606" w:type="dxa"/>
          </w:tcPr>
          <w:p w:rsidR="00E75047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FF1E5E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1D57AEA" wp14:editId="50FE9388">
                  <wp:extent cx="1143000" cy="762000"/>
                  <wp:effectExtent l="0" t="0" r="0" b="0"/>
                  <wp:docPr id="2" name="Bild 1" descr="https://cdn.poettinger.at/img/landtechnik/collection/scheibeneggen/TERRADISC_10001_T_1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eggen/TERRADISC_10001_T_1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75047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FF1E5E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9366D65" wp14:editId="04B8D96D">
                  <wp:extent cx="1143000" cy="762000"/>
                  <wp:effectExtent l="0" t="0" r="0" b="0"/>
                  <wp:docPr id="4" name="Bild 2" descr="https://cdn.poettinger.at/img/landtechnik/collection/scheibeneggen/TERRADISC_10001_T_2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scheibeneggen/TERRADISC_10001_T_2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E5E" w:rsidRPr="00FF1E5E" w:rsidTr="00FF1E5E">
        <w:tc>
          <w:tcPr>
            <w:tcW w:w="4606" w:type="dxa"/>
          </w:tcPr>
          <w:p w:rsidR="00FF1E5E" w:rsidRPr="00BB2413" w:rsidRDefault="00FF1E5E" w:rsidP="00FF1E5E">
            <w:pPr>
              <w:jc w:val="center"/>
              <w:rPr>
                <w:rFonts w:cs="Arial"/>
                <w:b/>
                <w:szCs w:val="22"/>
                <w:lang w:val="pl-PL"/>
              </w:rPr>
            </w:pPr>
            <w:r w:rsidRPr="00BB2413">
              <w:rPr>
                <w:rFonts w:cs="Arial"/>
                <w:b/>
                <w:szCs w:val="22"/>
                <w:lang w:val="pl-PL"/>
              </w:rPr>
              <w:t xml:space="preserve">TERRADISC 10001 T </w:t>
            </w:r>
          </w:p>
          <w:p w:rsidR="00FF1E5E" w:rsidRPr="00BB2413" w:rsidRDefault="00106105" w:rsidP="00FF1E5E">
            <w:pPr>
              <w:jc w:val="center"/>
              <w:rPr>
                <w:rFonts w:cs="Arial"/>
                <w:b/>
                <w:szCs w:val="22"/>
                <w:lang w:val="pl-PL"/>
              </w:rPr>
            </w:pPr>
            <w:r w:rsidRPr="00BB2413">
              <w:rPr>
                <w:rFonts w:cs="Arial"/>
                <w:b/>
                <w:szCs w:val="22"/>
                <w:lang w:val="pl-PL"/>
              </w:rPr>
              <w:t>duża wydajność pracy</w:t>
            </w:r>
          </w:p>
        </w:tc>
        <w:tc>
          <w:tcPr>
            <w:tcW w:w="4606" w:type="dxa"/>
          </w:tcPr>
          <w:p w:rsidR="00FF1E5E" w:rsidRPr="00FF1E5E" w:rsidRDefault="00FF1E5E" w:rsidP="00FF1E5E">
            <w:pPr>
              <w:jc w:val="center"/>
              <w:rPr>
                <w:rFonts w:cs="Arial"/>
                <w:b/>
                <w:szCs w:val="22"/>
                <w:lang w:val="de-DE"/>
              </w:rPr>
            </w:pPr>
            <w:r w:rsidRPr="00FF1E5E">
              <w:rPr>
                <w:rFonts w:cs="Arial"/>
                <w:b/>
                <w:szCs w:val="22"/>
                <w:lang w:val="de-DE"/>
              </w:rPr>
              <w:t xml:space="preserve">TERRADISC </w:t>
            </w:r>
            <w:r w:rsidR="00E75047">
              <w:rPr>
                <w:rFonts w:cs="Arial"/>
                <w:b/>
                <w:szCs w:val="22"/>
                <w:lang w:val="de-DE"/>
              </w:rPr>
              <w:t>10</w:t>
            </w:r>
            <w:r w:rsidRPr="00FF1E5E">
              <w:rPr>
                <w:rFonts w:cs="Arial"/>
                <w:b/>
                <w:szCs w:val="22"/>
                <w:lang w:val="de-DE"/>
              </w:rPr>
              <w:t>001 T</w:t>
            </w:r>
          </w:p>
        </w:tc>
      </w:tr>
      <w:tr w:rsidR="00FF1E5E" w:rsidRPr="00FF1E5E" w:rsidTr="00FF1E5E">
        <w:tc>
          <w:tcPr>
            <w:tcW w:w="4606" w:type="dxa"/>
          </w:tcPr>
          <w:p w:rsidR="00FF1E5E" w:rsidRDefault="00B21F59" w:rsidP="00FF1E5E">
            <w:pPr>
              <w:jc w:val="both"/>
              <w:rPr>
                <w:rStyle w:val="Hyperlink"/>
                <w:rFonts w:cs="Arial"/>
                <w:sz w:val="20"/>
                <w:szCs w:val="20"/>
              </w:rPr>
            </w:pPr>
            <w:hyperlink r:id="rId10" w:history="1">
              <w:r w:rsidR="00E75047" w:rsidRPr="00530969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https://www.poettinger.at/de_at/Newsroom/Pressebild/4073</w:t>
              </w:r>
            </w:hyperlink>
          </w:p>
          <w:p w:rsidR="00E75047" w:rsidRPr="000A4123" w:rsidRDefault="00E75047" w:rsidP="00FF1E5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F1E5E" w:rsidRPr="000A4123" w:rsidRDefault="00E75047" w:rsidP="00FF1E5E">
            <w:pPr>
              <w:jc w:val="both"/>
              <w:rPr>
                <w:rFonts w:cs="Arial"/>
                <w:sz w:val="20"/>
                <w:szCs w:val="20"/>
              </w:rPr>
            </w:pPr>
            <w:r w:rsidRPr="00E75047">
              <w:rPr>
                <w:rStyle w:val="Hyperlink"/>
                <w:rFonts w:cs="Arial"/>
                <w:sz w:val="20"/>
                <w:szCs w:val="20"/>
              </w:rPr>
              <w:t>https://www.poettinger.at/de_at/Newsroom/Pressebild/4074</w:t>
            </w:r>
          </w:p>
        </w:tc>
      </w:tr>
    </w:tbl>
    <w:p w:rsidR="00FF1E5E" w:rsidRPr="000A4123" w:rsidRDefault="00FF1E5E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CB2D2C" w:rsidRPr="00106105" w:rsidRDefault="00106105" w:rsidP="0014553A">
      <w:pPr>
        <w:jc w:val="both"/>
        <w:rPr>
          <w:rFonts w:cs="Arial"/>
          <w:szCs w:val="22"/>
          <w:lang w:val="pl-PL"/>
        </w:rPr>
      </w:pPr>
      <w:r w:rsidRPr="00106105">
        <w:rPr>
          <w:rFonts w:cs="Arial"/>
          <w:sz w:val="24"/>
          <w:szCs w:val="22"/>
          <w:lang w:val="pl-PL"/>
        </w:rPr>
        <w:t>Pozostałe zdjęcia w</w:t>
      </w:r>
      <w:r>
        <w:rPr>
          <w:rFonts w:cs="Arial"/>
          <w:sz w:val="24"/>
          <w:szCs w:val="22"/>
          <w:lang w:val="pl-PL"/>
        </w:rPr>
        <w:t xml:space="preserve"> jakości do druku</w:t>
      </w:r>
      <w:r w:rsidR="00CB2D2C" w:rsidRPr="00106105">
        <w:rPr>
          <w:rFonts w:cs="Arial"/>
          <w:sz w:val="24"/>
          <w:szCs w:val="22"/>
          <w:lang w:val="pl-PL"/>
        </w:rPr>
        <w:t>: http://www.poettinger.at/presse</w:t>
      </w:r>
    </w:p>
    <w:sectPr w:rsidR="00CB2D2C" w:rsidRPr="00106105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C0" w:rsidRDefault="000240C0" w:rsidP="00A92099">
      <w:r>
        <w:separator/>
      </w:r>
    </w:p>
  </w:endnote>
  <w:endnote w:type="continuationSeparator" w:id="0">
    <w:p w:rsidR="000240C0" w:rsidRDefault="000240C0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C0" w:rsidRPr="00796525" w:rsidRDefault="000240C0" w:rsidP="00F514CE">
    <w:pPr>
      <w:rPr>
        <w:rFonts w:cs="Arial"/>
        <w:b/>
        <w:sz w:val="18"/>
        <w:szCs w:val="18"/>
        <w:lang w:val="de-DE"/>
      </w:rPr>
    </w:pPr>
  </w:p>
  <w:p w:rsidR="00106105" w:rsidRDefault="000240C0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 xml:space="preserve">PÖTTINGER Landtechnik GmbH </w:t>
    </w:r>
  </w:p>
  <w:p w:rsidR="000240C0" w:rsidRPr="00BB2413" w:rsidRDefault="00106105" w:rsidP="00F514CE">
    <w:pPr>
      <w:rPr>
        <w:rFonts w:cs="Arial"/>
        <w:sz w:val="18"/>
        <w:szCs w:val="18"/>
        <w:lang w:val="de-DE"/>
      </w:rPr>
    </w:pPr>
    <w:r w:rsidRPr="00BB2413">
      <w:rPr>
        <w:rFonts w:cs="Arial"/>
        <w:sz w:val="18"/>
        <w:szCs w:val="18"/>
        <w:lang w:val="de-DE"/>
      </w:rPr>
      <w:t>Edyta Tyrakowska</w:t>
    </w:r>
  </w:p>
  <w:p w:rsidR="000240C0" w:rsidRPr="00BB2413" w:rsidRDefault="000240C0" w:rsidP="00F514CE">
    <w:pPr>
      <w:rPr>
        <w:rFonts w:cs="Arial"/>
        <w:sz w:val="18"/>
        <w:szCs w:val="18"/>
        <w:lang w:val="de-DE"/>
      </w:rPr>
    </w:pPr>
    <w:r w:rsidRPr="00BB2413">
      <w:rPr>
        <w:rFonts w:cs="Arial"/>
        <w:sz w:val="18"/>
        <w:szCs w:val="18"/>
        <w:lang w:val="de-DE"/>
      </w:rPr>
      <w:t xml:space="preserve">E-Mail: </w:t>
    </w:r>
    <w:r w:rsidR="00106105" w:rsidRPr="00BB2413">
      <w:rPr>
        <w:rFonts w:cs="Arial"/>
        <w:sz w:val="18"/>
        <w:szCs w:val="18"/>
        <w:lang w:val="de-DE"/>
      </w:rPr>
      <w:t>edyta.tyrakowska@poettinger.at</w:t>
    </w:r>
    <w:r w:rsidRPr="00BB2413">
      <w:rPr>
        <w:rFonts w:cs="Arial"/>
        <w:sz w:val="18"/>
        <w:szCs w:val="18"/>
        <w:lang w:val="de-DE"/>
      </w:rPr>
      <w:t xml:space="preserve">, </w:t>
    </w:r>
    <w:hyperlink r:id="rId1" w:history="1">
      <w:r w:rsidR="00106105" w:rsidRPr="00BB2413">
        <w:rPr>
          <w:rStyle w:val="Hyperlink"/>
          <w:rFonts w:cs="Arial"/>
          <w:sz w:val="18"/>
          <w:szCs w:val="18"/>
          <w:lang w:val="de-DE"/>
        </w:rPr>
        <w:t>www.poettinger.at</w:t>
      </w:r>
    </w:hyperlink>
    <w:r w:rsidRPr="00BB2413">
      <w:rPr>
        <w:rFonts w:cs="Arial"/>
        <w:sz w:val="18"/>
        <w:szCs w:val="18"/>
        <w:lang w:val="de-DE"/>
      </w:rPr>
      <w:tab/>
    </w:r>
    <w:r w:rsidRPr="00BB2413">
      <w:rPr>
        <w:rFonts w:cs="Arial"/>
        <w:sz w:val="18"/>
        <w:szCs w:val="18"/>
        <w:lang w:val="de-DE"/>
      </w:rPr>
      <w:tab/>
    </w:r>
    <w:r w:rsidRPr="00BB2413">
      <w:rPr>
        <w:rFonts w:cs="Arial"/>
        <w:sz w:val="18"/>
        <w:szCs w:val="18"/>
        <w:lang w:val="de-DE"/>
      </w:rPr>
      <w:tab/>
    </w:r>
    <w:r w:rsidRPr="00BB2413">
      <w:rPr>
        <w:rFonts w:cs="Arial"/>
        <w:sz w:val="18"/>
        <w:szCs w:val="18"/>
        <w:lang w:val="de-DE"/>
      </w:rPr>
      <w:tab/>
      <w:t xml:space="preserve">         </w:t>
    </w:r>
    <w:r w:rsidR="00916130" w:rsidRPr="00AB6584">
      <w:rPr>
        <w:rFonts w:cs="Arial"/>
        <w:sz w:val="18"/>
        <w:szCs w:val="18"/>
        <w:lang w:val="de-DE"/>
      </w:rPr>
      <w:fldChar w:fldCharType="begin"/>
    </w:r>
    <w:r w:rsidRPr="00BB2413">
      <w:rPr>
        <w:rFonts w:cs="Arial"/>
        <w:sz w:val="18"/>
        <w:szCs w:val="18"/>
        <w:lang w:val="de-DE"/>
      </w:rPr>
      <w:instrText xml:space="preserve"> PAGE   \* MERGEFORMAT </w:instrText>
    </w:r>
    <w:r w:rsidR="00916130" w:rsidRPr="00AB6584">
      <w:rPr>
        <w:rFonts w:cs="Arial"/>
        <w:sz w:val="18"/>
        <w:szCs w:val="18"/>
        <w:lang w:val="de-DE"/>
      </w:rPr>
      <w:fldChar w:fldCharType="separate"/>
    </w:r>
    <w:r w:rsidR="00BF481C" w:rsidRPr="00BB2413">
      <w:rPr>
        <w:rFonts w:cs="Arial"/>
        <w:noProof/>
        <w:sz w:val="18"/>
        <w:szCs w:val="18"/>
        <w:lang w:val="de-DE"/>
      </w:rPr>
      <w:t>1</w:t>
    </w:r>
    <w:r w:rsidR="00916130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C0" w:rsidRDefault="000240C0" w:rsidP="00A92099">
      <w:r>
        <w:separator/>
      </w:r>
    </w:p>
  </w:footnote>
  <w:footnote w:type="continuationSeparator" w:id="0">
    <w:p w:rsidR="000240C0" w:rsidRDefault="000240C0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582" w:rsidRDefault="009C3582" w:rsidP="00796525">
    <w:pPr>
      <w:tabs>
        <w:tab w:val="left" w:pos="8265"/>
      </w:tabs>
      <w:spacing w:line="360" w:lineRule="auto"/>
      <w:rPr>
        <w:rFonts w:cs="Arial"/>
        <w:sz w:val="24"/>
        <w:lang w:val="de-DE"/>
      </w:rPr>
    </w:pPr>
  </w:p>
  <w:p w:rsidR="000240C0" w:rsidRDefault="000240C0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</w:t>
    </w:r>
    <w:r w:rsidR="009C3582">
      <w:rPr>
        <w:rFonts w:cs="Arial"/>
        <w:b/>
        <w:sz w:val="24"/>
        <w:lang w:val="de-DE"/>
      </w:rPr>
      <w:t>cja</w:t>
    </w:r>
    <w:proofErr w:type="spellEnd"/>
    <w:r w:rsidR="009C3582">
      <w:rPr>
        <w:rFonts w:cs="Arial"/>
        <w:b/>
        <w:sz w:val="24"/>
        <w:lang w:val="de-DE"/>
      </w:rPr>
      <w:t xml:space="preserve"> </w:t>
    </w:r>
    <w:proofErr w:type="spellStart"/>
    <w:r w:rsidR="009C3582">
      <w:rPr>
        <w:rFonts w:cs="Arial"/>
        <w:b/>
        <w:sz w:val="24"/>
        <w:lang w:val="de-DE"/>
      </w:rPr>
      <w:t>prasowa</w:t>
    </w:r>
    <w:proofErr w:type="spellEnd"/>
    <w:r w:rsidR="009C3582">
      <w:rPr>
        <w:rFonts w:cs="Arial"/>
        <w:b/>
        <w:sz w:val="24"/>
        <w:lang w:val="de-DE"/>
      </w:rPr>
      <w:t xml:space="preserve"> </w:t>
    </w:r>
    <w:r w:rsidR="00B772F9">
      <w:rPr>
        <w:rFonts w:cs="Arial"/>
        <w:b/>
        <w:sz w:val="24"/>
        <w:lang w:val="de-DE"/>
      </w:rPr>
      <w:t xml:space="preserve">                                                 </w:t>
    </w:r>
    <w:r w:rsidR="00B772F9" w:rsidRPr="00B772F9">
      <w:rPr>
        <w:rFonts w:cs="Arial"/>
        <w:b/>
        <w:noProof/>
        <w:sz w:val="24"/>
        <w:lang w:val="de-DE" w:eastAsia="de-DE"/>
      </w:rPr>
      <w:drawing>
        <wp:inline distT="0" distB="0" distL="0" distR="0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0C0" w:rsidRPr="00563BB7" w:rsidRDefault="000240C0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3"/>
  </w:num>
  <w:num w:numId="5">
    <w:abstractNumId w:val="24"/>
  </w:num>
  <w:num w:numId="6">
    <w:abstractNumId w:val="26"/>
  </w:num>
  <w:num w:numId="7">
    <w:abstractNumId w:val="15"/>
  </w:num>
  <w:num w:numId="8">
    <w:abstractNumId w:val="5"/>
  </w:num>
  <w:num w:numId="9">
    <w:abstractNumId w:val="6"/>
  </w:num>
  <w:num w:numId="10">
    <w:abstractNumId w:val="22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18"/>
  </w:num>
  <w:num w:numId="16">
    <w:abstractNumId w:val="3"/>
  </w:num>
  <w:num w:numId="17">
    <w:abstractNumId w:val="10"/>
  </w:num>
  <w:num w:numId="18">
    <w:abstractNumId w:val="19"/>
  </w:num>
  <w:num w:numId="19">
    <w:abstractNumId w:val="0"/>
  </w:num>
  <w:num w:numId="20">
    <w:abstractNumId w:val="9"/>
  </w:num>
  <w:num w:numId="21">
    <w:abstractNumId w:val="7"/>
  </w:num>
  <w:num w:numId="22">
    <w:abstractNumId w:val="4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A"/>
    <w:rsid w:val="0000763A"/>
    <w:rsid w:val="0002272D"/>
    <w:rsid w:val="000240C0"/>
    <w:rsid w:val="00027449"/>
    <w:rsid w:val="0003556D"/>
    <w:rsid w:val="00056524"/>
    <w:rsid w:val="000A4123"/>
    <w:rsid w:val="000A748A"/>
    <w:rsid w:val="000D3A70"/>
    <w:rsid w:val="000F2916"/>
    <w:rsid w:val="00106105"/>
    <w:rsid w:val="001342A7"/>
    <w:rsid w:val="00143FA4"/>
    <w:rsid w:val="0014553A"/>
    <w:rsid w:val="001568CF"/>
    <w:rsid w:val="001A7EDC"/>
    <w:rsid w:val="001D1F74"/>
    <w:rsid w:val="001E56C3"/>
    <w:rsid w:val="0024167D"/>
    <w:rsid w:val="00282048"/>
    <w:rsid w:val="00295127"/>
    <w:rsid w:val="002C3609"/>
    <w:rsid w:val="002C3777"/>
    <w:rsid w:val="002E0861"/>
    <w:rsid w:val="002E6524"/>
    <w:rsid w:val="002F7BAA"/>
    <w:rsid w:val="00323B41"/>
    <w:rsid w:val="0033632A"/>
    <w:rsid w:val="0034067E"/>
    <w:rsid w:val="00346EAD"/>
    <w:rsid w:val="0038121A"/>
    <w:rsid w:val="0038392D"/>
    <w:rsid w:val="0039051F"/>
    <w:rsid w:val="003A6B12"/>
    <w:rsid w:val="003B4C91"/>
    <w:rsid w:val="003B6E17"/>
    <w:rsid w:val="003E485D"/>
    <w:rsid w:val="00420941"/>
    <w:rsid w:val="004376C9"/>
    <w:rsid w:val="00447467"/>
    <w:rsid w:val="00461056"/>
    <w:rsid w:val="00475180"/>
    <w:rsid w:val="00475F1D"/>
    <w:rsid w:val="004777C3"/>
    <w:rsid w:val="00494E4C"/>
    <w:rsid w:val="004A4D6F"/>
    <w:rsid w:val="004D51C0"/>
    <w:rsid w:val="004D7883"/>
    <w:rsid w:val="004F3294"/>
    <w:rsid w:val="004F7FDB"/>
    <w:rsid w:val="005039B8"/>
    <w:rsid w:val="005264B7"/>
    <w:rsid w:val="00526B4F"/>
    <w:rsid w:val="00540272"/>
    <w:rsid w:val="00542DDC"/>
    <w:rsid w:val="00543462"/>
    <w:rsid w:val="005502FB"/>
    <w:rsid w:val="00551A5C"/>
    <w:rsid w:val="00553987"/>
    <w:rsid w:val="00563BB7"/>
    <w:rsid w:val="005F0FFE"/>
    <w:rsid w:val="00616A8B"/>
    <w:rsid w:val="0063204E"/>
    <w:rsid w:val="0063249A"/>
    <w:rsid w:val="00647C63"/>
    <w:rsid w:val="00672C9A"/>
    <w:rsid w:val="0067698D"/>
    <w:rsid w:val="00694056"/>
    <w:rsid w:val="00694337"/>
    <w:rsid w:val="006A0865"/>
    <w:rsid w:val="006B3D50"/>
    <w:rsid w:val="006C0689"/>
    <w:rsid w:val="006C7486"/>
    <w:rsid w:val="006E7579"/>
    <w:rsid w:val="00710483"/>
    <w:rsid w:val="00731B98"/>
    <w:rsid w:val="007330F6"/>
    <w:rsid w:val="007365D3"/>
    <w:rsid w:val="00796525"/>
    <w:rsid w:val="007B12BD"/>
    <w:rsid w:val="007B4598"/>
    <w:rsid w:val="007C6E96"/>
    <w:rsid w:val="007C745B"/>
    <w:rsid w:val="007C7912"/>
    <w:rsid w:val="00804DBA"/>
    <w:rsid w:val="0081122D"/>
    <w:rsid w:val="00820A50"/>
    <w:rsid w:val="00837454"/>
    <w:rsid w:val="008479F7"/>
    <w:rsid w:val="00850493"/>
    <w:rsid w:val="00857633"/>
    <w:rsid w:val="008857FE"/>
    <w:rsid w:val="0091599F"/>
    <w:rsid w:val="00916130"/>
    <w:rsid w:val="00927D20"/>
    <w:rsid w:val="00930D86"/>
    <w:rsid w:val="00940712"/>
    <w:rsid w:val="00940F7A"/>
    <w:rsid w:val="00964267"/>
    <w:rsid w:val="00965677"/>
    <w:rsid w:val="00966172"/>
    <w:rsid w:val="00975840"/>
    <w:rsid w:val="009939B9"/>
    <w:rsid w:val="009A14E5"/>
    <w:rsid w:val="009C3582"/>
    <w:rsid w:val="009D3282"/>
    <w:rsid w:val="009D52CE"/>
    <w:rsid w:val="00A251C6"/>
    <w:rsid w:val="00A267D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2A4E"/>
    <w:rsid w:val="00AC3755"/>
    <w:rsid w:val="00AC553C"/>
    <w:rsid w:val="00AE2524"/>
    <w:rsid w:val="00AE36FE"/>
    <w:rsid w:val="00AF3C1D"/>
    <w:rsid w:val="00AF5428"/>
    <w:rsid w:val="00B172F3"/>
    <w:rsid w:val="00B1747B"/>
    <w:rsid w:val="00B21F59"/>
    <w:rsid w:val="00B51505"/>
    <w:rsid w:val="00B61FB7"/>
    <w:rsid w:val="00B631BF"/>
    <w:rsid w:val="00B70BF5"/>
    <w:rsid w:val="00B772F9"/>
    <w:rsid w:val="00BB2413"/>
    <w:rsid w:val="00BB3963"/>
    <w:rsid w:val="00BB7782"/>
    <w:rsid w:val="00BF481C"/>
    <w:rsid w:val="00C22754"/>
    <w:rsid w:val="00C33750"/>
    <w:rsid w:val="00CA54E1"/>
    <w:rsid w:val="00CB2C5F"/>
    <w:rsid w:val="00CB2D2C"/>
    <w:rsid w:val="00CC14E2"/>
    <w:rsid w:val="00CC28B4"/>
    <w:rsid w:val="00CC7733"/>
    <w:rsid w:val="00CD4A74"/>
    <w:rsid w:val="00CD5F3B"/>
    <w:rsid w:val="00CF197F"/>
    <w:rsid w:val="00D53973"/>
    <w:rsid w:val="00D55ED0"/>
    <w:rsid w:val="00D63940"/>
    <w:rsid w:val="00D65FD0"/>
    <w:rsid w:val="00DB042E"/>
    <w:rsid w:val="00DC3420"/>
    <w:rsid w:val="00DE6633"/>
    <w:rsid w:val="00E40EC3"/>
    <w:rsid w:val="00E439AA"/>
    <w:rsid w:val="00E663BF"/>
    <w:rsid w:val="00E75047"/>
    <w:rsid w:val="00E909BF"/>
    <w:rsid w:val="00E969CB"/>
    <w:rsid w:val="00EC731F"/>
    <w:rsid w:val="00EF046D"/>
    <w:rsid w:val="00F05C97"/>
    <w:rsid w:val="00F2555A"/>
    <w:rsid w:val="00F272C4"/>
    <w:rsid w:val="00F514CE"/>
    <w:rsid w:val="00F523EB"/>
    <w:rsid w:val="00FA0861"/>
    <w:rsid w:val="00FB1C2F"/>
    <w:rsid w:val="00FE07BB"/>
    <w:rsid w:val="00FF1DA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07913D"/>
  <w15:docId w15:val="{B4D22677-CA5C-457E-826E-B313A21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3204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04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C3582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paragraph" w:styleId="KeinLeerraum">
    <w:name w:val="No Spacing"/>
    <w:uiPriority w:val="1"/>
    <w:qFormat/>
    <w:rsid w:val="00BB2413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40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46C75C-7144-4166-8EB7-CD9CA43E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74938E12.dotm</Template>
  <TotalTime>0</TotalTime>
  <Pages>3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Tyrakowska Edyta</cp:lastModifiedBy>
  <cp:revision>4</cp:revision>
  <dcterms:created xsi:type="dcterms:W3CDTF">2019-04-08T12:56:00Z</dcterms:created>
  <dcterms:modified xsi:type="dcterms:W3CDTF">2019-04-09T07:40:00Z</dcterms:modified>
</cp:coreProperties>
</file>