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1F13" w14:textId="77777777" w:rsidR="001D5941" w:rsidRPr="001D5941" w:rsidRDefault="001D5941" w:rsidP="001D5941">
      <w:pPr>
        <w:spacing w:after="0" w:line="360" w:lineRule="auto"/>
        <w:jc w:val="both"/>
        <w:rPr>
          <w:rFonts w:ascii="Arial" w:eastAsia="Times New Roman" w:hAnsi="Arial" w:cs="Arial"/>
          <w:sz w:val="40"/>
          <w:szCs w:val="40"/>
        </w:rPr>
      </w:pPr>
      <w:r w:rsidRPr="001D5941">
        <w:rPr>
          <w:rFonts w:ascii="Arial" w:hAnsi="Arial"/>
          <w:sz w:val="40"/>
          <w:szCs w:val="40"/>
        </w:rPr>
        <w:t>The new TERRASEM pneumatic mulch seed drills</w:t>
      </w:r>
    </w:p>
    <w:p w14:paraId="0ABEF0B1" w14:textId="5D07B37D" w:rsidR="006978CF" w:rsidRPr="001D5941" w:rsidRDefault="00C046A4" w:rsidP="00622EEF">
      <w:pPr>
        <w:spacing w:after="0" w:line="360" w:lineRule="auto"/>
        <w:jc w:val="both"/>
        <w:rPr>
          <w:rFonts w:ascii="Arial" w:hAnsi="Arial" w:cs="Arial"/>
          <w:b/>
          <w:bCs/>
          <w:color w:val="000000" w:themeColor="text1"/>
          <w:sz w:val="36"/>
          <w:szCs w:val="36"/>
        </w:rPr>
      </w:pPr>
      <w:r w:rsidRPr="001D5941">
        <w:rPr>
          <w:rFonts w:ascii="Arial" w:hAnsi="Arial"/>
          <w:sz w:val="36"/>
          <w:szCs w:val="36"/>
        </w:rPr>
        <w:t>Perfect, efficient sowing with Pöttinger</w:t>
      </w:r>
    </w:p>
    <w:p w14:paraId="1D91A3AA" w14:textId="7F1278C9" w:rsidR="0052173B" w:rsidRPr="00B069D8" w:rsidRDefault="00622EEF" w:rsidP="00622EEF">
      <w:pPr>
        <w:spacing w:after="0" w:line="360" w:lineRule="auto"/>
        <w:jc w:val="both"/>
        <w:rPr>
          <w:rFonts w:ascii="Arial" w:hAnsi="Arial" w:cs="Arial"/>
          <w:sz w:val="24"/>
          <w:szCs w:val="24"/>
        </w:rPr>
      </w:pPr>
      <w:r>
        <w:rPr>
          <w:rFonts w:ascii="Arial" w:hAnsi="Arial"/>
          <w:sz w:val="24"/>
          <w:szCs w:val="24"/>
        </w:rPr>
        <w:t xml:space="preserve">In addition to optimum soil and weather conditions, choosing the right seed drill technology is essential for perfect seed emergence. </w:t>
      </w:r>
      <w:proofErr w:type="spellStart"/>
      <w:r>
        <w:rPr>
          <w:rFonts w:ascii="Arial" w:hAnsi="Arial"/>
          <w:sz w:val="24"/>
          <w:szCs w:val="24"/>
        </w:rPr>
        <w:t>Pöttinger's</w:t>
      </w:r>
      <w:proofErr w:type="spellEnd"/>
      <w:r>
        <w:rPr>
          <w:rFonts w:ascii="Arial" w:hAnsi="Arial"/>
          <w:sz w:val="24"/>
          <w:szCs w:val="24"/>
        </w:rPr>
        <w:t xml:space="preserve"> TERRASEM mulch drilling concept combines tillage, consolidation, fertiliser application and drilling in a single machine: the perfect combination of high output, reliability and precision seed placement to meet farmers' specifications.</w:t>
      </w:r>
    </w:p>
    <w:p w14:paraId="4C058551" w14:textId="77777777" w:rsidR="001417B1" w:rsidRDefault="001417B1" w:rsidP="00622EEF">
      <w:pPr>
        <w:spacing w:after="0" w:line="360" w:lineRule="auto"/>
        <w:jc w:val="both"/>
        <w:rPr>
          <w:rFonts w:ascii="Arial" w:eastAsia="Times New Roman" w:hAnsi="Arial" w:cs="Arial"/>
          <w:b/>
          <w:color w:val="000000" w:themeColor="text1"/>
          <w:sz w:val="24"/>
          <w:szCs w:val="24"/>
          <w:lang w:eastAsia="de-DE"/>
        </w:rPr>
      </w:pPr>
    </w:p>
    <w:p w14:paraId="44EF6117" w14:textId="1730F3CC" w:rsidR="005D2ACE" w:rsidRPr="00B069D8" w:rsidRDefault="0052173B"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TERRASEM – the all rounder for every situation</w:t>
      </w:r>
    </w:p>
    <w:p w14:paraId="7A3BBC5E" w14:textId="3425451D" w:rsidR="0052173B" w:rsidRDefault="0052173B" w:rsidP="00622EEF">
      <w:pPr>
        <w:spacing w:after="0" w:line="360" w:lineRule="auto"/>
        <w:jc w:val="both"/>
        <w:rPr>
          <w:rFonts w:ascii="Arial" w:hAnsi="Arial" w:cs="Arial"/>
          <w:sz w:val="24"/>
          <w:szCs w:val="24"/>
        </w:rPr>
      </w:pPr>
      <w:r>
        <w:rPr>
          <w:rFonts w:ascii="Arial" w:hAnsi="Arial"/>
          <w:sz w:val="24"/>
          <w:szCs w:val="24"/>
        </w:rPr>
        <w:t xml:space="preserve">This newly designed seed drill with or without passive seedbed preparation delivers an impressive performance with its precision universal metering and perfect coulter system to guarantee exact seed placement. Flexible operation and being able to process up to three components simultaneously at a consistently high output translates into optimum drilling for the best seed emergence. The high performance features of the Pöttinger TERRASEM increase yield capacity to boost the </w:t>
      </w:r>
      <w:r w:rsidRPr="003F1734">
        <w:rPr>
          <w:rFonts w:ascii="Arial" w:hAnsi="Arial"/>
          <w:sz w:val="24"/>
          <w:szCs w:val="24"/>
        </w:rPr>
        <w:t>farmer's profit. The new TERRASEM will be available from November 2021.</w:t>
      </w:r>
    </w:p>
    <w:p w14:paraId="0A5FC5B9" w14:textId="77777777" w:rsidR="001417B1" w:rsidRDefault="001417B1" w:rsidP="00622EEF">
      <w:pPr>
        <w:spacing w:after="0" w:line="360" w:lineRule="auto"/>
        <w:jc w:val="both"/>
        <w:rPr>
          <w:rFonts w:ascii="Arial" w:hAnsi="Arial" w:cs="Arial"/>
          <w:b/>
          <w:bCs/>
          <w:sz w:val="24"/>
          <w:szCs w:val="24"/>
        </w:rPr>
      </w:pPr>
    </w:p>
    <w:p w14:paraId="0BA46C7B" w14:textId="3AF955DD" w:rsidR="001417B1" w:rsidRPr="001417B1" w:rsidRDefault="001417B1" w:rsidP="00622EEF">
      <w:pPr>
        <w:spacing w:after="0" w:line="360" w:lineRule="auto"/>
        <w:jc w:val="both"/>
        <w:rPr>
          <w:rFonts w:ascii="Arial" w:hAnsi="Arial" w:cs="Arial"/>
          <w:b/>
          <w:bCs/>
          <w:sz w:val="24"/>
          <w:szCs w:val="24"/>
        </w:rPr>
      </w:pPr>
      <w:r>
        <w:rPr>
          <w:rFonts w:ascii="Arial" w:hAnsi="Arial"/>
          <w:b/>
          <w:bCs/>
          <w:sz w:val="24"/>
          <w:szCs w:val="24"/>
        </w:rPr>
        <w:t>The benefits are clear to see</w:t>
      </w:r>
    </w:p>
    <w:p w14:paraId="679A70DE" w14:textId="3E5F9559" w:rsidR="0052173B" w:rsidRPr="00B069D8" w:rsidRDefault="0052173B" w:rsidP="00622EEF">
      <w:pPr>
        <w:pStyle w:val="Listenabsatz"/>
        <w:numPr>
          <w:ilvl w:val="0"/>
          <w:numId w:val="3"/>
        </w:numPr>
        <w:spacing w:after="0" w:line="360" w:lineRule="auto"/>
        <w:jc w:val="both"/>
        <w:rPr>
          <w:rFonts w:ascii="Arial" w:hAnsi="Arial" w:cs="Arial"/>
          <w:sz w:val="24"/>
          <w:szCs w:val="24"/>
        </w:rPr>
      </w:pPr>
      <w:r>
        <w:rPr>
          <w:rFonts w:ascii="Arial" w:hAnsi="Arial"/>
          <w:sz w:val="24"/>
          <w:szCs w:val="24"/>
        </w:rPr>
        <w:t>Highly flexible with injector metering or pressurised hopper metering system for successful sowing</w:t>
      </w:r>
    </w:p>
    <w:p w14:paraId="2AE8E6C4" w14:textId="0CB82BAB" w:rsidR="0052173B" w:rsidRPr="00B069D8" w:rsidRDefault="0052173B" w:rsidP="00622EEF">
      <w:pPr>
        <w:pStyle w:val="Listenabsatz"/>
        <w:numPr>
          <w:ilvl w:val="0"/>
          <w:numId w:val="3"/>
        </w:numPr>
        <w:spacing w:after="0" w:line="360" w:lineRule="auto"/>
        <w:jc w:val="both"/>
        <w:rPr>
          <w:rFonts w:ascii="Arial" w:hAnsi="Arial" w:cs="Arial"/>
          <w:sz w:val="24"/>
          <w:szCs w:val="24"/>
        </w:rPr>
      </w:pPr>
      <w:r>
        <w:rPr>
          <w:rFonts w:ascii="Arial" w:hAnsi="Arial"/>
          <w:sz w:val="24"/>
          <w:szCs w:val="24"/>
        </w:rPr>
        <w:t>Robust construction with maximum output with working widths between 3 and 6 metres</w:t>
      </w:r>
    </w:p>
    <w:p w14:paraId="43E9B92E" w14:textId="77777777" w:rsidR="0052173B" w:rsidRPr="00B069D8" w:rsidRDefault="0052173B" w:rsidP="00622EEF">
      <w:pPr>
        <w:pStyle w:val="Listenabsatz"/>
        <w:numPr>
          <w:ilvl w:val="0"/>
          <w:numId w:val="3"/>
        </w:numPr>
        <w:spacing w:after="0" w:line="360" w:lineRule="auto"/>
        <w:jc w:val="both"/>
        <w:rPr>
          <w:rFonts w:ascii="Arial" w:hAnsi="Arial" w:cs="Arial"/>
          <w:sz w:val="24"/>
          <w:szCs w:val="24"/>
        </w:rPr>
      </w:pPr>
      <w:r>
        <w:rPr>
          <w:rFonts w:ascii="Arial" w:hAnsi="Arial"/>
          <w:sz w:val="24"/>
          <w:szCs w:val="24"/>
        </w:rPr>
        <w:t>Coulter technology for large area output and a uniform, clean seed slot</w:t>
      </w:r>
    </w:p>
    <w:p w14:paraId="09C339DE" w14:textId="7AAC7FD1" w:rsidR="0052173B" w:rsidRPr="00B069D8" w:rsidRDefault="0052173B" w:rsidP="00622EEF">
      <w:pPr>
        <w:pStyle w:val="Listenabsatz"/>
        <w:numPr>
          <w:ilvl w:val="0"/>
          <w:numId w:val="3"/>
        </w:numPr>
        <w:spacing w:after="0" w:line="360" w:lineRule="auto"/>
        <w:jc w:val="both"/>
        <w:rPr>
          <w:rFonts w:ascii="Arial" w:hAnsi="Arial" w:cs="Arial"/>
          <w:sz w:val="24"/>
          <w:szCs w:val="24"/>
        </w:rPr>
      </w:pPr>
      <w:r>
        <w:rPr>
          <w:rFonts w:ascii="Arial" w:hAnsi="Arial"/>
          <w:sz w:val="24"/>
          <w:szCs w:val="24"/>
        </w:rPr>
        <w:t>Suitable for mulch and direct mulch drilling as well as on ploughed fields</w:t>
      </w:r>
    </w:p>
    <w:p w14:paraId="0D16B3B8" w14:textId="77777777" w:rsidR="001417B1" w:rsidRDefault="001417B1" w:rsidP="00FB2306">
      <w:pPr>
        <w:spacing w:after="0" w:line="360" w:lineRule="auto"/>
        <w:jc w:val="both"/>
        <w:rPr>
          <w:rFonts w:ascii="Arial" w:eastAsia="Times New Roman" w:hAnsi="Arial" w:cs="Arial"/>
          <w:b/>
          <w:color w:val="000000" w:themeColor="text1"/>
          <w:sz w:val="24"/>
          <w:szCs w:val="24"/>
          <w:lang w:eastAsia="de-DE"/>
        </w:rPr>
      </w:pPr>
    </w:p>
    <w:p w14:paraId="0C41879D" w14:textId="63ECC38C" w:rsidR="00FB2306" w:rsidRPr="00B069D8" w:rsidRDefault="00FB2306" w:rsidP="00FB23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Convenient operation without crabbing</w:t>
      </w:r>
    </w:p>
    <w:p w14:paraId="48FC419D" w14:textId="75468AE1" w:rsidR="00FB2306" w:rsidRPr="00B069D8" w:rsidRDefault="00FB2306" w:rsidP="00FB2306">
      <w:pPr>
        <w:spacing w:after="0" w:line="360" w:lineRule="auto"/>
        <w:jc w:val="both"/>
        <w:rPr>
          <w:rFonts w:ascii="Arial" w:hAnsi="Arial" w:cs="Arial"/>
          <w:sz w:val="24"/>
          <w:szCs w:val="24"/>
        </w:rPr>
      </w:pPr>
      <w:r>
        <w:rPr>
          <w:rFonts w:ascii="Arial" w:hAnsi="Arial"/>
          <w:sz w:val="24"/>
          <w:szCs w:val="24"/>
        </w:rPr>
        <w:t xml:space="preserve">A new configuration of the tillage tools ensures that the machine works 100 percent in a straight line. The disc harrow as well as the fertiliser coulters (D Z-machine) and seed coulters are mounted in an X configuration. Optimum seedbed preparation is ensured </w:t>
      </w:r>
      <w:r>
        <w:rPr>
          <w:rFonts w:ascii="Arial" w:hAnsi="Arial"/>
          <w:sz w:val="24"/>
          <w:szCs w:val="24"/>
        </w:rPr>
        <w:lastRenderedPageBreak/>
        <w:t>by the aggressive point angle of the lead tillage tools. There is no need to grease the tillage tools because they are mounted on sealed bearings.</w:t>
      </w:r>
    </w:p>
    <w:p w14:paraId="34CBEACB" w14:textId="77777777" w:rsidR="00051C90" w:rsidRPr="00B069D8" w:rsidRDefault="00051C90"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Multiple sowing options</w:t>
      </w:r>
    </w:p>
    <w:p w14:paraId="0DFB2D83" w14:textId="37277FFB" w:rsidR="00051C90" w:rsidRPr="00B069D8" w:rsidRDefault="00051C90" w:rsidP="00622EEF">
      <w:pPr>
        <w:spacing w:after="0" w:line="360" w:lineRule="auto"/>
        <w:jc w:val="both"/>
        <w:rPr>
          <w:rFonts w:ascii="Arial" w:hAnsi="Arial" w:cs="Arial"/>
          <w:sz w:val="24"/>
          <w:szCs w:val="24"/>
        </w:rPr>
      </w:pPr>
      <w:r>
        <w:rPr>
          <w:rFonts w:ascii="Arial" w:hAnsi="Arial"/>
          <w:sz w:val="24"/>
          <w:szCs w:val="24"/>
        </w:rPr>
        <w:t>Single shoot, double shoot and double shoot-mix are the key to perfect emergence. To match the site conditions and crop rotation of the customer, there is a wide choice between the application of seed, seed with fertiliser and additional components such as micro-granulate, companion crop or a second type of seed with the TERRASEM D Z models. The different components can each be deposited at different depths.</w:t>
      </w:r>
    </w:p>
    <w:p w14:paraId="28368D41" w14:textId="77777777" w:rsidR="001417B1" w:rsidRDefault="001417B1" w:rsidP="00622EEF">
      <w:pPr>
        <w:spacing w:after="0" w:line="360" w:lineRule="auto"/>
        <w:jc w:val="both"/>
        <w:rPr>
          <w:rFonts w:ascii="Arial" w:eastAsia="Times New Roman" w:hAnsi="Arial" w:cs="Arial"/>
          <w:b/>
          <w:color w:val="000000" w:themeColor="text1"/>
          <w:sz w:val="24"/>
          <w:szCs w:val="24"/>
          <w:lang w:eastAsia="de-DE"/>
        </w:rPr>
      </w:pPr>
    </w:p>
    <w:p w14:paraId="7D58B071" w14:textId="0AD854B6" w:rsidR="005D2ACE" w:rsidRPr="00B069D8" w:rsidRDefault="00780B92"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Optimum plant density</w:t>
      </w:r>
    </w:p>
    <w:p w14:paraId="010AC7F7" w14:textId="3A0F82C1" w:rsidR="00780B92" w:rsidRPr="00B069D8" w:rsidRDefault="00780B92" w:rsidP="00622EEF">
      <w:pPr>
        <w:spacing w:after="0" w:line="360" w:lineRule="auto"/>
        <w:jc w:val="both"/>
        <w:rPr>
          <w:rFonts w:ascii="Arial" w:hAnsi="Arial" w:cs="Arial"/>
          <w:sz w:val="24"/>
          <w:szCs w:val="24"/>
        </w:rPr>
      </w:pPr>
      <w:r>
        <w:rPr>
          <w:rFonts w:ascii="Arial" w:hAnsi="Arial"/>
          <w:sz w:val="24"/>
          <w:szCs w:val="24"/>
        </w:rPr>
        <w:t>The proven coulter rail with DUAL DISC coulter system ensures an ideal plant density for the crop. With a row spacing of 12.5 cm as standard, or 16.7 cm as an option, optimum plant development is ensured and weeds are largely suppressed.</w:t>
      </w:r>
    </w:p>
    <w:p w14:paraId="001805BA" w14:textId="77777777" w:rsidR="00542BD9" w:rsidRPr="00B069D8" w:rsidRDefault="00542BD9" w:rsidP="00622EEF">
      <w:pPr>
        <w:spacing w:after="0" w:line="360" w:lineRule="auto"/>
        <w:jc w:val="both"/>
        <w:rPr>
          <w:rFonts w:ascii="Arial" w:hAnsi="Arial" w:cs="Arial"/>
          <w:sz w:val="24"/>
          <w:szCs w:val="24"/>
        </w:rPr>
      </w:pPr>
    </w:p>
    <w:p w14:paraId="0FC92299" w14:textId="77777777" w:rsidR="004A6F02" w:rsidRPr="00B069D8" w:rsidRDefault="004A6F02"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Two metering systems</w:t>
      </w:r>
    </w:p>
    <w:p w14:paraId="324113DC" w14:textId="0E19B234" w:rsidR="004A6F02" w:rsidRDefault="004A6F02" w:rsidP="00FB2306">
      <w:pPr>
        <w:spacing w:after="0" w:line="360" w:lineRule="auto"/>
        <w:rPr>
          <w:rFonts w:ascii="Arial" w:hAnsi="Arial" w:cs="Arial"/>
          <w:sz w:val="24"/>
          <w:szCs w:val="24"/>
        </w:rPr>
      </w:pPr>
      <w:r>
        <w:rPr>
          <w:rFonts w:ascii="Arial" w:hAnsi="Arial"/>
          <w:sz w:val="24"/>
          <w:szCs w:val="24"/>
        </w:rPr>
        <w:t>Depending on the choice of machine, two different metering systems are available. The machines with a single hopper are equipped with injector metering - TERRASEM 3000 D to V 6000 D as well as all TERRASEM CLASSIC models without tillage tools and without fertiliser application.</w:t>
      </w:r>
      <w:r>
        <w:rPr>
          <w:rFonts w:ascii="Arial" w:hAnsi="Arial"/>
          <w:sz w:val="24"/>
          <w:szCs w:val="24"/>
        </w:rPr>
        <w:br/>
      </w:r>
      <w:r>
        <w:rPr>
          <w:rFonts w:ascii="Arial" w:hAnsi="Arial"/>
          <w:sz w:val="24"/>
          <w:szCs w:val="24"/>
        </w:rPr>
        <w:br/>
        <w:t>All TERRASEM</w:t>
      </w:r>
      <w:r w:rsidR="00744265">
        <w:rPr>
          <w:rFonts w:ascii="Arial" w:hAnsi="Arial"/>
          <w:sz w:val="24"/>
          <w:szCs w:val="24"/>
        </w:rPr>
        <w:t xml:space="preserve"> D</w:t>
      </w:r>
      <w:r>
        <w:rPr>
          <w:rFonts w:ascii="Arial" w:hAnsi="Arial"/>
          <w:sz w:val="24"/>
          <w:szCs w:val="24"/>
        </w:rPr>
        <w:t xml:space="preserve"> Z double seed hopper machines are equipped with a pressurised hopper system. The two-part hopper with a fixed 60:40 partition can also be filled with 100 percent seed. Integrated pressure differential sensors ensure the reliability of the system.</w:t>
      </w:r>
    </w:p>
    <w:p w14:paraId="68369787" w14:textId="11601008" w:rsidR="001417B1" w:rsidRDefault="001417B1" w:rsidP="00FB2306">
      <w:pPr>
        <w:spacing w:after="0" w:line="360" w:lineRule="auto"/>
        <w:rPr>
          <w:rFonts w:ascii="Arial" w:hAnsi="Arial" w:cs="Arial"/>
          <w:sz w:val="24"/>
          <w:szCs w:val="24"/>
        </w:rPr>
      </w:pPr>
    </w:p>
    <w:p w14:paraId="7DDF3269" w14:textId="77777777" w:rsidR="001417B1" w:rsidRDefault="001417B1" w:rsidP="001417B1">
      <w:pPr>
        <w:spacing w:after="120" w:line="240" w:lineRule="auto"/>
        <w:rPr>
          <w:rFonts w:ascii="Arial" w:eastAsia="Times New Roman" w:hAnsi="Arial" w:cs="Arial"/>
          <w:b/>
          <w:sz w:val="24"/>
          <w:szCs w:val="24"/>
        </w:rPr>
      </w:pPr>
      <w:r>
        <w:rPr>
          <w:rFonts w:ascii="Arial" w:hAnsi="Arial"/>
          <w:b/>
        </w:rPr>
        <w:t>Photo preview</w:t>
      </w:r>
      <w:r>
        <w:rPr>
          <w:rFonts w:ascii="Arial" w:hAnsi="Arial"/>
          <w:b/>
          <w:sz w:val="24"/>
          <w:szCs w:val="24"/>
        </w:rPr>
        <w:t xml:space="preserve">:  </w:t>
      </w:r>
    </w:p>
    <w:tbl>
      <w:tblPr>
        <w:tblStyle w:val="Tabellenraster"/>
        <w:tblW w:w="0" w:type="auto"/>
        <w:tblLook w:val="04A0" w:firstRow="1" w:lastRow="0" w:firstColumn="1" w:lastColumn="0" w:noHBand="0" w:noVBand="1"/>
      </w:tblPr>
      <w:tblGrid>
        <w:gridCol w:w="4531"/>
        <w:gridCol w:w="4531"/>
      </w:tblGrid>
      <w:tr w:rsidR="001417B1" w14:paraId="3FAD1B0D" w14:textId="77777777" w:rsidTr="005B3436">
        <w:tc>
          <w:tcPr>
            <w:tcW w:w="4531" w:type="dxa"/>
          </w:tcPr>
          <w:p w14:paraId="769DE1FF" w14:textId="77777777" w:rsidR="001417B1" w:rsidRDefault="001417B1" w:rsidP="005B3436">
            <w:pPr>
              <w:spacing w:after="120"/>
              <w:jc w:val="center"/>
              <w:rPr>
                <w:rFonts w:ascii="Arial" w:hAnsi="Arial" w:cs="Arial"/>
                <w:b/>
                <w:sz w:val="18"/>
                <w:szCs w:val="18"/>
              </w:rPr>
            </w:pPr>
          </w:p>
          <w:p w14:paraId="21F3FD95" w14:textId="46C8EB92" w:rsidR="001417B1" w:rsidRPr="00822CE4" w:rsidRDefault="00744265" w:rsidP="005B3436">
            <w:pPr>
              <w:spacing w:after="120"/>
              <w:jc w:val="center"/>
              <w:rPr>
                <w:rFonts w:ascii="Arial" w:hAnsi="Arial" w:cs="Arial"/>
                <w:b/>
                <w:sz w:val="18"/>
                <w:szCs w:val="18"/>
              </w:rPr>
            </w:pPr>
            <w:r>
              <w:rPr>
                <w:noProof/>
              </w:rPr>
              <w:drawing>
                <wp:inline distT="0" distB="0" distL="0" distR="0" wp14:anchorId="25022199" wp14:editId="5DCFB117">
                  <wp:extent cx="1143000" cy="76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2854000B" w14:textId="77777777" w:rsidR="001417B1" w:rsidRPr="00FA0275" w:rsidRDefault="001417B1" w:rsidP="005B3436">
            <w:pPr>
              <w:spacing w:after="120"/>
              <w:jc w:val="center"/>
              <w:rPr>
                <w:rFonts w:ascii="Arial" w:hAnsi="Arial" w:cs="Arial"/>
                <w:bCs/>
                <w:sz w:val="18"/>
                <w:szCs w:val="18"/>
              </w:rPr>
            </w:pPr>
          </w:p>
          <w:p w14:paraId="39926157" w14:textId="750778FA" w:rsidR="001417B1" w:rsidRDefault="001D5941" w:rsidP="005B3436">
            <w:pPr>
              <w:spacing w:after="120"/>
              <w:jc w:val="center"/>
              <w:rPr>
                <w:rFonts w:ascii="Arial" w:hAnsi="Arial" w:cs="Arial"/>
                <w:b/>
                <w:sz w:val="24"/>
                <w:szCs w:val="24"/>
              </w:rPr>
            </w:pPr>
            <w:r>
              <w:rPr>
                <w:noProof/>
              </w:rPr>
              <w:drawing>
                <wp:inline distT="0" distB="0" distL="0" distR="0" wp14:anchorId="3AB9104C" wp14:editId="68B308A7">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417B1" w:rsidRPr="004A3C67" w14:paraId="5EBFF712" w14:textId="77777777" w:rsidTr="005B3436">
        <w:tc>
          <w:tcPr>
            <w:tcW w:w="4531" w:type="dxa"/>
          </w:tcPr>
          <w:p w14:paraId="10F76842" w14:textId="62F5A2EB" w:rsidR="001417B1" w:rsidRPr="004A3C67" w:rsidRDefault="001417B1" w:rsidP="005B3436">
            <w:pPr>
              <w:jc w:val="center"/>
              <w:rPr>
                <w:rFonts w:ascii="Arial" w:hAnsi="Arial" w:cs="Arial"/>
                <w:bCs/>
                <w:sz w:val="22"/>
                <w:szCs w:val="22"/>
              </w:rPr>
            </w:pPr>
            <w:r>
              <w:rPr>
                <w:rFonts w:ascii="Arial" w:hAnsi="Arial"/>
                <w:bCs/>
                <w:sz w:val="22"/>
                <w:szCs w:val="22"/>
              </w:rPr>
              <w:t>Efficient sowing with the new TERRASEM</w:t>
            </w:r>
            <w:r w:rsidR="00744265">
              <w:rPr>
                <w:rFonts w:ascii="Arial" w:hAnsi="Arial"/>
                <w:bCs/>
                <w:sz w:val="22"/>
                <w:szCs w:val="22"/>
              </w:rPr>
              <w:t xml:space="preserve"> V</w:t>
            </w:r>
            <w:r>
              <w:rPr>
                <w:rFonts w:ascii="Arial" w:hAnsi="Arial"/>
                <w:bCs/>
                <w:sz w:val="22"/>
                <w:szCs w:val="22"/>
              </w:rPr>
              <w:t xml:space="preserve"> </w:t>
            </w:r>
            <w:r w:rsidR="001D5941">
              <w:rPr>
                <w:rFonts w:ascii="Arial" w:hAnsi="Arial"/>
                <w:bCs/>
                <w:sz w:val="22"/>
                <w:szCs w:val="22"/>
              </w:rPr>
              <w:t>6000</w:t>
            </w:r>
            <w:r w:rsidR="00744265">
              <w:rPr>
                <w:rFonts w:ascii="Arial" w:hAnsi="Arial"/>
                <w:bCs/>
                <w:sz w:val="22"/>
                <w:szCs w:val="22"/>
              </w:rPr>
              <w:t xml:space="preserve"> D</w:t>
            </w:r>
          </w:p>
        </w:tc>
        <w:tc>
          <w:tcPr>
            <w:tcW w:w="4531" w:type="dxa"/>
          </w:tcPr>
          <w:p w14:paraId="7E675F4D" w14:textId="263AAFBD" w:rsidR="001417B1" w:rsidRPr="004A3C67" w:rsidRDefault="001417B1" w:rsidP="005B3436">
            <w:pPr>
              <w:spacing w:after="120"/>
              <w:jc w:val="center"/>
              <w:rPr>
                <w:rFonts w:ascii="Arial" w:hAnsi="Arial" w:cs="Arial"/>
                <w:bCs/>
                <w:sz w:val="22"/>
                <w:szCs w:val="22"/>
              </w:rPr>
            </w:pPr>
            <w:r>
              <w:rPr>
                <w:rFonts w:ascii="Arial" w:hAnsi="Arial"/>
                <w:bCs/>
                <w:sz w:val="22"/>
                <w:szCs w:val="22"/>
              </w:rPr>
              <w:t>TERRASEM</w:t>
            </w:r>
            <w:r w:rsidR="001D5941">
              <w:rPr>
                <w:rFonts w:ascii="Arial" w:hAnsi="Arial"/>
                <w:bCs/>
                <w:sz w:val="22"/>
                <w:szCs w:val="22"/>
              </w:rPr>
              <w:t xml:space="preserve"> </w:t>
            </w:r>
            <w:r w:rsidR="00744265">
              <w:rPr>
                <w:rFonts w:ascii="Arial" w:hAnsi="Arial"/>
                <w:bCs/>
                <w:sz w:val="22"/>
                <w:szCs w:val="22"/>
              </w:rPr>
              <w:t xml:space="preserve">V </w:t>
            </w:r>
            <w:r w:rsidR="001D5941">
              <w:rPr>
                <w:rFonts w:ascii="Arial" w:hAnsi="Arial"/>
                <w:bCs/>
                <w:sz w:val="22"/>
                <w:szCs w:val="22"/>
              </w:rPr>
              <w:t>6000</w:t>
            </w:r>
            <w:r w:rsidR="00744265">
              <w:rPr>
                <w:rFonts w:ascii="Arial" w:hAnsi="Arial"/>
                <w:bCs/>
                <w:sz w:val="22"/>
                <w:szCs w:val="22"/>
              </w:rPr>
              <w:t xml:space="preserve"> D Z</w:t>
            </w:r>
            <w:r>
              <w:rPr>
                <w:rFonts w:ascii="Arial" w:hAnsi="Arial"/>
                <w:bCs/>
                <w:sz w:val="22"/>
                <w:szCs w:val="22"/>
              </w:rPr>
              <w:t xml:space="preserve"> is the all rounder for all situations</w:t>
            </w:r>
          </w:p>
        </w:tc>
      </w:tr>
      <w:tr w:rsidR="00744265" w:rsidRPr="00B513F3" w14:paraId="2A8C7A20" w14:textId="77777777" w:rsidTr="00734763">
        <w:tc>
          <w:tcPr>
            <w:tcW w:w="4531" w:type="dxa"/>
          </w:tcPr>
          <w:p w14:paraId="03D1093A" w14:textId="336C8135" w:rsidR="00744265" w:rsidRPr="00B513F3" w:rsidRDefault="00744265" w:rsidP="00744265">
            <w:pPr>
              <w:spacing w:after="120"/>
              <w:jc w:val="center"/>
              <w:rPr>
                <w:rFonts w:ascii="Arial" w:hAnsi="Arial" w:cs="Arial"/>
                <w:bCs/>
              </w:rPr>
            </w:pPr>
            <w:r w:rsidRPr="001E2C63">
              <w:rPr>
                <w:rStyle w:val="Hyperlink"/>
                <w:rFonts w:ascii="Arial" w:hAnsi="Arial" w:cs="Arial"/>
              </w:rPr>
              <w:lastRenderedPageBreak/>
              <w:t>https://www.poettinger.at/de_at/Newsroom/Pressebild/5028</w:t>
            </w:r>
          </w:p>
        </w:tc>
        <w:tc>
          <w:tcPr>
            <w:tcW w:w="4531" w:type="dxa"/>
          </w:tcPr>
          <w:p w14:paraId="055BB71D" w14:textId="77777777" w:rsidR="00744265" w:rsidRPr="00B513F3" w:rsidRDefault="00744265" w:rsidP="00744265">
            <w:pPr>
              <w:spacing w:after="120"/>
              <w:jc w:val="center"/>
              <w:rPr>
                <w:rFonts w:ascii="Arial" w:hAnsi="Arial" w:cs="Arial"/>
              </w:rPr>
            </w:pPr>
            <w:hyperlink r:id="rId9" w:history="1">
              <w:r w:rsidRPr="00367EA9">
                <w:rPr>
                  <w:rStyle w:val="Hyperlink"/>
                  <w:rFonts w:ascii="Arial" w:hAnsi="Arial" w:cs="Arial"/>
                </w:rPr>
                <w:t>https://www.poettinger.at/de_at/Newsroom/Pressebild/4890</w:t>
              </w:r>
            </w:hyperlink>
          </w:p>
        </w:tc>
      </w:tr>
    </w:tbl>
    <w:p w14:paraId="1133FD96" w14:textId="77777777" w:rsidR="001417B1" w:rsidRDefault="001417B1" w:rsidP="001417B1">
      <w:pPr>
        <w:spacing w:line="360" w:lineRule="auto"/>
        <w:jc w:val="both"/>
      </w:pPr>
    </w:p>
    <w:p w14:paraId="12941A45" w14:textId="77777777" w:rsidR="001417B1" w:rsidRPr="004A3C67" w:rsidRDefault="001417B1" w:rsidP="001417B1">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More printer-optimised photos:</w:t>
      </w:r>
      <w:r>
        <w:t xml:space="preserve"> </w:t>
      </w:r>
      <w:hyperlink r:id="rId10" w:history="1">
        <w:r>
          <w:rPr>
            <w:rStyle w:val="Hyperlink"/>
            <w:rFonts w:ascii="Arial" w:hAnsi="Arial"/>
            <w:snapToGrid w:val="0"/>
          </w:rPr>
          <w:t>http://www.poettinger.at/presse</w:t>
        </w:r>
      </w:hyperlink>
    </w:p>
    <w:p w14:paraId="56C07413" w14:textId="77777777" w:rsidR="001417B1" w:rsidRPr="000D3803" w:rsidRDefault="001417B1" w:rsidP="001417B1">
      <w:pPr>
        <w:spacing w:line="360" w:lineRule="auto"/>
        <w:jc w:val="both"/>
      </w:pPr>
    </w:p>
    <w:p w14:paraId="2D53AB4B" w14:textId="77777777" w:rsidR="001417B1" w:rsidRPr="00B069D8" w:rsidRDefault="001417B1" w:rsidP="00FB2306">
      <w:pPr>
        <w:spacing w:after="0" w:line="360" w:lineRule="auto"/>
        <w:rPr>
          <w:rFonts w:ascii="Arial" w:hAnsi="Arial" w:cs="Arial"/>
          <w:sz w:val="24"/>
          <w:szCs w:val="24"/>
        </w:rPr>
      </w:pPr>
    </w:p>
    <w:sectPr w:rsidR="001417B1" w:rsidRPr="00B069D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08B4" w14:textId="77777777" w:rsidR="00B069D8" w:rsidRDefault="00B069D8" w:rsidP="00B069D8">
      <w:pPr>
        <w:spacing w:after="0" w:line="240" w:lineRule="auto"/>
      </w:pPr>
      <w:r>
        <w:separator/>
      </w:r>
    </w:p>
  </w:endnote>
  <w:endnote w:type="continuationSeparator" w:id="0">
    <w:p w14:paraId="39048647" w14:textId="77777777" w:rsidR="00B069D8" w:rsidRDefault="00B069D8" w:rsidP="00B0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7130" w14:textId="77777777" w:rsidR="000E210C" w:rsidRDefault="000E21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E4E6" w14:textId="77777777" w:rsidR="00B069D8" w:rsidRDefault="00B069D8" w:rsidP="00B069D8">
    <w:pPr>
      <w:spacing w:after="0" w:line="240" w:lineRule="auto"/>
      <w:rPr>
        <w:rFonts w:ascii="Arial" w:eastAsia="Times New Roman" w:hAnsi="Arial" w:cs="Arial"/>
        <w:b/>
        <w:sz w:val="18"/>
        <w:szCs w:val="18"/>
      </w:rPr>
    </w:pPr>
  </w:p>
  <w:p w14:paraId="7240F083" w14:textId="78DB9083" w:rsidR="00B069D8" w:rsidRPr="000F2F24" w:rsidRDefault="00B069D8" w:rsidP="00B069D8">
    <w:pPr>
      <w:spacing w:after="0" w:line="240" w:lineRule="auto"/>
      <w:rPr>
        <w:rFonts w:ascii="Arial" w:eastAsia="Times New Roman" w:hAnsi="Arial" w:cs="Arial"/>
        <w:b/>
        <w:sz w:val="18"/>
        <w:szCs w:val="18"/>
      </w:rPr>
    </w:pPr>
    <w:r>
      <w:rPr>
        <w:rFonts w:ascii="Arial" w:hAnsi="Arial"/>
        <w:b/>
        <w:sz w:val="18"/>
        <w:szCs w:val="18"/>
      </w:rPr>
      <w:t>PÖTTINGER Landtechnik GmbH - Corporate communication</w:t>
    </w:r>
  </w:p>
  <w:p w14:paraId="1BD0BDCC" w14:textId="4057C607" w:rsidR="00B069D8" w:rsidRDefault="00B069D8" w:rsidP="00B069D8">
    <w:pPr>
      <w:pStyle w:val="Fuzeile"/>
    </w:pPr>
    <w:r>
      <w:rPr>
        <w:rFonts w:ascii="Arial" w:hAnsi="Arial"/>
        <w:sz w:val="18"/>
        <w:szCs w:val="18"/>
      </w:rPr>
      <w:t xml:space="preserve">Inge Steibl, Industriegelände 1, A-4710 Grieskirchen, 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FE2" w14:textId="77777777" w:rsidR="000E210C" w:rsidRDefault="000E21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F8AE" w14:textId="77777777" w:rsidR="00B069D8" w:rsidRDefault="00B069D8" w:rsidP="00B069D8">
      <w:pPr>
        <w:spacing w:after="0" w:line="240" w:lineRule="auto"/>
      </w:pPr>
      <w:r>
        <w:separator/>
      </w:r>
    </w:p>
  </w:footnote>
  <w:footnote w:type="continuationSeparator" w:id="0">
    <w:p w14:paraId="6D8F0F60" w14:textId="77777777" w:rsidR="00B069D8" w:rsidRDefault="00B069D8" w:rsidP="00B0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0354" w14:textId="77777777" w:rsidR="000E210C" w:rsidRDefault="000E21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7736" w14:textId="1AD85337" w:rsidR="000E210C" w:rsidRDefault="000E210C" w:rsidP="00B069D8">
    <w:pPr>
      <w:tabs>
        <w:tab w:val="center" w:pos="4536"/>
        <w:tab w:val="right" w:pos="9072"/>
      </w:tabs>
      <w:spacing w:after="0" w:line="240" w:lineRule="auto"/>
      <w:rPr>
        <w:rFonts w:ascii="Arial" w:hAnsi="Arial"/>
        <w:b/>
        <w:sz w:val="24"/>
        <w:szCs w:val="24"/>
      </w:rPr>
    </w:pPr>
    <w:r>
      <w:rPr>
        <w:rFonts w:ascii="Arial" w:hAnsi="Arial"/>
        <w:noProof/>
        <w:sz w:val="28"/>
        <w:szCs w:val="28"/>
      </w:rPr>
      <w:drawing>
        <wp:anchor distT="0" distB="0" distL="114300" distR="114300" simplePos="0" relativeHeight="251659264" behindDoc="0" locked="0" layoutInCell="1" allowOverlap="1" wp14:anchorId="07293EA4" wp14:editId="2779339E">
          <wp:simplePos x="0" y="0"/>
          <wp:positionH relativeFrom="column">
            <wp:posOffset>4391025</wp:posOffset>
          </wp:positionH>
          <wp:positionV relativeFrom="paragraph">
            <wp:posOffset>-109220</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2786A3D4" w14:textId="77777777" w:rsidR="000E210C" w:rsidRDefault="000E210C" w:rsidP="00B069D8">
    <w:pPr>
      <w:tabs>
        <w:tab w:val="center" w:pos="4536"/>
        <w:tab w:val="right" w:pos="9072"/>
      </w:tabs>
      <w:spacing w:after="0" w:line="240" w:lineRule="auto"/>
      <w:rPr>
        <w:rFonts w:ascii="Arial" w:hAnsi="Arial"/>
        <w:b/>
        <w:sz w:val="24"/>
        <w:szCs w:val="24"/>
      </w:rPr>
    </w:pPr>
  </w:p>
  <w:p w14:paraId="5055D06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Cs w:val="28"/>
      </w:rPr>
    </w:pPr>
    <w:r>
      <w:rPr>
        <w:rFonts w:ascii="Arial" w:hAnsi="Arial"/>
        <w:b/>
        <w:sz w:val="24"/>
        <w:szCs w:val="24"/>
      </w:rPr>
      <w:t xml:space="preserve">Press release    </w:t>
    </w:r>
    <w:r>
      <w:rPr>
        <w:rFonts w:ascii="Arial" w:hAnsi="Arial"/>
        <w:sz w:val="28"/>
        <w:szCs w:val="28"/>
      </w:rPr>
      <w:t xml:space="preserve">                                                   </w:t>
    </w:r>
  </w:p>
  <w:p w14:paraId="742E4AC7" w14:textId="2EF79B65" w:rsidR="00B069D8" w:rsidRDefault="00B069D8">
    <w:pPr>
      <w:pStyle w:val="Kopfzeile"/>
    </w:pPr>
  </w:p>
  <w:p w14:paraId="2DD7064E" w14:textId="77777777" w:rsidR="00B069D8" w:rsidRDefault="00B069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AD01" w14:textId="77777777" w:rsidR="000E210C" w:rsidRDefault="000E21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C760A"/>
    <w:rsid w:val="000E210C"/>
    <w:rsid w:val="001417B1"/>
    <w:rsid w:val="001D5941"/>
    <w:rsid w:val="00234361"/>
    <w:rsid w:val="00244777"/>
    <w:rsid w:val="003D2773"/>
    <w:rsid w:val="003F1734"/>
    <w:rsid w:val="004026CA"/>
    <w:rsid w:val="00496ED0"/>
    <w:rsid w:val="004A6F02"/>
    <w:rsid w:val="0052173B"/>
    <w:rsid w:val="00533AB7"/>
    <w:rsid w:val="00542BD9"/>
    <w:rsid w:val="005D2ACE"/>
    <w:rsid w:val="00622EEF"/>
    <w:rsid w:val="006F4095"/>
    <w:rsid w:val="00744265"/>
    <w:rsid w:val="00780B92"/>
    <w:rsid w:val="007B367F"/>
    <w:rsid w:val="008C7810"/>
    <w:rsid w:val="00930673"/>
    <w:rsid w:val="00984FE0"/>
    <w:rsid w:val="00A17979"/>
    <w:rsid w:val="00A90BE0"/>
    <w:rsid w:val="00AA51CF"/>
    <w:rsid w:val="00B069D8"/>
    <w:rsid w:val="00B90CFF"/>
    <w:rsid w:val="00C046A4"/>
    <w:rsid w:val="00D37433"/>
    <w:rsid w:val="00FB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B069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9D8"/>
  </w:style>
  <w:style w:type="paragraph" w:styleId="Fuzeile">
    <w:name w:val="footer"/>
    <w:basedOn w:val="Standard"/>
    <w:link w:val="FuzeileZchn"/>
    <w:uiPriority w:val="99"/>
    <w:unhideWhenUsed/>
    <w:rsid w:val="00B069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9D8"/>
  </w:style>
  <w:style w:type="character" w:styleId="Hyperlink">
    <w:name w:val="Hyperlink"/>
    <w:basedOn w:val="Absatz-Standardschriftart"/>
    <w:rsid w:val="001417B1"/>
    <w:rPr>
      <w:color w:val="0000FF"/>
      <w:u w:val="single"/>
    </w:rPr>
  </w:style>
  <w:style w:type="table" w:styleId="Tabellenraster">
    <w:name w:val="Table Grid"/>
    <w:basedOn w:val="NormaleTabelle"/>
    <w:rsid w:val="001417B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D59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ettinger.at/presse" TargetMode="External"/><Relationship Id="rId4" Type="http://schemas.openxmlformats.org/officeDocument/2006/relationships/webSettings" Target="webSettings.xml"/><Relationship Id="rId9" Type="http://schemas.openxmlformats.org/officeDocument/2006/relationships/hyperlink" Target="https://www.poettinger.at/de_at/Newsroom/Pressebild/489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Steibl Inge</cp:lastModifiedBy>
  <cp:revision>2</cp:revision>
  <cp:lastPrinted>2021-07-30T09:58:00Z</cp:lastPrinted>
  <dcterms:created xsi:type="dcterms:W3CDTF">2021-11-23T14:18:00Z</dcterms:created>
  <dcterms:modified xsi:type="dcterms:W3CDTF">2021-11-23T14:18:00Z</dcterms:modified>
</cp:coreProperties>
</file>