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442B" w14:textId="2C4CF6E7" w:rsidR="006A582D" w:rsidRDefault="006A582D" w:rsidP="00902C87">
      <w:pPr>
        <w:spacing w:line="360" w:lineRule="auto"/>
        <w:jc w:val="both"/>
        <w:rPr>
          <w:rFonts w:ascii="Arial" w:hAnsi="Arial" w:cs="Arial"/>
          <w:sz w:val="40"/>
          <w:szCs w:val="40"/>
          <w:lang w:val="de-DE"/>
        </w:rPr>
      </w:pPr>
      <w:r>
        <w:rPr>
          <w:rFonts w:ascii="Arial" w:hAnsi="Arial" w:cs="Arial"/>
          <w:sz w:val="40"/>
          <w:szCs w:val="40"/>
          <w:lang w:val="de-DE"/>
        </w:rPr>
        <w:t>Pöttinger bringt neuen 4-Kreisel-Schwader:</w:t>
      </w:r>
    </w:p>
    <w:p w14:paraId="72B116DD" w14:textId="0E37FC77" w:rsidR="00902C87" w:rsidRDefault="00902C87" w:rsidP="00902C87">
      <w:pPr>
        <w:spacing w:line="360" w:lineRule="auto"/>
        <w:jc w:val="both"/>
        <w:rPr>
          <w:rFonts w:ascii="Arial" w:hAnsi="Arial" w:cs="Arial"/>
          <w:sz w:val="36"/>
          <w:szCs w:val="36"/>
          <w:lang w:val="de-DE"/>
        </w:rPr>
      </w:pPr>
      <w:r w:rsidRPr="00902C87">
        <w:rPr>
          <w:rFonts w:ascii="Arial" w:hAnsi="Arial" w:cs="Arial"/>
          <w:sz w:val="40"/>
          <w:szCs w:val="40"/>
          <w:lang w:val="de-DE"/>
        </w:rPr>
        <w:t>TOP 1403</w:t>
      </w:r>
      <w:r>
        <w:rPr>
          <w:rFonts w:ascii="Arial" w:hAnsi="Arial" w:cs="Arial"/>
          <w:sz w:val="40"/>
          <w:szCs w:val="40"/>
          <w:lang w:val="de-DE"/>
        </w:rPr>
        <w:t xml:space="preserve"> C</w:t>
      </w:r>
      <w:r w:rsidR="006A582D">
        <w:rPr>
          <w:rFonts w:ascii="Arial" w:hAnsi="Arial" w:cs="Arial"/>
          <w:sz w:val="40"/>
          <w:szCs w:val="40"/>
          <w:lang w:val="de-DE"/>
        </w:rPr>
        <w:t xml:space="preserve"> mit</w:t>
      </w:r>
      <w:r w:rsidRPr="00902C87">
        <w:rPr>
          <w:rFonts w:ascii="Arial" w:hAnsi="Arial" w:cs="Arial"/>
          <w:sz w:val="36"/>
          <w:szCs w:val="36"/>
          <w:lang w:val="de-DE"/>
        </w:rPr>
        <w:t xml:space="preserve"> Hybrid-Technologie</w:t>
      </w:r>
      <w:r>
        <w:rPr>
          <w:rFonts w:ascii="Arial" w:hAnsi="Arial" w:cs="Arial"/>
          <w:sz w:val="36"/>
          <w:szCs w:val="36"/>
          <w:lang w:val="de-DE"/>
        </w:rPr>
        <w:t xml:space="preserve"> </w:t>
      </w:r>
    </w:p>
    <w:p w14:paraId="4F637C1D" w14:textId="77777777" w:rsidR="00902C87" w:rsidRPr="00902C87" w:rsidRDefault="00902C87" w:rsidP="00902C87">
      <w:pPr>
        <w:spacing w:line="360" w:lineRule="auto"/>
        <w:jc w:val="both"/>
        <w:rPr>
          <w:rFonts w:ascii="Arial" w:hAnsi="Arial" w:cs="Arial"/>
          <w:sz w:val="16"/>
          <w:szCs w:val="16"/>
          <w:lang w:val="de-DE"/>
        </w:rPr>
      </w:pPr>
    </w:p>
    <w:p w14:paraId="37FF10BE" w14:textId="79E83AAE" w:rsidR="00902C87" w:rsidRDefault="00902C87" w:rsidP="00902C87">
      <w:pPr>
        <w:spacing w:line="360" w:lineRule="auto"/>
        <w:jc w:val="both"/>
        <w:rPr>
          <w:rFonts w:ascii="Arial" w:hAnsi="Arial" w:cs="Arial"/>
          <w:lang w:val="de-DE"/>
        </w:rPr>
      </w:pPr>
      <w:r w:rsidRPr="00AC0CFB">
        <w:rPr>
          <w:rFonts w:ascii="Arial" w:hAnsi="Arial" w:cs="Arial"/>
          <w:lang w:val="de-DE"/>
        </w:rPr>
        <w:t>Der Schwader</w:t>
      </w:r>
      <w:r w:rsidRPr="00902C87">
        <w:rPr>
          <w:rFonts w:ascii="Arial" w:hAnsi="Arial" w:cs="Arial"/>
          <w:lang w:val="de-DE"/>
        </w:rPr>
        <w:t xml:space="preserve"> ist eine</w:t>
      </w:r>
      <w:r w:rsidR="006A582D">
        <w:rPr>
          <w:rFonts w:ascii="Arial" w:hAnsi="Arial" w:cs="Arial"/>
          <w:lang w:val="de-DE"/>
        </w:rPr>
        <w:t>r</w:t>
      </w:r>
      <w:r w:rsidRPr="00902C87">
        <w:rPr>
          <w:rFonts w:ascii="Arial" w:hAnsi="Arial" w:cs="Arial"/>
          <w:lang w:val="de-DE"/>
        </w:rPr>
        <w:t xml:space="preserve"> der wichtigsten Bestandteile in der gesamten Erntekette. </w:t>
      </w:r>
      <w:r w:rsidR="00721442">
        <w:rPr>
          <w:rFonts w:ascii="Arial" w:hAnsi="Arial" w:cs="Arial"/>
          <w:lang w:val="de-DE"/>
        </w:rPr>
        <w:t xml:space="preserve">Die Schwadqualität muss trotz großer Arbeitsbreite top sein. </w:t>
      </w:r>
      <w:r w:rsidR="006A582D">
        <w:rPr>
          <w:rFonts w:ascii="Arial" w:hAnsi="Arial" w:cs="Arial"/>
          <w:lang w:val="de-DE"/>
        </w:rPr>
        <w:t>Der</w:t>
      </w:r>
      <w:r w:rsidRPr="00902C87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neue </w:t>
      </w:r>
      <w:r w:rsidRPr="00902C87">
        <w:rPr>
          <w:rFonts w:ascii="Arial" w:hAnsi="Arial" w:cs="Arial"/>
          <w:b/>
          <w:bCs/>
          <w:lang w:val="de-DE"/>
        </w:rPr>
        <w:t>TOP 1</w:t>
      </w:r>
      <w:r>
        <w:rPr>
          <w:rFonts w:ascii="Arial" w:hAnsi="Arial" w:cs="Arial"/>
          <w:b/>
          <w:bCs/>
          <w:lang w:val="de-DE"/>
        </w:rPr>
        <w:t>403</w:t>
      </w:r>
      <w:r w:rsidRPr="00902C87">
        <w:rPr>
          <w:rFonts w:ascii="Arial" w:hAnsi="Arial" w:cs="Arial"/>
          <w:b/>
          <w:bCs/>
          <w:lang w:val="de-DE"/>
        </w:rPr>
        <w:t xml:space="preserve"> C</w:t>
      </w:r>
      <w:r w:rsidRPr="00902C87">
        <w:rPr>
          <w:rFonts w:ascii="Arial" w:hAnsi="Arial" w:cs="Arial"/>
          <w:lang w:val="de-DE"/>
        </w:rPr>
        <w:t xml:space="preserve"> mit einer </w:t>
      </w:r>
      <w:r>
        <w:rPr>
          <w:rFonts w:ascii="Arial" w:hAnsi="Arial" w:cs="Arial"/>
          <w:lang w:val="de-DE"/>
        </w:rPr>
        <w:t xml:space="preserve">maximalen </w:t>
      </w:r>
      <w:r w:rsidRPr="00902C87">
        <w:rPr>
          <w:rFonts w:ascii="Arial" w:hAnsi="Arial" w:cs="Arial"/>
          <w:lang w:val="de-DE"/>
        </w:rPr>
        <w:t xml:space="preserve">Arbeitsbreite von </w:t>
      </w:r>
      <w:r>
        <w:rPr>
          <w:rFonts w:ascii="Arial" w:hAnsi="Arial" w:cs="Arial"/>
          <w:lang w:val="de-DE"/>
        </w:rPr>
        <w:t>14,0</w:t>
      </w:r>
      <w:r w:rsidR="00B25DEF">
        <w:rPr>
          <w:rFonts w:ascii="Arial" w:hAnsi="Arial" w:cs="Arial"/>
          <w:lang w:val="de-DE"/>
        </w:rPr>
        <w:t xml:space="preserve"> m</w:t>
      </w:r>
      <w:bookmarkStart w:id="0" w:name="_GoBack"/>
      <w:bookmarkEnd w:id="0"/>
      <w:r>
        <w:rPr>
          <w:rFonts w:ascii="Arial" w:hAnsi="Arial" w:cs="Arial"/>
          <w:lang w:val="de-DE"/>
        </w:rPr>
        <w:t xml:space="preserve"> </w:t>
      </w:r>
      <w:r w:rsidR="006A582D">
        <w:rPr>
          <w:rFonts w:ascii="Arial" w:hAnsi="Arial" w:cs="Arial"/>
          <w:lang w:val="de-DE"/>
        </w:rPr>
        <w:t xml:space="preserve">ist ein neuer </w:t>
      </w:r>
      <w:r w:rsidRPr="00902C87">
        <w:rPr>
          <w:rFonts w:ascii="Arial" w:hAnsi="Arial" w:cs="Arial"/>
          <w:lang w:val="de-DE"/>
        </w:rPr>
        <w:t>4-Kreisel</w:t>
      </w:r>
      <w:r w:rsidR="00721442">
        <w:rPr>
          <w:rFonts w:ascii="Arial" w:hAnsi="Arial" w:cs="Arial"/>
          <w:lang w:val="de-DE"/>
        </w:rPr>
        <w:t>-S</w:t>
      </w:r>
      <w:r w:rsidRPr="00902C87">
        <w:rPr>
          <w:rFonts w:ascii="Arial" w:hAnsi="Arial" w:cs="Arial"/>
          <w:lang w:val="de-DE"/>
        </w:rPr>
        <w:t>chwader</w:t>
      </w:r>
      <w:r w:rsidR="006A582D">
        <w:rPr>
          <w:rFonts w:ascii="Arial" w:hAnsi="Arial" w:cs="Arial"/>
          <w:lang w:val="de-DE"/>
        </w:rPr>
        <w:t xml:space="preserve"> in der Profi-Klasse von Pöttinger</w:t>
      </w:r>
      <w:r w:rsidRPr="00902C87">
        <w:rPr>
          <w:rFonts w:ascii="Arial" w:hAnsi="Arial" w:cs="Arial"/>
          <w:lang w:val="de-DE"/>
        </w:rPr>
        <w:t xml:space="preserve">. </w:t>
      </w:r>
      <w:r w:rsidR="00721442">
        <w:rPr>
          <w:rFonts w:ascii="Arial" w:hAnsi="Arial" w:cs="Arial"/>
          <w:lang w:val="de-DE"/>
        </w:rPr>
        <w:t>Neben bewährter Technik garantieren v</w:t>
      </w:r>
      <w:r>
        <w:rPr>
          <w:rFonts w:ascii="Arial" w:hAnsi="Arial" w:cs="Arial"/>
          <w:lang w:val="de-DE"/>
        </w:rPr>
        <w:t>iele neue technische Details</w:t>
      </w:r>
      <w:r w:rsidR="00445682">
        <w:rPr>
          <w:rFonts w:ascii="Arial" w:hAnsi="Arial" w:cs="Arial"/>
          <w:lang w:val="de-DE"/>
        </w:rPr>
        <w:t xml:space="preserve"> für</w:t>
      </w:r>
      <w:r>
        <w:rPr>
          <w:rFonts w:ascii="Arial" w:hAnsi="Arial" w:cs="Arial"/>
          <w:lang w:val="de-DE"/>
        </w:rPr>
        <w:t xml:space="preserve"> perfekte Bodenanpassung und schonende Bearbeitung</w:t>
      </w:r>
      <w:r w:rsidR="00445682">
        <w:rPr>
          <w:rFonts w:ascii="Arial" w:hAnsi="Arial" w:cs="Arial"/>
          <w:lang w:val="de-DE"/>
        </w:rPr>
        <w:t xml:space="preserve"> und dadurch für</w:t>
      </w:r>
      <w:r>
        <w:rPr>
          <w:rFonts w:ascii="Arial" w:hAnsi="Arial" w:cs="Arial"/>
          <w:lang w:val="de-DE"/>
        </w:rPr>
        <w:t xml:space="preserve"> Qualitätsfutter und Spitzenleistungen im Stall. </w:t>
      </w:r>
    </w:p>
    <w:p w14:paraId="4E4B6E2B" w14:textId="77777777" w:rsidR="00902C87" w:rsidRDefault="00902C87" w:rsidP="00902C87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185F974" w14:textId="1D1C71AF" w:rsidR="00902C87" w:rsidRPr="00902C87" w:rsidRDefault="00445682" w:rsidP="00902C87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Besonderer </w:t>
      </w:r>
      <w:r w:rsidR="00902C87" w:rsidRPr="00902C87">
        <w:rPr>
          <w:rFonts w:ascii="Arial" w:hAnsi="Arial" w:cs="Arial"/>
          <w:b/>
          <w:bCs/>
          <w:lang w:val="de-DE"/>
        </w:rPr>
        <w:t>Hybridantrieb</w:t>
      </w:r>
    </w:p>
    <w:p w14:paraId="127B3C30" w14:textId="70A2AFDE" w:rsidR="006A582D" w:rsidRDefault="00206CF8" w:rsidP="00206CF8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Der</w:t>
      </w:r>
      <w:r w:rsidR="00721442">
        <w:rPr>
          <w:rFonts w:ascii="Arial" w:hAnsi="Arial" w:cs="Arial"/>
          <w:lang w:val="de-DE"/>
        </w:rPr>
        <w:t xml:space="preserve"> Schwad-Riese</w:t>
      </w:r>
      <w:r>
        <w:rPr>
          <w:rFonts w:ascii="Arial" w:hAnsi="Arial" w:cs="Arial"/>
          <w:lang w:val="de-DE"/>
        </w:rPr>
        <w:t xml:space="preserve"> TOP 1403 C verfügt genauso wie sein kleinerer Bruder (TOP 1252 C) über die </w:t>
      </w:r>
      <w:r w:rsidR="000854DD" w:rsidRPr="000854DD">
        <w:rPr>
          <w:rFonts w:ascii="Arial" w:hAnsi="Arial" w:cs="Arial"/>
          <w:lang w:val="de-DE"/>
        </w:rPr>
        <w:t>besondere</w:t>
      </w:r>
      <w:r w:rsidRPr="000854DD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Hybrid-Technologie: Der Kreiselantrieb ist vorne hydraulisch und hinten mechanisch. </w:t>
      </w:r>
      <w:r w:rsidR="00C006F9">
        <w:rPr>
          <w:rFonts w:ascii="Arial" w:hAnsi="Arial" w:cs="Arial"/>
          <w:lang w:val="de-DE"/>
        </w:rPr>
        <w:t xml:space="preserve">Auch die Entlastung der Kreiseleinheiten erfolgt nach dem gleichen Prinzip: Die beiden vorderen Kreiseleinheiten werden hydraulisch und die hinteren werden mechanisch entlastet. Abhängig von der Arbeitsbreite passt sich die Stärke der Entlastung automatisch an. Neben der Schonung der Grasnarbe wird </w:t>
      </w:r>
      <w:r w:rsidR="00F801E3">
        <w:rPr>
          <w:rFonts w:ascii="Arial" w:hAnsi="Arial" w:cs="Arial"/>
          <w:lang w:val="de-DE"/>
        </w:rPr>
        <w:t xml:space="preserve">auch </w:t>
      </w:r>
      <w:r w:rsidR="00C006F9">
        <w:rPr>
          <w:rFonts w:ascii="Arial" w:hAnsi="Arial" w:cs="Arial"/>
          <w:lang w:val="de-DE"/>
        </w:rPr>
        <w:t xml:space="preserve">die Kreiseleinheit </w:t>
      </w:r>
      <w:r w:rsidR="00F801E3">
        <w:rPr>
          <w:rFonts w:ascii="Arial" w:hAnsi="Arial" w:cs="Arial"/>
          <w:lang w:val="de-DE"/>
        </w:rPr>
        <w:t>weniger</w:t>
      </w:r>
      <w:r w:rsidR="00C006F9">
        <w:rPr>
          <w:rFonts w:ascii="Arial" w:hAnsi="Arial" w:cs="Arial"/>
          <w:lang w:val="de-DE"/>
        </w:rPr>
        <w:t xml:space="preserve"> </w:t>
      </w:r>
      <w:r w:rsidR="00F801E3">
        <w:rPr>
          <w:rFonts w:ascii="Arial" w:hAnsi="Arial" w:cs="Arial"/>
          <w:lang w:val="de-DE"/>
        </w:rPr>
        <w:t>b</w:t>
      </w:r>
      <w:r w:rsidR="00C006F9">
        <w:rPr>
          <w:rFonts w:ascii="Arial" w:hAnsi="Arial" w:cs="Arial"/>
          <w:lang w:val="de-DE"/>
        </w:rPr>
        <w:t>elastet</w:t>
      </w:r>
      <w:r w:rsidR="00F801E3">
        <w:rPr>
          <w:rFonts w:ascii="Arial" w:hAnsi="Arial" w:cs="Arial"/>
          <w:lang w:val="de-DE"/>
        </w:rPr>
        <w:t xml:space="preserve">. Reduzierter Verschleiß und geringerer Wartungsaufwand sind das positive </w:t>
      </w:r>
      <w:r w:rsidR="00445682">
        <w:rPr>
          <w:rFonts w:ascii="Arial" w:hAnsi="Arial" w:cs="Arial"/>
          <w:lang w:val="de-DE"/>
        </w:rPr>
        <w:t>Ergebnis</w:t>
      </w:r>
      <w:r w:rsidR="00F801E3">
        <w:rPr>
          <w:rFonts w:ascii="Arial" w:hAnsi="Arial" w:cs="Arial"/>
          <w:lang w:val="de-DE"/>
        </w:rPr>
        <w:t xml:space="preserve">. </w:t>
      </w:r>
    </w:p>
    <w:p w14:paraId="4BA525FC" w14:textId="77777777" w:rsidR="00C006F9" w:rsidRDefault="00C006F9" w:rsidP="00206CF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49F17773" w14:textId="45ED7A51" w:rsidR="007B05E5" w:rsidRPr="007B05E5" w:rsidRDefault="007B05E5" w:rsidP="00206CF8">
      <w:pPr>
        <w:spacing w:line="360" w:lineRule="auto"/>
        <w:jc w:val="both"/>
        <w:rPr>
          <w:rFonts w:ascii="Arial" w:hAnsi="Arial" w:cs="Arial"/>
          <w:b/>
          <w:bCs/>
          <w:lang w:val="de-DE"/>
        </w:rPr>
      </w:pPr>
      <w:r w:rsidRPr="007B05E5">
        <w:rPr>
          <w:rFonts w:ascii="Arial" w:hAnsi="Arial" w:cs="Arial"/>
          <w:b/>
          <w:bCs/>
          <w:lang w:val="de-DE"/>
        </w:rPr>
        <w:t>Neu: Überlappungssteuerung</w:t>
      </w:r>
    </w:p>
    <w:p w14:paraId="356FC6B5" w14:textId="687D4DD4" w:rsidR="007B05E5" w:rsidRDefault="007B05E5" w:rsidP="00206CF8">
      <w:pPr>
        <w:spacing w:line="360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Techniker bei Pöttinger haben sich punkto Arbeitsqualität noch etwas </w:t>
      </w:r>
      <w:r w:rsidR="00AC0CFB">
        <w:rPr>
          <w:rFonts w:ascii="Arial" w:hAnsi="Arial" w:cs="Arial"/>
          <w:lang w:val="de-DE"/>
        </w:rPr>
        <w:t>N</w:t>
      </w:r>
      <w:r>
        <w:rPr>
          <w:rFonts w:ascii="Arial" w:hAnsi="Arial" w:cs="Arial"/>
          <w:lang w:val="de-DE"/>
        </w:rPr>
        <w:t xml:space="preserve">eues einfallen lassen: Beim TOP 1403 C ist die automatische Überlappungssteuerung serienmäßig. Bei </w:t>
      </w:r>
      <w:r w:rsidRPr="007B05E5">
        <w:rPr>
          <w:rFonts w:ascii="Arial" w:hAnsi="Arial" w:cs="Arial"/>
          <w:u w:val="single"/>
          <w:lang w:val="de-DE"/>
        </w:rPr>
        <w:t>Kurvenfahrt</w:t>
      </w:r>
      <w:r>
        <w:rPr>
          <w:rFonts w:ascii="Arial" w:hAnsi="Arial" w:cs="Arial"/>
          <w:lang w:val="de-DE"/>
        </w:rPr>
        <w:t xml:space="preserve"> wird automatisch – je nach Einschlagwinkel am Anbaubock und eingestellter Schwadbreite – der vordere innere Kreisel </w:t>
      </w:r>
      <w:r w:rsidR="000854DD">
        <w:rPr>
          <w:rFonts w:ascii="Arial" w:hAnsi="Arial" w:cs="Arial"/>
          <w:lang w:val="de-DE"/>
        </w:rPr>
        <w:t xml:space="preserve">nach innen geschoben. </w:t>
      </w:r>
      <w:r w:rsidRPr="007B05E5">
        <w:rPr>
          <w:rFonts w:ascii="Arial" w:hAnsi="Arial" w:cs="Arial"/>
          <w:lang w:val="de-DE"/>
        </w:rPr>
        <w:t xml:space="preserve">Somit ist eine Überlappung durch den hinteren Kreisel gewährleistet. </w:t>
      </w:r>
      <w:r>
        <w:rPr>
          <w:rFonts w:ascii="Arial" w:hAnsi="Arial" w:cs="Arial"/>
          <w:lang w:val="de-DE"/>
        </w:rPr>
        <w:t xml:space="preserve">Wenn dann wieder geradeaus gefahren wird, wird der vordere Kreisel automatisch nach außen geschoben. </w:t>
      </w:r>
      <w:r>
        <w:rPr>
          <w:rFonts w:ascii="Arial" w:hAnsi="Arial" w:cs="Arial"/>
          <w:lang w:val="de-DE"/>
        </w:rPr>
        <w:lastRenderedPageBreak/>
        <w:t>So nutzt man die maximal mögliche Arbeitsbreite perfekt aus. Die Überlappung wird beim Verstellen der Arbeitsbreite am Bedientermin</w:t>
      </w:r>
      <w:r w:rsidR="00445682">
        <w:rPr>
          <w:rFonts w:ascii="Arial" w:hAnsi="Arial" w:cs="Arial"/>
          <w:lang w:val="de-DE"/>
        </w:rPr>
        <w:t>al</w:t>
      </w:r>
      <w:r>
        <w:rPr>
          <w:rFonts w:ascii="Arial" w:hAnsi="Arial" w:cs="Arial"/>
          <w:lang w:val="de-DE"/>
        </w:rPr>
        <w:t xml:space="preserve"> angezeigt. Ein Lenkwinkelsensor am Traktor ist nicht notwendig. </w:t>
      </w:r>
    </w:p>
    <w:p w14:paraId="723D9D3B" w14:textId="77777777" w:rsidR="00F801E3" w:rsidRPr="00AC0CFB" w:rsidRDefault="00F801E3" w:rsidP="00F801E3">
      <w:pPr>
        <w:spacing w:line="360" w:lineRule="auto"/>
        <w:jc w:val="both"/>
        <w:rPr>
          <w:rFonts w:ascii="Arial" w:hAnsi="Arial" w:cs="Arial"/>
          <w:lang w:val="de-DE"/>
        </w:rPr>
      </w:pPr>
    </w:p>
    <w:p w14:paraId="1BC62170" w14:textId="1E5605BA" w:rsidR="007B05E5" w:rsidRDefault="00F801E3" w:rsidP="00206CF8">
      <w:pPr>
        <w:spacing w:line="360" w:lineRule="auto"/>
        <w:jc w:val="both"/>
        <w:rPr>
          <w:rFonts w:ascii="Arial" w:hAnsi="Arial" w:cs="Arial"/>
          <w:lang w:val="de-DE"/>
        </w:rPr>
      </w:pPr>
      <w:r w:rsidRPr="00F801E3">
        <w:rPr>
          <w:rFonts w:ascii="Arial" w:hAnsi="Arial" w:cs="Arial"/>
          <w:lang w:val="de-DE"/>
        </w:rPr>
        <w:t xml:space="preserve">Den Anspruch </w:t>
      </w:r>
      <w:r w:rsidR="00445682">
        <w:rPr>
          <w:rFonts w:ascii="Arial" w:hAnsi="Arial" w:cs="Arial"/>
          <w:lang w:val="de-DE"/>
        </w:rPr>
        <w:t xml:space="preserve">„bestes Futter“ </w:t>
      </w:r>
      <w:r w:rsidRPr="00F801E3">
        <w:rPr>
          <w:rFonts w:ascii="Arial" w:hAnsi="Arial" w:cs="Arial"/>
          <w:lang w:val="de-DE"/>
        </w:rPr>
        <w:t xml:space="preserve">hat der Grünland-Spezialist </w:t>
      </w:r>
      <w:r w:rsidR="00445682">
        <w:rPr>
          <w:rFonts w:ascii="Arial" w:hAnsi="Arial" w:cs="Arial"/>
          <w:lang w:val="de-DE"/>
        </w:rPr>
        <w:t>Pöttinger bei</w:t>
      </w:r>
      <w:r w:rsidRPr="00F801E3">
        <w:rPr>
          <w:rFonts w:ascii="Arial" w:hAnsi="Arial" w:cs="Arial"/>
          <w:lang w:val="de-DE"/>
        </w:rPr>
        <w:t xml:space="preserve"> den kleinen, alpinen Geräten bis hin zu den Großmaschinen. </w:t>
      </w:r>
      <w:r>
        <w:rPr>
          <w:rFonts w:ascii="Arial" w:hAnsi="Arial" w:cs="Arial"/>
          <w:lang w:val="de-DE"/>
        </w:rPr>
        <w:t xml:space="preserve">Für beste Bodenanpassung zählen innenliegende Pentagonalräder (5-Rad-Fahrwerk) zur Standardausrüstung. Das bewährte und ausgezeichnete MULTITAST Rad von Pöttinger lässt auch beim großen TOP 1403 C die Zinken exakt über alle Bodenunebenheiten führen, Wickelschutz inklusive. Darüber hinaus können die Tandemachsen </w:t>
      </w:r>
      <w:r w:rsidR="00847119">
        <w:rPr>
          <w:rFonts w:ascii="Arial" w:hAnsi="Arial" w:cs="Arial"/>
          <w:lang w:val="de-DE"/>
        </w:rPr>
        <w:t xml:space="preserve">verstellt und die Kreisel-Querneigung genau an alle Einsatzverhältnisse angepasst werden. </w:t>
      </w:r>
    </w:p>
    <w:p w14:paraId="194ACDF6" w14:textId="77777777" w:rsidR="006A582D" w:rsidRDefault="006A582D" w:rsidP="00206CF8">
      <w:pPr>
        <w:spacing w:line="360" w:lineRule="auto"/>
        <w:jc w:val="both"/>
        <w:rPr>
          <w:rFonts w:ascii="Arial" w:hAnsi="Arial" w:cs="Arial"/>
          <w:lang w:val="de-DE"/>
        </w:rPr>
      </w:pPr>
    </w:p>
    <w:p w14:paraId="6450EEAA" w14:textId="6D8BDA9F" w:rsidR="00FE0828" w:rsidRPr="00FE0828" w:rsidRDefault="00902C87" w:rsidP="00902C87">
      <w:pPr>
        <w:spacing w:line="360" w:lineRule="auto"/>
        <w:jc w:val="both"/>
        <w:rPr>
          <w:rFonts w:ascii="Arial" w:hAnsi="Arial" w:cs="Arial"/>
          <w:lang w:val="de-DE"/>
        </w:rPr>
      </w:pPr>
      <w:r w:rsidRPr="00902C87">
        <w:rPr>
          <w:rFonts w:ascii="Arial" w:hAnsi="Arial" w:cs="Arial"/>
          <w:lang w:val="de-DE"/>
        </w:rPr>
        <w:t>Für viele Lohnunternehmer oder Großbetriebe ist der Schwader</w:t>
      </w:r>
      <w:r w:rsidR="00847119">
        <w:rPr>
          <w:rFonts w:ascii="Arial" w:hAnsi="Arial" w:cs="Arial"/>
          <w:lang w:val="de-DE"/>
        </w:rPr>
        <w:t xml:space="preserve"> das wichtigste Glied in </w:t>
      </w:r>
      <w:r w:rsidRPr="00902C87">
        <w:rPr>
          <w:rFonts w:ascii="Arial" w:hAnsi="Arial" w:cs="Arial"/>
          <w:lang w:val="de-DE"/>
        </w:rPr>
        <w:t xml:space="preserve">der gesamten Erntekette. </w:t>
      </w:r>
      <w:r w:rsidR="00FE0828">
        <w:rPr>
          <w:rFonts w:ascii="Arial" w:hAnsi="Arial" w:cs="Arial"/>
          <w:lang w:val="de-DE"/>
        </w:rPr>
        <w:t xml:space="preserve">Erntefenster werden immer kürzer, daher ist Schlagkraft und maximale Flexibilität gefordert: Durch die maximale Arbeitsbreite von 14,0 m können mit dem TOP 1403 C große Flächen in kürzester Zeit bearbeitet werden. Durch die hydraulisch verstellbare Arbeitsbreite von </w:t>
      </w:r>
      <w:r w:rsidR="000854DD">
        <w:rPr>
          <w:rFonts w:ascii="Arial" w:hAnsi="Arial" w:cs="Arial"/>
          <w:lang w:val="de-DE"/>
        </w:rPr>
        <w:t>9,0</w:t>
      </w:r>
      <w:r w:rsidR="00FE0828">
        <w:rPr>
          <w:rFonts w:ascii="Arial" w:hAnsi="Arial" w:cs="Arial"/>
          <w:lang w:val="de-DE"/>
        </w:rPr>
        <w:t xml:space="preserve"> bis 14,0 m ist man genügend flexibel, um auch kleinere Parzellen präzise zu bearbeiten. Die beiden vorderen Kreisel können zusammen oder auch einzeln hydraulisch verstellt werden. </w:t>
      </w:r>
      <w:r w:rsidR="000854DD">
        <w:rPr>
          <w:rFonts w:ascii="Arial" w:hAnsi="Arial" w:cs="Arial"/>
          <w:lang w:val="de-DE"/>
        </w:rPr>
        <w:t xml:space="preserve">Durch diesen enormen Spielraum bei der Arbeitsbreite zählt der TOP 1403 C zu den flexibelsten Schwadern seiner Klasse. </w:t>
      </w:r>
      <w:r w:rsidR="00FE0828" w:rsidRPr="00FE0828">
        <w:rPr>
          <w:rFonts w:ascii="Arial" w:hAnsi="Arial" w:cs="Arial"/>
          <w:lang w:val="de-DE"/>
        </w:rPr>
        <w:t>Das wirkt sich auch positiv bei einem Hindernis aus: Die Arbeitsbreite lässt sich durch die Sch</w:t>
      </w:r>
      <w:r w:rsidR="000854DD">
        <w:rPr>
          <w:rFonts w:ascii="Arial" w:hAnsi="Arial" w:cs="Arial"/>
          <w:lang w:val="de-DE"/>
        </w:rPr>
        <w:t>w</w:t>
      </w:r>
      <w:r w:rsidR="00FE0828" w:rsidRPr="00FE0828">
        <w:rPr>
          <w:rFonts w:ascii="Arial" w:hAnsi="Arial" w:cs="Arial"/>
          <w:lang w:val="de-DE"/>
        </w:rPr>
        <w:t>enkräder problemlos auch während der Fahrt verstellen und nicht nur am Stand.</w:t>
      </w:r>
    </w:p>
    <w:p w14:paraId="1A513A12" w14:textId="7DCC4B43" w:rsidR="005C202C" w:rsidRDefault="005C202C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217039E2" w14:textId="69696658" w:rsidR="00AC0CFB" w:rsidRDefault="00AC0CFB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  <w: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  <w:br w:type="page"/>
      </w:r>
    </w:p>
    <w:p w14:paraId="0B88369B" w14:textId="77777777" w:rsidR="00AC0CFB" w:rsidRPr="0030142C" w:rsidRDefault="00AC0CFB" w:rsidP="0030142C">
      <w:pPr>
        <w:rPr>
          <w:rFonts w:ascii="HelveticaNeueLT W1G 45 Lt" w:eastAsia="Calibri" w:hAnsi="HelveticaNeueLT W1G 45 Lt" w:cs="HelveticaNeueLT W1G 45 Lt"/>
          <w:color w:val="000000"/>
          <w:spacing w:val="2"/>
          <w:sz w:val="18"/>
          <w:szCs w:val="18"/>
          <w:lang w:val="de-DE"/>
        </w:rPr>
      </w:pPr>
    </w:p>
    <w:p w14:paraId="71285EB5" w14:textId="77777777" w:rsidR="008F1E41" w:rsidRPr="008F1E41" w:rsidRDefault="004C7F5C" w:rsidP="004C7F5C">
      <w:pPr>
        <w:pStyle w:val="Textkrper3"/>
        <w:rPr>
          <w:rFonts w:ascii="Arial" w:hAnsi="Arial" w:cs="Arial"/>
          <w:b/>
          <w:sz w:val="24"/>
          <w:szCs w:val="24"/>
        </w:rPr>
      </w:pPr>
      <w:r w:rsidRPr="008F1E41">
        <w:rPr>
          <w:rFonts w:ascii="Arial" w:hAnsi="Arial" w:cs="Arial"/>
          <w:b/>
          <w:sz w:val="24"/>
          <w:szCs w:val="24"/>
        </w:rPr>
        <w:t>Bild</w:t>
      </w:r>
      <w:r w:rsidR="00AC2B53" w:rsidRPr="008F1E41">
        <w:rPr>
          <w:rFonts w:ascii="Arial" w:hAnsi="Arial" w:cs="Arial"/>
          <w:b/>
          <w:sz w:val="24"/>
          <w:szCs w:val="24"/>
        </w:rPr>
        <w:t>ervorschau</w:t>
      </w:r>
      <w:r w:rsidRPr="008F1E41">
        <w:rPr>
          <w:rFonts w:ascii="Arial" w:hAnsi="Arial" w:cs="Arial"/>
          <w:b/>
          <w:sz w:val="24"/>
          <w:szCs w:val="24"/>
        </w:rPr>
        <w:t xml:space="preserve">: </w:t>
      </w:r>
      <w:r w:rsidR="008F1E41" w:rsidRPr="008F1E41">
        <w:rPr>
          <w:rFonts w:ascii="Arial" w:hAnsi="Arial" w:cs="Arial"/>
          <w:b/>
          <w:sz w:val="24"/>
          <w:szCs w:val="24"/>
        </w:rPr>
        <w:t xml:space="preserve"> </w:t>
      </w:r>
    </w:p>
    <w:p w14:paraId="34C63540" w14:textId="7E80A21F" w:rsidR="004C7F5C" w:rsidRDefault="004C7F5C" w:rsidP="004C7F5C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621C7" w:rsidRPr="006621C7" w14:paraId="0033F5F0" w14:textId="77777777" w:rsidTr="006621C7">
        <w:tc>
          <w:tcPr>
            <w:tcW w:w="4151" w:type="dxa"/>
          </w:tcPr>
          <w:p w14:paraId="73345DE9" w14:textId="77777777" w:rsidR="006621C7" w:rsidRDefault="006621C7" w:rsidP="006621C7">
            <w:pPr>
              <w:pStyle w:val="Textkrper3"/>
              <w:jc w:val="center"/>
              <w:rPr>
                <w:noProof/>
              </w:rPr>
            </w:pPr>
          </w:p>
          <w:p w14:paraId="1878E995" w14:textId="6A542932" w:rsidR="003073C0" w:rsidRDefault="00453F5B" w:rsidP="006621C7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39BD51AF" wp14:editId="2EF37D58">
                  <wp:extent cx="1147445" cy="758825"/>
                  <wp:effectExtent l="0" t="0" r="0" b="3175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127B03A6" w14:textId="0998AAF1" w:rsidR="0030142C" w:rsidRDefault="0030142C" w:rsidP="006621C7">
            <w:pPr>
              <w:pStyle w:val="Textkrper3"/>
              <w:jc w:val="center"/>
              <w:rPr>
                <w:noProof/>
              </w:rPr>
            </w:pPr>
          </w:p>
          <w:p w14:paraId="71A5C999" w14:textId="64BD4596" w:rsidR="003073C0" w:rsidRDefault="00A22CA2" w:rsidP="0030142C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36C13" wp14:editId="05F5F3EA">
                  <wp:extent cx="1147445" cy="758825"/>
                  <wp:effectExtent l="0" t="0" r="0" b="3175"/>
                  <wp:docPr id="4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21C7" w:rsidRPr="00B25DEF" w14:paraId="6D54A251" w14:textId="77777777" w:rsidTr="006621C7">
        <w:tc>
          <w:tcPr>
            <w:tcW w:w="4151" w:type="dxa"/>
          </w:tcPr>
          <w:p w14:paraId="646E9555" w14:textId="2C3608D0" w:rsidR="006621C7" w:rsidRPr="006621C7" w:rsidRDefault="000854DD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54DD">
              <w:rPr>
                <w:rFonts w:ascii="Arial" w:hAnsi="Arial" w:cs="Arial"/>
                <w:sz w:val="22"/>
                <w:szCs w:val="22"/>
              </w:rPr>
              <w:t>Der 4-Kreisel</w:t>
            </w:r>
            <w:r w:rsidR="00445682">
              <w:rPr>
                <w:rFonts w:ascii="Arial" w:hAnsi="Arial" w:cs="Arial"/>
                <w:sz w:val="22"/>
                <w:szCs w:val="22"/>
              </w:rPr>
              <w:t>-S</w:t>
            </w:r>
            <w:r w:rsidRPr="000854DD">
              <w:rPr>
                <w:rFonts w:ascii="Arial" w:hAnsi="Arial" w:cs="Arial"/>
                <w:sz w:val="22"/>
                <w:szCs w:val="22"/>
              </w:rPr>
              <w:t>chwader TOP 1403 C macht eine top Figur</w:t>
            </w:r>
          </w:p>
        </w:tc>
        <w:tc>
          <w:tcPr>
            <w:tcW w:w="4152" w:type="dxa"/>
          </w:tcPr>
          <w:p w14:paraId="0163D0F9" w14:textId="23044176" w:rsidR="006621C7" w:rsidRPr="006621C7" w:rsidRDefault="000854DD" w:rsidP="006621C7">
            <w:pPr>
              <w:pStyle w:val="Textkrper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Bestes Arbeitsergebnis für große Flächen mit dem TOP 1403 C</w:t>
            </w:r>
          </w:p>
        </w:tc>
      </w:tr>
      <w:tr w:rsidR="0030142C" w:rsidRPr="00B25DEF" w14:paraId="295AAA49" w14:textId="77777777" w:rsidTr="006621C7">
        <w:tc>
          <w:tcPr>
            <w:tcW w:w="4151" w:type="dxa"/>
          </w:tcPr>
          <w:p w14:paraId="62E3F0AA" w14:textId="5F1D38F1" w:rsidR="006621C7" w:rsidRPr="00453F5B" w:rsidRDefault="00B25DEF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="00453F5B" w:rsidRPr="00453F5B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https://www.poettinger.at/de_at/Newsroom/Pressebild/4540</w:t>
              </w:r>
            </w:hyperlink>
          </w:p>
        </w:tc>
        <w:tc>
          <w:tcPr>
            <w:tcW w:w="4152" w:type="dxa"/>
          </w:tcPr>
          <w:p w14:paraId="5D949D12" w14:textId="63C78E30" w:rsidR="006621C7" w:rsidRPr="00A22CA2" w:rsidRDefault="00B25DEF" w:rsidP="003073C0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="00A22CA2" w:rsidRPr="00A22CA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https://www.poettinger.at/de_at/Newsroom/Pressebild/4539</w:t>
              </w:r>
            </w:hyperlink>
          </w:p>
        </w:tc>
      </w:tr>
    </w:tbl>
    <w:p w14:paraId="27D86C82" w14:textId="77777777" w:rsidR="006621C7" w:rsidRPr="006621C7" w:rsidRDefault="006621C7" w:rsidP="004C7F5C">
      <w:pPr>
        <w:pStyle w:val="Textkrper3"/>
      </w:pPr>
    </w:p>
    <w:p w14:paraId="0A29242C" w14:textId="7117578A" w:rsidR="00A10D72" w:rsidRPr="00FE0828" w:rsidRDefault="00A753F3" w:rsidP="004C157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</w:pPr>
      <w:r w:rsidRPr="00FE0828"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  <w:t>W</w:t>
      </w:r>
      <w:r w:rsidR="008F1E41" w:rsidRPr="00FE0828"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  <w:t>eitere druckoptimierte Bilder: http://www.poettinger.at/presse</w:t>
      </w:r>
      <w:r w:rsidR="000854DD" w:rsidRPr="000854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7550045C" w14:textId="77777777" w:rsidR="000854DD" w:rsidRPr="00FE0828" w:rsidRDefault="000854D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sz w:val="22"/>
          <w:szCs w:val="22"/>
          <w:lang w:val="de-DE" w:eastAsia="de-DE"/>
        </w:rPr>
      </w:pPr>
    </w:p>
    <w:sectPr w:rsidR="000854DD" w:rsidRPr="00FE0828" w:rsidSect="00774C2F">
      <w:headerReference w:type="default" r:id="rId12"/>
      <w:footerReference w:type="default" r:id="rId13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6F04B" w14:textId="77777777" w:rsidR="00F5003E" w:rsidRDefault="00F5003E" w:rsidP="00305DE3">
      <w:r>
        <w:separator/>
      </w:r>
    </w:p>
  </w:endnote>
  <w:endnote w:type="continuationSeparator" w:id="0">
    <w:p w14:paraId="36AEF523" w14:textId="77777777" w:rsidR="00F5003E" w:rsidRDefault="00F5003E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E824" w14:textId="77777777" w:rsidR="003073C0" w:rsidRDefault="003073C0" w:rsidP="000072D4">
    <w:pPr>
      <w:rPr>
        <w:rFonts w:ascii="Arial" w:hAnsi="Arial" w:cs="Arial"/>
        <w:b/>
        <w:sz w:val="18"/>
        <w:szCs w:val="18"/>
        <w:lang w:val="de-DE"/>
      </w:rPr>
    </w:pPr>
  </w:p>
  <w:p w14:paraId="193A09D7" w14:textId="750844DE" w:rsidR="004C157C" w:rsidRPr="002B6977" w:rsidRDefault="004C157C" w:rsidP="000072D4">
    <w:pPr>
      <w:rPr>
        <w:rFonts w:ascii="Arial" w:hAnsi="Arial" w:cs="Arial"/>
        <w:b/>
        <w:sz w:val="18"/>
        <w:szCs w:val="18"/>
        <w:lang w:val="de-DE"/>
      </w:rPr>
    </w:pPr>
    <w:r w:rsidRPr="002B6977">
      <w:rPr>
        <w:rFonts w:ascii="Arial" w:hAnsi="Arial" w:cs="Arial"/>
        <w:b/>
        <w:sz w:val="18"/>
        <w:szCs w:val="18"/>
        <w:lang w:val="de-DE"/>
      </w:rPr>
      <w:t>PÖTTINGER Landtechnik GmbH - Unternehmenskommunikation</w:t>
    </w:r>
  </w:p>
  <w:p w14:paraId="6298482F" w14:textId="77777777" w:rsidR="004C157C" w:rsidRPr="002B6977" w:rsidRDefault="004C157C" w:rsidP="000072D4">
    <w:pPr>
      <w:rPr>
        <w:rFonts w:ascii="Arial" w:hAnsi="Arial" w:cs="Arial"/>
        <w:sz w:val="18"/>
        <w:szCs w:val="18"/>
        <w:lang w:val="de-DE"/>
      </w:rPr>
    </w:pPr>
    <w:r w:rsidRPr="002B6977">
      <w:rPr>
        <w:rFonts w:ascii="Arial" w:hAnsi="Arial" w:cs="Arial"/>
        <w:sz w:val="18"/>
        <w:szCs w:val="18"/>
        <w:lang w:val="de-DE"/>
      </w:rPr>
      <w:t>Inge Steibl, Industriegelände 1, A-4710 Grieskirchen</w:t>
    </w:r>
  </w:p>
  <w:p w14:paraId="07160D11" w14:textId="56EDC0D3" w:rsidR="004C157C" w:rsidRPr="00181F74" w:rsidRDefault="004C157C" w:rsidP="005C35CD">
    <w:pPr>
      <w:pStyle w:val="Fuzeile"/>
      <w:rPr>
        <w:rFonts w:ascii="Arial" w:hAnsi="Arial" w:cs="Arial"/>
        <w:sz w:val="18"/>
        <w:szCs w:val="18"/>
        <w:lang w:val="de-AT"/>
      </w:rPr>
    </w:pPr>
    <w:r w:rsidRPr="002B6977">
      <w:rPr>
        <w:rFonts w:ascii="Arial" w:hAnsi="Arial" w:cs="Arial"/>
        <w:sz w:val="18"/>
        <w:szCs w:val="18"/>
        <w:lang w:val="de-DE"/>
      </w:rPr>
      <w:t>Tel</w:t>
    </w:r>
    <w:r w:rsidR="005C35CD">
      <w:rPr>
        <w:rFonts w:ascii="Arial" w:hAnsi="Arial" w:cs="Arial"/>
        <w:sz w:val="18"/>
        <w:szCs w:val="18"/>
        <w:lang w:val="de-DE"/>
      </w:rPr>
      <w:t>.</w:t>
    </w:r>
    <w:r w:rsidRPr="002B6977">
      <w:rPr>
        <w:rFonts w:ascii="Arial" w:hAnsi="Arial" w:cs="Arial"/>
        <w:sz w:val="18"/>
        <w:szCs w:val="18"/>
        <w:lang w:val="de-DE"/>
      </w:rPr>
      <w:t>: +43 7248</w:t>
    </w:r>
    <w:r>
      <w:rPr>
        <w:rFonts w:ascii="Arial" w:hAnsi="Arial" w:cs="Arial"/>
        <w:sz w:val="18"/>
        <w:szCs w:val="18"/>
        <w:lang w:val="de-DE"/>
      </w:rPr>
      <w:t xml:space="preserve"> </w:t>
    </w:r>
    <w:r w:rsidRPr="002B6977">
      <w:rPr>
        <w:rFonts w:ascii="Arial" w:hAnsi="Arial" w:cs="Arial"/>
        <w:sz w:val="18"/>
        <w:szCs w:val="18"/>
        <w:lang w:val="de-DE"/>
      </w:rPr>
      <w:t xml:space="preserve">600-2415, E-Mail: </w:t>
    </w:r>
    <w:hyperlink r:id="rId1" w:history="1">
      <w:r w:rsidRPr="002B6977">
        <w:rPr>
          <w:rFonts w:ascii="Arial" w:hAnsi="Arial" w:cs="Arial"/>
          <w:sz w:val="18"/>
          <w:szCs w:val="18"/>
          <w:lang w:val="de-DE"/>
        </w:rPr>
        <w:t>inge.steibl@poettinger.at</w:t>
      </w:r>
    </w:hyperlink>
    <w:r w:rsidRPr="002B6977">
      <w:rPr>
        <w:rFonts w:ascii="Arial" w:hAnsi="Arial" w:cs="Arial"/>
        <w:sz w:val="18"/>
        <w:szCs w:val="18"/>
        <w:lang w:val="de-DE"/>
      </w:rPr>
      <w:t xml:space="preserve">, </w:t>
    </w:r>
    <w:hyperlink r:id="rId2" w:history="1">
      <w:r w:rsidRPr="002B6977">
        <w:rPr>
          <w:rFonts w:ascii="Arial" w:hAnsi="Arial" w:cs="Arial"/>
          <w:sz w:val="18"/>
          <w:szCs w:val="18"/>
          <w:lang w:val="de-DE"/>
        </w:rPr>
        <w:t>www.poettinger.at</w:t>
      </w:r>
    </w:hyperlink>
    <w:r w:rsidRPr="002B6977">
      <w:rPr>
        <w:rFonts w:ascii="Arial" w:hAnsi="Arial" w:cs="Arial"/>
        <w:sz w:val="18"/>
        <w:szCs w:val="18"/>
        <w:lang w:val="de-DE"/>
      </w:rPr>
      <w:tab/>
    </w:r>
    <w:r w:rsidRPr="002B6977">
      <w:rPr>
        <w:rFonts w:ascii="Arial" w:hAnsi="Arial" w:cs="Arial"/>
        <w:sz w:val="18"/>
        <w:szCs w:val="18"/>
        <w:lang w:val="de-DE"/>
      </w:rPr>
      <w:tab/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181F74">
      <w:rPr>
        <w:rStyle w:val="Seitenzahl"/>
        <w:rFonts w:ascii="Arial" w:hAnsi="Arial" w:cs="Arial"/>
        <w:sz w:val="18"/>
        <w:szCs w:val="18"/>
        <w:lang w:val="de-AT"/>
      </w:rPr>
      <w:instrText xml:space="preserve"> PAGE </w:instrTex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separate"/>
    </w:r>
    <w:r w:rsidR="00A753F3" w:rsidRPr="00181F74">
      <w:rPr>
        <w:rStyle w:val="Seitenzahl"/>
        <w:rFonts w:ascii="Arial" w:hAnsi="Arial" w:cs="Arial"/>
        <w:noProof/>
        <w:sz w:val="18"/>
        <w:szCs w:val="18"/>
        <w:lang w:val="de-AT"/>
      </w:rPr>
      <w:t>1</w:t>
    </w:r>
    <w:r w:rsidR="005C1C9B"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8023" w14:textId="77777777" w:rsidR="00F5003E" w:rsidRDefault="00F5003E" w:rsidP="00305DE3">
      <w:r>
        <w:separator/>
      </w:r>
    </w:p>
  </w:footnote>
  <w:footnote w:type="continuationSeparator" w:id="0">
    <w:p w14:paraId="5274B8E7" w14:textId="77777777" w:rsidR="00F5003E" w:rsidRDefault="00F5003E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681F8" w14:textId="77777777" w:rsidR="004C157C" w:rsidRDefault="004C157C" w:rsidP="00164A93">
    <w:pPr>
      <w:pStyle w:val="Kopfzeile"/>
      <w:rPr>
        <w:rFonts w:ascii="Arial" w:hAnsi="Arial" w:cs="Arial"/>
      </w:rPr>
    </w:pPr>
  </w:p>
  <w:p w14:paraId="3344C5F6" w14:textId="77777777" w:rsidR="004C157C" w:rsidRDefault="004C157C" w:rsidP="00164A93">
    <w:pPr>
      <w:pStyle w:val="Kopfzeile"/>
      <w:rPr>
        <w:rFonts w:ascii="Arial" w:hAnsi="Arial" w:cs="Arial"/>
      </w:rPr>
    </w:pPr>
  </w:p>
  <w:p w14:paraId="706B310D" w14:textId="77777777" w:rsidR="004C157C" w:rsidRPr="00164A93" w:rsidRDefault="004C157C" w:rsidP="00164A93">
    <w:pPr>
      <w:pStyle w:val="Kopfzeile"/>
      <w:rPr>
        <w:rFonts w:ascii="Arial" w:hAnsi="Arial" w:cs="Arial"/>
        <w:sz w:val="28"/>
        <w:szCs w:val="28"/>
      </w:rPr>
    </w:pPr>
    <w:r w:rsidRPr="000072D4">
      <w:rPr>
        <w:rFonts w:ascii="Arial" w:hAnsi="Arial" w:cs="Arial"/>
        <w:b/>
      </w:rPr>
      <w:t>Presse-Information</w:t>
    </w:r>
    <w:r>
      <w:rPr>
        <w:rFonts w:ascii="Arial" w:hAnsi="Arial" w:cs="Arial"/>
        <w:sz w:val="28"/>
        <w:szCs w:val="28"/>
      </w:rPr>
      <w:t xml:space="preserve">                                </w:t>
    </w:r>
    <w:r w:rsidRPr="000072D4">
      <w:rPr>
        <w:rFonts w:ascii="Arial" w:hAnsi="Arial" w:cs="Arial"/>
        <w:noProof/>
        <w:sz w:val="28"/>
        <w:szCs w:val="28"/>
        <w:lang w:val="de-DE" w:eastAsia="de-DE"/>
      </w:rPr>
      <w:drawing>
        <wp:inline distT="0" distB="0" distL="0" distR="0" wp14:anchorId="5728ECA6" wp14:editId="580B8E58">
          <wp:extent cx="2266950" cy="222250"/>
          <wp:effectExtent l="19050" t="0" r="0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222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45B2E3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  <w:p w14:paraId="1BEC8F5A" w14:textId="77777777" w:rsidR="004C157C" w:rsidRDefault="004C157C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01C0"/>
    <w:multiLevelType w:val="hybridMultilevel"/>
    <w:tmpl w:val="C59EC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72D4"/>
    <w:rsid w:val="0001749C"/>
    <w:rsid w:val="0004208A"/>
    <w:rsid w:val="00055AFD"/>
    <w:rsid w:val="00082B0D"/>
    <w:rsid w:val="00083771"/>
    <w:rsid w:val="000854DD"/>
    <w:rsid w:val="0009699E"/>
    <w:rsid w:val="00096D82"/>
    <w:rsid w:val="000A117E"/>
    <w:rsid w:val="000A37F5"/>
    <w:rsid w:val="000A668E"/>
    <w:rsid w:val="000D3CD3"/>
    <w:rsid w:val="000D4DE0"/>
    <w:rsid w:val="000F5005"/>
    <w:rsid w:val="0010245E"/>
    <w:rsid w:val="00102BE2"/>
    <w:rsid w:val="00110880"/>
    <w:rsid w:val="00115487"/>
    <w:rsid w:val="001212C1"/>
    <w:rsid w:val="001357A3"/>
    <w:rsid w:val="00154644"/>
    <w:rsid w:val="00164A93"/>
    <w:rsid w:val="00181F74"/>
    <w:rsid w:val="00206CF8"/>
    <w:rsid w:val="00215009"/>
    <w:rsid w:val="00220839"/>
    <w:rsid w:val="00223BD4"/>
    <w:rsid w:val="0022437C"/>
    <w:rsid w:val="00264C1D"/>
    <w:rsid w:val="0027298A"/>
    <w:rsid w:val="00276C93"/>
    <w:rsid w:val="002940AC"/>
    <w:rsid w:val="002974C0"/>
    <w:rsid w:val="002A6608"/>
    <w:rsid w:val="002B0015"/>
    <w:rsid w:val="002C16B6"/>
    <w:rsid w:val="002C475C"/>
    <w:rsid w:val="002D02AC"/>
    <w:rsid w:val="002E71CF"/>
    <w:rsid w:val="0030142C"/>
    <w:rsid w:val="00305DE3"/>
    <w:rsid w:val="003073C0"/>
    <w:rsid w:val="00316180"/>
    <w:rsid w:val="00321523"/>
    <w:rsid w:val="00321D04"/>
    <w:rsid w:val="003225B2"/>
    <w:rsid w:val="00325C60"/>
    <w:rsid w:val="0033793E"/>
    <w:rsid w:val="00356920"/>
    <w:rsid w:val="00362490"/>
    <w:rsid w:val="00362EF2"/>
    <w:rsid w:val="00365C9B"/>
    <w:rsid w:val="00371105"/>
    <w:rsid w:val="00385339"/>
    <w:rsid w:val="003C0C9A"/>
    <w:rsid w:val="003E1D16"/>
    <w:rsid w:val="003E2790"/>
    <w:rsid w:val="003E603B"/>
    <w:rsid w:val="00420E26"/>
    <w:rsid w:val="004235C5"/>
    <w:rsid w:val="00437D4B"/>
    <w:rsid w:val="00445682"/>
    <w:rsid w:val="00453F5B"/>
    <w:rsid w:val="00456B03"/>
    <w:rsid w:val="004624BB"/>
    <w:rsid w:val="004669F8"/>
    <w:rsid w:val="00471DE4"/>
    <w:rsid w:val="00477B32"/>
    <w:rsid w:val="004858CD"/>
    <w:rsid w:val="004866B6"/>
    <w:rsid w:val="004903DD"/>
    <w:rsid w:val="004A3F4A"/>
    <w:rsid w:val="004A7820"/>
    <w:rsid w:val="004B0AE8"/>
    <w:rsid w:val="004B63D1"/>
    <w:rsid w:val="004C157C"/>
    <w:rsid w:val="004C7F5C"/>
    <w:rsid w:val="004D405B"/>
    <w:rsid w:val="004D4E27"/>
    <w:rsid w:val="004D58B8"/>
    <w:rsid w:val="004E64D5"/>
    <w:rsid w:val="004F2AD2"/>
    <w:rsid w:val="00512257"/>
    <w:rsid w:val="0051518A"/>
    <w:rsid w:val="00516783"/>
    <w:rsid w:val="00523E61"/>
    <w:rsid w:val="00537C30"/>
    <w:rsid w:val="0055684C"/>
    <w:rsid w:val="00580261"/>
    <w:rsid w:val="005C1C9B"/>
    <w:rsid w:val="005C202C"/>
    <w:rsid w:val="005C35CD"/>
    <w:rsid w:val="005F6501"/>
    <w:rsid w:val="00620C04"/>
    <w:rsid w:val="006529B2"/>
    <w:rsid w:val="006621C7"/>
    <w:rsid w:val="00676E15"/>
    <w:rsid w:val="00693EC5"/>
    <w:rsid w:val="006A582D"/>
    <w:rsid w:val="006C0A2F"/>
    <w:rsid w:val="006D26D5"/>
    <w:rsid w:val="006D6056"/>
    <w:rsid w:val="006E48E1"/>
    <w:rsid w:val="006F2305"/>
    <w:rsid w:val="006F4355"/>
    <w:rsid w:val="00700516"/>
    <w:rsid w:val="00721442"/>
    <w:rsid w:val="007223E2"/>
    <w:rsid w:val="007375FD"/>
    <w:rsid w:val="00745154"/>
    <w:rsid w:val="00746691"/>
    <w:rsid w:val="007608A1"/>
    <w:rsid w:val="007653E5"/>
    <w:rsid w:val="00767BB1"/>
    <w:rsid w:val="0077111A"/>
    <w:rsid w:val="00774C2F"/>
    <w:rsid w:val="00784684"/>
    <w:rsid w:val="00787CD1"/>
    <w:rsid w:val="00790394"/>
    <w:rsid w:val="007A1147"/>
    <w:rsid w:val="007B05E5"/>
    <w:rsid w:val="007B7B85"/>
    <w:rsid w:val="007D08A4"/>
    <w:rsid w:val="007F1626"/>
    <w:rsid w:val="00847119"/>
    <w:rsid w:val="0085104F"/>
    <w:rsid w:val="00871763"/>
    <w:rsid w:val="00896EDB"/>
    <w:rsid w:val="008A2819"/>
    <w:rsid w:val="008A6D0C"/>
    <w:rsid w:val="008B4166"/>
    <w:rsid w:val="008D66F5"/>
    <w:rsid w:val="008E2CC1"/>
    <w:rsid w:val="008F08D0"/>
    <w:rsid w:val="008F1E41"/>
    <w:rsid w:val="008F25AE"/>
    <w:rsid w:val="008F2753"/>
    <w:rsid w:val="00902C87"/>
    <w:rsid w:val="00902F84"/>
    <w:rsid w:val="009051BF"/>
    <w:rsid w:val="00907CA1"/>
    <w:rsid w:val="00913992"/>
    <w:rsid w:val="00921E4F"/>
    <w:rsid w:val="009252FC"/>
    <w:rsid w:val="00950F30"/>
    <w:rsid w:val="009615C8"/>
    <w:rsid w:val="00961D21"/>
    <w:rsid w:val="00967928"/>
    <w:rsid w:val="00972F87"/>
    <w:rsid w:val="0098260E"/>
    <w:rsid w:val="009866A7"/>
    <w:rsid w:val="009A01F5"/>
    <w:rsid w:val="009B3A73"/>
    <w:rsid w:val="009C3D5A"/>
    <w:rsid w:val="009F58E4"/>
    <w:rsid w:val="00A0275F"/>
    <w:rsid w:val="00A02FB2"/>
    <w:rsid w:val="00A0380D"/>
    <w:rsid w:val="00A10D72"/>
    <w:rsid w:val="00A17CC2"/>
    <w:rsid w:val="00A22CA2"/>
    <w:rsid w:val="00A3063B"/>
    <w:rsid w:val="00A330F1"/>
    <w:rsid w:val="00A67500"/>
    <w:rsid w:val="00A753F3"/>
    <w:rsid w:val="00AA3D20"/>
    <w:rsid w:val="00AB0934"/>
    <w:rsid w:val="00AB4167"/>
    <w:rsid w:val="00AB70FA"/>
    <w:rsid w:val="00AC0CFB"/>
    <w:rsid w:val="00AC2B53"/>
    <w:rsid w:val="00AC35BA"/>
    <w:rsid w:val="00AD403F"/>
    <w:rsid w:val="00AF3AF2"/>
    <w:rsid w:val="00B067B9"/>
    <w:rsid w:val="00B13834"/>
    <w:rsid w:val="00B217FF"/>
    <w:rsid w:val="00B21EC8"/>
    <w:rsid w:val="00B25DEF"/>
    <w:rsid w:val="00B46970"/>
    <w:rsid w:val="00B5229F"/>
    <w:rsid w:val="00BC1DAA"/>
    <w:rsid w:val="00BD4D57"/>
    <w:rsid w:val="00BE725A"/>
    <w:rsid w:val="00BF7498"/>
    <w:rsid w:val="00C006F9"/>
    <w:rsid w:val="00C051C9"/>
    <w:rsid w:val="00C13194"/>
    <w:rsid w:val="00C255A6"/>
    <w:rsid w:val="00C81E42"/>
    <w:rsid w:val="00C86DB6"/>
    <w:rsid w:val="00C954F7"/>
    <w:rsid w:val="00CA199E"/>
    <w:rsid w:val="00CB670D"/>
    <w:rsid w:val="00CF042C"/>
    <w:rsid w:val="00CF19B0"/>
    <w:rsid w:val="00D01E89"/>
    <w:rsid w:val="00D152A5"/>
    <w:rsid w:val="00D23B81"/>
    <w:rsid w:val="00D377D2"/>
    <w:rsid w:val="00D4074D"/>
    <w:rsid w:val="00D4767F"/>
    <w:rsid w:val="00D708FF"/>
    <w:rsid w:val="00D722A4"/>
    <w:rsid w:val="00D731A2"/>
    <w:rsid w:val="00D737CD"/>
    <w:rsid w:val="00D97481"/>
    <w:rsid w:val="00DA4CBC"/>
    <w:rsid w:val="00DA6F0D"/>
    <w:rsid w:val="00DC37C9"/>
    <w:rsid w:val="00DF7C11"/>
    <w:rsid w:val="00E15C1B"/>
    <w:rsid w:val="00E510C4"/>
    <w:rsid w:val="00E53C3E"/>
    <w:rsid w:val="00E54FB4"/>
    <w:rsid w:val="00E554DD"/>
    <w:rsid w:val="00E76C27"/>
    <w:rsid w:val="00E76E99"/>
    <w:rsid w:val="00EB547A"/>
    <w:rsid w:val="00ED05DF"/>
    <w:rsid w:val="00ED2B8F"/>
    <w:rsid w:val="00ED7A66"/>
    <w:rsid w:val="00F058CF"/>
    <w:rsid w:val="00F132D5"/>
    <w:rsid w:val="00F22A2A"/>
    <w:rsid w:val="00F23BE8"/>
    <w:rsid w:val="00F35ADA"/>
    <w:rsid w:val="00F5003E"/>
    <w:rsid w:val="00F538B9"/>
    <w:rsid w:val="00F801E3"/>
    <w:rsid w:val="00FA1F6B"/>
    <w:rsid w:val="00FA51E9"/>
    <w:rsid w:val="00FB311F"/>
    <w:rsid w:val="00FC7D9E"/>
    <w:rsid w:val="00FE0828"/>
    <w:rsid w:val="00FE56B5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E803B9B"/>
  <w15:docId w15:val="{9EDAA7BC-CCD2-45F5-8BBB-220D80EC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  <w:lang w:val="de-DE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en-US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en-US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7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5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ettinger.at/de_at/Newsroom/Pressebild/4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7C309-C97C-4798-8A5E-2D47A7BA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E84109E5.dotm</Template>
  <TotalTime>0</TotalTime>
  <Pages>3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Maschinenfabrik GmbH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Schmidmair Gerhard</cp:lastModifiedBy>
  <cp:revision>3</cp:revision>
  <cp:lastPrinted>2020-07-13T07:20:00Z</cp:lastPrinted>
  <dcterms:created xsi:type="dcterms:W3CDTF">2020-07-22T12:16:00Z</dcterms:created>
  <dcterms:modified xsi:type="dcterms:W3CDTF">2020-07-29T06:00:00Z</dcterms:modified>
</cp:coreProperties>
</file>