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0A17" w14:textId="77777777" w:rsidR="00083216" w:rsidRPr="00AA6649" w:rsidRDefault="00083216" w:rsidP="00AC2B53">
      <w:pPr>
        <w:pStyle w:val="Textkrper3"/>
        <w:spacing w:after="0" w:line="360" w:lineRule="auto"/>
        <w:rPr>
          <w:rFonts w:ascii="Arial" w:hAnsi="Arial" w:cs="Arial"/>
          <w:sz w:val="34"/>
          <w:szCs w:val="34"/>
          <w:lang w:val="en-US"/>
        </w:rPr>
      </w:pPr>
      <w:r w:rsidRPr="00AA6649">
        <w:rPr>
          <w:rFonts w:ascii="Arial" w:hAnsi="Arial" w:cs="Arial"/>
          <w:sz w:val="40"/>
          <w:szCs w:val="40"/>
          <w:lang w:val="en-US"/>
        </w:rPr>
        <w:t>TOP 422 A, 462 A, TOP 632 A, 692 A</w:t>
      </w:r>
      <w:r w:rsidRPr="00AA6649">
        <w:rPr>
          <w:rFonts w:ascii="Arial" w:hAnsi="Arial" w:cs="Arial"/>
          <w:sz w:val="34"/>
          <w:szCs w:val="34"/>
          <w:lang w:val="en-US"/>
        </w:rPr>
        <w:t xml:space="preserve"> </w:t>
      </w:r>
    </w:p>
    <w:p w14:paraId="72C9853D" w14:textId="276B535D" w:rsidR="0030142C" w:rsidRPr="00083216" w:rsidRDefault="00A7198C" w:rsidP="00AC2B53">
      <w:pPr>
        <w:pStyle w:val="Textkrper3"/>
        <w:spacing w:after="0" w:line="360" w:lineRule="auto"/>
        <w:rPr>
          <w:rFonts w:ascii="Arial" w:hAnsi="Arial" w:cs="Arial"/>
          <w:sz w:val="32"/>
          <w:szCs w:val="32"/>
        </w:rPr>
      </w:pPr>
      <w:r>
        <w:rPr>
          <w:rFonts w:ascii="Arial" w:hAnsi="Arial" w:cs="Arial"/>
          <w:sz w:val="32"/>
          <w:szCs w:val="32"/>
        </w:rPr>
        <w:t xml:space="preserve">Pöttinger trumpft mit neuen </w:t>
      </w:r>
      <w:proofErr w:type="spellStart"/>
      <w:r w:rsidR="00102BE2" w:rsidRPr="00083216">
        <w:rPr>
          <w:rFonts w:ascii="Arial" w:hAnsi="Arial" w:cs="Arial"/>
          <w:sz w:val="32"/>
          <w:szCs w:val="32"/>
        </w:rPr>
        <w:t>Ein</w:t>
      </w:r>
      <w:r w:rsidR="00083216" w:rsidRPr="00083216">
        <w:rPr>
          <w:rFonts w:ascii="Arial" w:hAnsi="Arial" w:cs="Arial"/>
          <w:sz w:val="32"/>
          <w:szCs w:val="32"/>
        </w:rPr>
        <w:t>kreisel</w:t>
      </w:r>
      <w:proofErr w:type="spellEnd"/>
      <w:r w:rsidR="00362EF2" w:rsidRPr="00083216">
        <w:rPr>
          <w:rFonts w:ascii="Arial" w:hAnsi="Arial" w:cs="Arial"/>
          <w:sz w:val="32"/>
          <w:szCs w:val="32"/>
        </w:rPr>
        <w:t>- und Zwei</w:t>
      </w:r>
      <w:r w:rsidR="00083216" w:rsidRPr="00083216">
        <w:rPr>
          <w:rFonts w:ascii="Arial" w:hAnsi="Arial" w:cs="Arial"/>
          <w:sz w:val="32"/>
          <w:szCs w:val="32"/>
        </w:rPr>
        <w:t>k</w:t>
      </w:r>
      <w:r w:rsidR="00102BE2" w:rsidRPr="00083216">
        <w:rPr>
          <w:rFonts w:ascii="Arial" w:hAnsi="Arial" w:cs="Arial"/>
          <w:sz w:val="32"/>
          <w:szCs w:val="32"/>
        </w:rPr>
        <w:t>reisel</w:t>
      </w:r>
      <w:r w:rsidR="00083216" w:rsidRPr="00083216">
        <w:rPr>
          <w:rFonts w:ascii="Arial" w:hAnsi="Arial" w:cs="Arial"/>
          <w:sz w:val="32"/>
          <w:szCs w:val="32"/>
        </w:rPr>
        <w:t>-S</w:t>
      </w:r>
      <w:r w:rsidR="00102BE2" w:rsidRPr="00083216">
        <w:rPr>
          <w:rFonts w:ascii="Arial" w:hAnsi="Arial" w:cs="Arial"/>
          <w:sz w:val="32"/>
          <w:szCs w:val="32"/>
        </w:rPr>
        <w:t>chwader</w:t>
      </w:r>
      <w:r>
        <w:rPr>
          <w:rFonts w:ascii="Arial" w:hAnsi="Arial" w:cs="Arial"/>
          <w:sz w:val="32"/>
          <w:szCs w:val="32"/>
        </w:rPr>
        <w:t>n</w:t>
      </w:r>
      <w:r w:rsidR="00362EF2" w:rsidRPr="00083216">
        <w:rPr>
          <w:rFonts w:ascii="Arial" w:hAnsi="Arial" w:cs="Arial"/>
          <w:sz w:val="32"/>
          <w:szCs w:val="32"/>
        </w:rPr>
        <w:t xml:space="preserve"> </w:t>
      </w:r>
      <w:r>
        <w:rPr>
          <w:rFonts w:ascii="Arial" w:hAnsi="Arial" w:cs="Arial"/>
          <w:sz w:val="32"/>
          <w:szCs w:val="32"/>
        </w:rPr>
        <w:t>auf</w:t>
      </w:r>
    </w:p>
    <w:p w14:paraId="62238377" w14:textId="1156DBC0" w:rsidR="00F536C7" w:rsidRDefault="00362EF2" w:rsidP="00A0275F">
      <w:pPr>
        <w:autoSpaceDE w:val="0"/>
        <w:autoSpaceDN w:val="0"/>
        <w:adjustRightInd w:val="0"/>
        <w:spacing w:line="360" w:lineRule="auto"/>
        <w:jc w:val="both"/>
        <w:textAlignment w:val="center"/>
        <w:rPr>
          <w:rFonts w:ascii="Arial" w:eastAsia="Calibri" w:hAnsi="Arial" w:cs="Arial"/>
          <w:color w:val="000000"/>
          <w:lang w:val="de-DE"/>
        </w:rPr>
      </w:pPr>
      <w:r w:rsidRPr="00362EF2">
        <w:rPr>
          <w:rFonts w:ascii="Arial" w:eastAsia="Calibri" w:hAnsi="Arial" w:cs="Arial"/>
          <w:color w:val="000000"/>
          <w:lang w:val="de-DE"/>
        </w:rPr>
        <w:t>D</w:t>
      </w:r>
      <w:r>
        <w:rPr>
          <w:rFonts w:ascii="Arial" w:eastAsia="Calibri" w:hAnsi="Arial" w:cs="Arial"/>
          <w:color w:val="000000"/>
          <w:lang w:val="de-DE"/>
        </w:rPr>
        <w:t>er Landtechnik-Hersteller Pöttinger hat sich bei der Entwicklung seiner Produkte der Thematiken hohe Futterqualität, perfekte Bodenanpassung und wirtschaftlicher Grundfuttereinsatz angenommen. Die neuesten technischen Entwicklungen bei den Sch</w:t>
      </w:r>
      <w:r w:rsidR="00A0275F">
        <w:rPr>
          <w:rFonts w:ascii="Arial" w:eastAsia="Calibri" w:hAnsi="Arial" w:cs="Arial"/>
          <w:color w:val="000000"/>
          <w:lang w:val="de-DE"/>
        </w:rPr>
        <w:t>w</w:t>
      </w:r>
      <w:r>
        <w:rPr>
          <w:rFonts w:ascii="Arial" w:eastAsia="Calibri" w:hAnsi="Arial" w:cs="Arial"/>
          <w:color w:val="000000"/>
          <w:lang w:val="de-DE"/>
        </w:rPr>
        <w:t xml:space="preserve">adern </w:t>
      </w:r>
      <w:r w:rsidR="00A0275F">
        <w:rPr>
          <w:rFonts w:ascii="Arial" w:eastAsia="Calibri" w:hAnsi="Arial" w:cs="Arial"/>
          <w:color w:val="000000"/>
          <w:lang w:val="de-DE"/>
        </w:rPr>
        <w:t xml:space="preserve">tragen diesen Anforderungen bestens Rechnung. </w:t>
      </w:r>
      <w:bookmarkStart w:id="0" w:name="_Hlk43961323"/>
      <w:r w:rsidR="00A0275F">
        <w:rPr>
          <w:rFonts w:ascii="Arial" w:eastAsia="Calibri" w:hAnsi="Arial" w:cs="Arial"/>
          <w:color w:val="000000"/>
          <w:lang w:val="de-DE"/>
        </w:rPr>
        <w:t xml:space="preserve">Für die Grünland-Saison 2021 präsentiert Pöttinger je zwei neue Modelle bei den </w:t>
      </w:r>
      <w:r w:rsidR="00AA6649">
        <w:rPr>
          <w:rFonts w:ascii="Arial" w:eastAsia="Calibri" w:hAnsi="Arial" w:cs="Arial"/>
          <w:color w:val="000000"/>
          <w:lang w:val="de-DE"/>
        </w:rPr>
        <w:t xml:space="preserve">gezogenen </w:t>
      </w:r>
      <w:proofErr w:type="spellStart"/>
      <w:r w:rsidR="00A0275F">
        <w:rPr>
          <w:rFonts w:ascii="Arial" w:eastAsia="Calibri" w:hAnsi="Arial" w:cs="Arial"/>
          <w:color w:val="000000"/>
          <w:lang w:val="de-DE"/>
        </w:rPr>
        <w:t>Einkreisel</w:t>
      </w:r>
      <w:proofErr w:type="spellEnd"/>
      <w:r w:rsidR="00A0275F">
        <w:rPr>
          <w:rFonts w:ascii="Arial" w:eastAsia="Calibri" w:hAnsi="Arial" w:cs="Arial"/>
          <w:color w:val="000000"/>
          <w:lang w:val="de-DE"/>
        </w:rPr>
        <w:t>- wie auch bei den</w:t>
      </w:r>
      <w:r w:rsidR="00AA6649">
        <w:rPr>
          <w:rFonts w:ascii="Arial" w:eastAsia="Calibri" w:hAnsi="Arial" w:cs="Arial"/>
          <w:color w:val="000000"/>
          <w:lang w:val="de-DE"/>
        </w:rPr>
        <w:t xml:space="preserve"> gezogenen</w:t>
      </w:r>
      <w:r w:rsidR="00A0275F">
        <w:rPr>
          <w:rFonts w:ascii="Arial" w:eastAsia="Calibri" w:hAnsi="Arial" w:cs="Arial"/>
          <w:color w:val="000000"/>
          <w:lang w:val="de-DE"/>
        </w:rPr>
        <w:t xml:space="preserve"> Zweikreisel</w:t>
      </w:r>
      <w:r w:rsidR="00083216">
        <w:rPr>
          <w:rFonts w:ascii="Arial" w:eastAsia="Calibri" w:hAnsi="Arial" w:cs="Arial"/>
          <w:color w:val="000000"/>
          <w:lang w:val="de-DE"/>
        </w:rPr>
        <w:t>-S</w:t>
      </w:r>
      <w:r w:rsidR="00A0275F">
        <w:rPr>
          <w:rFonts w:ascii="Arial" w:eastAsia="Calibri" w:hAnsi="Arial" w:cs="Arial"/>
          <w:color w:val="000000"/>
          <w:lang w:val="de-DE"/>
        </w:rPr>
        <w:t xml:space="preserve">chwadern. Die TOP 422 A und 462 A </w:t>
      </w:r>
      <w:r w:rsidR="00083216">
        <w:rPr>
          <w:rFonts w:ascii="Arial" w:eastAsia="Calibri" w:hAnsi="Arial" w:cs="Arial"/>
          <w:color w:val="000000"/>
          <w:lang w:val="de-DE"/>
        </w:rPr>
        <w:t xml:space="preserve">mit einem Kreisel </w:t>
      </w:r>
      <w:r w:rsidR="00A0275F">
        <w:rPr>
          <w:rFonts w:ascii="Arial" w:eastAsia="Calibri" w:hAnsi="Arial" w:cs="Arial"/>
          <w:color w:val="000000"/>
          <w:lang w:val="de-DE"/>
        </w:rPr>
        <w:t xml:space="preserve">sind in den Arbeitsbreiten 4,20 und 4,60 m erhältlich. </w:t>
      </w:r>
      <w:bookmarkStart w:id="1" w:name="_Hlk43976410"/>
      <w:r w:rsidR="00F536C7">
        <w:rPr>
          <w:rFonts w:ascii="Arial" w:eastAsia="Calibri" w:hAnsi="Arial" w:cs="Arial"/>
          <w:color w:val="000000"/>
          <w:lang w:val="de-DE"/>
        </w:rPr>
        <w:t>Das Zweikreisel-</w:t>
      </w:r>
      <w:r w:rsidR="00F536C7" w:rsidRPr="009A767B">
        <w:rPr>
          <w:rFonts w:ascii="Arial" w:eastAsia="Calibri" w:hAnsi="Arial" w:cs="Arial"/>
          <w:lang w:val="de-DE"/>
        </w:rPr>
        <w:t xml:space="preserve">Modell TOP </w:t>
      </w:r>
      <w:r w:rsidR="00F536C7">
        <w:rPr>
          <w:rFonts w:ascii="Arial" w:eastAsia="Calibri" w:hAnsi="Arial" w:cs="Arial"/>
          <w:color w:val="000000"/>
          <w:lang w:val="de-DE"/>
        </w:rPr>
        <w:t xml:space="preserve">632 A </w:t>
      </w:r>
      <w:r w:rsidR="00A90CB7">
        <w:rPr>
          <w:rFonts w:ascii="Arial" w:eastAsia="Calibri" w:hAnsi="Arial" w:cs="Arial"/>
          <w:color w:val="000000"/>
          <w:lang w:val="de-DE"/>
        </w:rPr>
        <w:t>verfügt</w:t>
      </w:r>
      <w:r w:rsidR="00F536C7">
        <w:rPr>
          <w:rFonts w:ascii="Arial" w:eastAsia="Calibri" w:hAnsi="Arial" w:cs="Arial"/>
          <w:color w:val="000000"/>
          <w:lang w:val="de-DE"/>
        </w:rPr>
        <w:t xml:space="preserve"> bei einem Schwad </w:t>
      </w:r>
      <w:r w:rsidR="00A90CB7">
        <w:rPr>
          <w:rFonts w:ascii="Arial" w:eastAsia="Calibri" w:hAnsi="Arial" w:cs="Arial"/>
          <w:color w:val="000000"/>
          <w:lang w:val="de-DE"/>
        </w:rPr>
        <w:t xml:space="preserve">über eine Arbeitsbreite von </w:t>
      </w:r>
      <w:r w:rsidR="00F536C7">
        <w:rPr>
          <w:rFonts w:ascii="Arial" w:eastAsia="Calibri" w:hAnsi="Arial" w:cs="Arial"/>
          <w:color w:val="000000"/>
          <w:lang w:val="de-DE"/>
        </w:rPr>
        <w:t xml:space="preserve">3,40 </w:t>
      </w:r>
      <w:r w:rsidR="00F536C7" w:rsidRPr="00A90CB7">
        <w:rPr>
          <w:rFonts w:ascii="Arial" w:eastAsia="Calibri" w:hAnsi="Arial" w:cs="Arial"/>
          <w:lang w:val="de-DE"/>
        </w:rPr>
        <w:t>– 6,30 m</w:t>
      </w:r>
      <w:r w:rsidR="0079032D" w:rsidRPr="00A90CB7">
        <w:rPr>
          <w:rFonts w:ascii="Arial" w:eastAsia="Calibri" w:hAnsi="Arial" w:cs="Arial"/>
          <w:lang w:val="de-DE"/>
        </w:rPr>
        <w:t>,</w:t>
      </w:r>
      <w:r w:rsidR="00F536C7" w:rsidRPr="00A90CB7">
        <w:rPr>
          <w:rFonts w:ascii="Arial" w:eastAsia="Calibri" w:hAnsi="Arial" w:cs="Arial"/>
          <w:lang w:val="de-DE"/>
        </w:rPr>
        <w:t xml:space="preserve"> bei zwei </w:t>
      </w:r>
      <w:r w:rsidR="00F536C7">
        <w:rPr>
          <w:rFonts w:ascii="Arial" w:eastAsia="Calibri" w:hAnsi="Arial" w:cs="Arial"/>
          <w:color w:val="000000"/>
          <w:lang w:val="de-DE"/>
        </w:rPr>
        <w:t xml:space="preserve">Schwaden </w:t>
      </w:r>
      <w:r w:rsidR="00A90CB7">
        <w:rPr>
          <w:rFonts w:ascii="Arial" w:eastAsia="Calibri" w:hAnsi="Arial" w:cs="Arial"/>
          <w:color w:val="000000"/>
          <w:lang w:val="de-DE"/>
        </w:rPr>
        <w:t xml:space="preserve">von </w:t>
      </w:r>
      <w:r w:rsidR="00F536C7">
        <w:rPr>
          <w:rFonts w:ascii="Arial" w:eastAsia="Calibri" w:hAnsi="Arial" w:cs="Arial"/>
          <w:color w:val="000000"/>
          <w:lang w:val="de-DE"/>
        </w:rPr>
        <w:t>6,80 m</w:t>
      </w:r>
      <w:r w:rsidR="000D5E47">
        <w:rPr>
          <w:rFonts w:ascii="Arial" w:eastAsia="Calibri" w:hAnsi="Arial" w:cs="Arial"/>
          <w:color w:val="000000"/>
          <w:lang w:val="de-DE"/>
        </w:rPr>
        <w:t xml:space="preserve"> Arbeitsbreite</w:t>
      </w:r>
      <w:r w:rsidR="00F536C7">
        <w:rPr>
          <w:rFonts w:ascii="Arial" w:eastAsia="Calibri" w:hAnsi="Arial" w:cs="Arial"/>
          <w:color w:val="000000"/>
          <w:lang w:val="de-DE"/>
        </w:rPr>
        <w:t xml:space="preserve">. Der TOP 692 A punktet mit 3,70 – 6,90 m </w:t>
      </w:r>
      <w:r w:rsidR="00A90CB7">
        <w:rPr>
          <w:rFonts w:ascii="Arial" w:eastAsia="Calibri" w:hAnsi="Arial" w:cs="Arial"/>
          <w:color w:val="000000"/>
          <w:lang w:val="de-DE"/>
        </w:rPr>
        <w:t xml:space="preserve">Arbeitsbreite </w:t>
      </w:r>
      <w:r w:rsidR="00F536C7">
        <w:rPr>
          <w:rFonts w:ascii="Arial" w:eastAsia="Calibri" w:hAnsi="Arial" w:cs="Arial"/>
          <w:color w:val="000000"/>
          <w:lang w:val="de-DE"/>
        </w:rPr>
        <w:t>bei einem Schwa</w:t>
      </w:r>
      <w:r w:rsidR="000D5E47">
        <w:rPr>
          <w:rFonts w:ascii="Arial" w:eastAsia="Calibri" w:hAnsi="Arial" w:cs="Arial"/>
          <w:color w:val="000000"/>
          <w:lang w:val="de-DE"/>
        </w:rPr>
        <w:t>d</w:t>
      </w:r>
      <w:r w:rsidR="00F536C7">
        <w:rPr>
          <w:rFonts w:ascii="Arial" w:eastAsia="Calibri" w:hAnsi="Arial" w:cs="Arial"/>
          <w:color w:val="000000"/>
          <w:lang w:val="de-DE"/>
        </w:rPr>
        <w:t xml:space="preserve"> und mit 7,40 m Arbeitsbrei</w:t>
      </w:r>
      <w:r w:rsidR="00F536C7" w:rsidRPr="00A90CB7">
        <w:rPr>
          <w:rFonts w:ascii="Arial" w:eastAsia="Calibri" w:hAnsi="Arial" w:cs="Arial"/>
          <w:lang w:val="de-DE"/>
        </w:rPr>
        <w:t>t</w:t>
      </w:r>
      <w:r w:rsidR="0079032D" w:rsidRPr="00A90CB7">
        <w:rPr>
          <w:rFonts w:ascii="Arial" w:eastAsia="Calibri" w:hAnsi="Arial" w:cs="Arial"/>
          <w:lang w:val="de-DE"/>
        </w:rPr>
        <w:t>e</w:t>
      </w:r>
      <w:r w:rsidR="00F536C7">
        <w:rPr>
          <w:rFonts w:ascii="Arial" w:eastAsia="Calibri" w:hAnsi="Arial" w:cs="Arial"/>
          <w:color w:val="000000"/>
          <w:lang w:val="de-DE"/>
        </w:rPr>
        <w:t xml:space="preserve"> bei zwei Schwaden. </w:t>
      </w:r>
    </w:p>
    <w:bookmarkEnd w:id="0"/>
    <w:p w14:paraId="52B62B27" w14:textId="77777777" w:rsidR="00A0275F" w:rsidRDefault="00A0275F" w:rsidP="00A0275F">
      <w:pPr>
        <w:autoSpaceDE w:val="0"/>
        <w:autoSpaceDN w:val="0"/>
        <w:adjustRightInd w:val="0"/>
        <w:spacing w:line="360" w:lineRule="auto"/>
        <w:jc w:val="both"/>
        <w:textAlignment w:val="center"/>
        <w:rPr>
          <w:rFonts w:ascii="Arial" w:eastAsia="Calibri" w:hAnsi="Arial" w:cs="Arial"/>
          <w:b/>
          <w:bCs/>
          <w:color w:val="000000"/>
          <w:lang w:val="de-DE"/>
        </w:rPr>
      </w:pPr>
    </w:p>
    <w:bookmarkEnd w:id="1"/>
    <w:p w14:paraId="7FB0FAC2" w14:textId="70DC6907" w:rsidR="00362EF2" w:rsidRPr="00362EF2" w:rsidRDefault="00362EF2" w:rsidP="00A0275F">
      <w:pPr>
        <w:autoSpaceDE w:val="0"/>
        <w:autoSpaceDN w:val="0"/>
        <w:adjustRightInd w:val="0"/>
        <w:spacing w:line="360" w:lineRule="auto"/>
        <w:jc w:val="both"/>
        <w:textAlignment w:val="center"/>
        <w:rPr>
          <w:rFonts w:ascii="Arial" w:eastAsia="Calibri" w:hAnsi="Arial" w:cs="Arial"/>
          <w:b/>
          <w:bCs/>
          <w:color w:val="000000"/>
          <w:lang w:val="de-DE"/>
        </w:rPr>
      </w:pPr>
      <w:r w:rsidRPr="00A0275F">
        <w:rPr>
          <w:rFonts w:ascii="Arial" w:eastAsia="Calibri" w:hAnsi="Arial" w:cs="Arial"/>
          <w:b/>
          <w:bCs/>
          <w:color w:val="000000"/>
          <w:lang w:val="de-DE"/>
        </w:rPr>
        <w:t>Starke</w:t>
      </w:r>
      <w:r w:rsidRPr="00362EF2">
        <w:rPr>
          <w:rFonts w:ascii="Arial" w:eastAsia="Calibri" w:hAnsi="Arial" w:cs="Arial"/>
          <w:b/>
          <w:bCs/>
          <w:color w:val="000000"/>
          <w:lang w:val="de-DE"/>
        </w:rPr>
        <w:t xml:space="preserve"> Leistung </w:t>
      </w:r>
      <w:r w:rsidR="00A0275F" w:rsidRPr="00A0275F">
        <w:rPr>
          <w:rFonts w:ascii="Arial" w:eastAsia="Calibri" w:hAnsi="Arial" w:cs="Arial"/>
          <w:b/>
          <w:bCs/>
          <w:color w:val="000000"/>
          <w:lang w:val="de-DE"/>
        </w:rPr>
        <w:t>mit kleinen Traktoren</w:t>
      </w:r>
    </w:p>
    <w:p w14:paraId="18995124" w14:textId="07775C54" w:rsidR="00362EF2" w:rsidRDefault="00A0275F"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lang w:val="de-DE"/>
        </w:rPr>
      </w:pPr>
      <w:r>
        <w:rPr>
          <w:rFonts w:ascii="Arial" w:eastAsia="Calibri" w:hAnsi="Arial" w:cs="Arial"/>
          <w:color w:val="000000"/>
          <w:spacing w:val="2"/>
          <w:lang w:val="de-DE"/>
        </w:rPr>
        <w:t xml:space="preserve">Die </w:t>
      </w:r>
      <w:r w:rsidRPr="004E64D5">
        <w:rPr>
          <w:rFonts w:ascii="Arial" w:eastAsia="Calibri" w:hAnsi="Arial" w:cs="Arial"/>
          <w:b/>
          <w:bCs/>
          <w:color w:val="000000"/>
          <w:spacing w:val="2"/>
          <w:lang w:val="de-DE"/>
        </w:rPr>
        <w:t xml:space="preserve">gezogenen </w:t>
      </w:r>
      <w:proofErr w:type="spellStart"/>
      <w:r w:rsidRPr="004E64D5">
        <w:rPr>
          <w:rFonts w:ascii="Arial" w:eastAsia="Calibri" w:hAnsi="Arial" w:cs="Arial"/>
          <w:b/>
          <w:bCs/>
          <w:color w:val="000000"/>
          <w:spacing w:val="2"/>
          <w:lang w:val="de-DE"/>
        </w:rPr>
        <w:t>Einkreisel</w:t>
      </w:r>
      <w:proofErr w:type="spellEnd"/>
      <w:r w:rsidR="00083216">
        <w:rPr>
          <w:rFonts w:ascii="Arial" w:eastAsia="Calibri" w:hAnsi="Arial" w:cs="Arial"/>
          <w:b/>
          <w:bCs/>
          <w:color w:val="000000"/>
          <w:spacing w:val="2"/>
          <w:lang w:val="de-DE"/>
        </w:rPr>
        <w:t>-S</w:t>
      </w:r>
      <w:r w:rsidRPr="004E64D5">
        <w:rPr>
          <w:rFonts w:ascii="Arial" w:eastAsia="Calibri" w:hAnsi="Arial" w:cs="Arial"/>
          <w:b/>
          <w:bCs/>
          <w:color w:val="000000"/>
          <w:spacing w:val="2"/>
          <w:lang w:val="de-DE"/>
        </w:rPr>
        <w:t>chwader</w:t>
      </w:r>
      <w:r>
        <w:rPr>
          <w:rFonts w:ascii="Arial" w:eastAsia="Calibri" w:hAnsi="Arial" w:cs="Arial"/>
          <w:color w:val="000000"/>
          <w:spacing w:val="2"/>
          <w:lang w:val="de-DE"/>
        </w:rPr>
        <w:t xml:space="preserve"> sind für </w:t>
      </w:r>
      <w:r w:rsidR="00362EF2" w:rsidRPr="00362EF2">
        <w:rPr>
          <w:rFonts w:ascii="Arial" w:eastAsia="Calibri" w:hAnsi="Arial" w:cs="Arial"/>
          <w:color w:val="000000"/>
          <w:spacing w:val="2"/>
          <w:lang w:val="de-DE"/>
        </w:rPr>
        <w:t>größere Arbeitsbreiten mit kleinen Traktoren</w:t>
      </w:r>
      <w:r>
        <w:rPr>
          <w:rFonts w:ascii="Arial" w:eastAsia="Calibri" w:hAnsi="Arial" w:cs="Arial"/>
          <w:color w:val="000000"/>
          <w:spacing w:val="2"/>
          <w:lang w:val="de-DE"/>
        </w:rPr>
        <w:t xml:space="preserve"> konzipiert. </w:t>
      </w:r>
      <w:r w:rsidR="00362EF2" w:rsidRPr="00362EF2">
        <w:rPr>
          <w:rFonts w:ascii="Arial" w:eastAsia="Calibri" w:hAnsi="Arial" w:cs="Arial"/>
          <w:color w:val="000000"/>
          <w:spacing w:val="2"/>
          <w:lang w:val="de-DE"/>
        </w:rPr>
        <w:t xml:space="preserve">Durch die gezogene Bauweise ist kein Hubkraftbedarf vom Traktor notwendig. </w:t>
      </w:r>
      <w:r>
        <w:rPr>
          <w:rFonts w:ascii="Arial" w:eastAsia="Calibri" w:hAnsi="Arial" w:cs="Arial"/>
          <w:color w:val="000000"/>
          <w:spacing w:val="2"/>
          <w:lang w:val="de-DE"/>
        </w:rPr>
        <w:t>Sie zeichnen sich dadurch aus, dass e</w:t>
      </w:r>
      <w:r w:rsidR="00362EF2" w:rsidRPr="00362EF2">
        <w:rPr>
          <w:rFonts w:ascii="Arial" w:eastAsia="Calibri" w:hAnsi="Arial" w:cs="Arial"/>
          <w:color w:val="000000"/>
          <w:spacing w:val="2"/>
          <w:lang w:val="de-DE"/>
        </w:rPr>
        <w:t xml:space="preserve">in einfaches An- und Abkuppeln </w:t>
      </w:r>
      <w:r w:rsidRPr="00A0275F">
        <w:rPr>
          <w:rFonts w:ascii="Arial" w:eastAsia="Calibri" w:hAnsi="Arial" w:cs="Arial"/>
          <w:color w:val="000000"/>
          <w:spacing w:val="2"/>
          <w:lang w:val="de-DE"/>
        </w:rPr>
        <w:t>möglich ist</w:t>
      </w:r>
      <w:r w:rsidR="00362EF2" w:rsidRPr="00362EF2">
        <w:rPr>
          <w:rFonts w:ascii="Arial" w:eastAsia="Calibri" w:hAnsi="Arial" w:cs="Arial"/>
          <w:color w:val="000000"/>
          <w:spacing w:val="2"/>
          <w:lang w:val="de-DE"/>
        </w:rPr>
        <w:t>.</w:t>
      </w:r>
      <w:r>
        <w:rPr>
          <w:rFonts w:ascii="Arial" w:eastAsia="Calibri" w:hAnsi="Arial" w:cs="Arial"/>
          <w:color w:val="000000"/>
          <w:spacing w:val="2"/>
          <w:lang w:val="de-DE"/>
        </w:rPr>
        <w:t xml:space="preserve"> </w:t>
      </w:r>
      <w:r w:rsidR="00FC25B8">
        <w:rPr>
          <w:rFonts w:ascii="Arial" w:eastAsia="Calibri" w:hAnsi="Arial" w:cs="Arial"/>
          <w:color w:val="000000"/>
          <w:spacing w:val="2"/>
          <w:lang w:val="de-DE"/>
        </w:rPr>
        <w:t>Sowohl d</w:t>
      </w:r>
      <w:r>
        <w:rPr>
          <w:rFonts w:ascii="Arial" w:eastAsia="Calibri" w:hAnsi="Arial" w:cs="Arial"/>
          <w:color w:val="000000"/>
          <w:spacing w:val="2"/>
          <w:lang w:val="de-DE"/>
        </w:rPr>
        <w:t xml:space="preserve">er TOP 422 A </w:t>
      </w:r>
      <w:r w:rsidR="00FC25B8">
        <w:rPr>
          <w:rFonts w:ascii="Arial" w:eastAsia="Calibri" w:hAnsi="Arial" w:cs="Arial"/>
          <w:color w:val="000000"/>
          <w:spacing w:val="2"/>
          <w:lang w:val="de-DE"/>
        </w:rPr>
        <w:t xml:space="preserve">als auch </w:t>
      </w:r>
      <w:r>
        <w:rPr>
          <w:rFonts w:ascii="Arial" w:eastAsia="Calibri" w:hAnsi="Arial" w:cs="Arial"/>
          <w:color w:val="000000"/>
          <w:spacing w:val="2"/>
          <w:lang w:val="de-DE"/>
        </w:rPr>
        <w:t xml:space="preserve">der </w:t>
      </w:r>
      <w:r w:rsidR="00083216">
        <w:rPr>
          <w:rFonts w:ascii="Arial" w:eastAsia="Calibri" w:hAnsi="Arial" w:cs="Arial"/>
          <w:color w:val="000000"/>
          <w:spacing w:val="2"/>
          <w:lang w:val="de-DE"/>
        </w:rPr>
        <w:t xml:space="preserve">etwas größere </w:t>
      </w:r>
      <w:r>
        <w:rPr>
          <w:rFonts w:ascii="Arial" w:eastAsia="Calibri" w:hAnsi="Arial" w:cs="Arial"/>
          <w:color w:val="000000"/>
          <w:spacing w:val="2"/>
          <w:lang w:val="de-DE"/>
        </w:rPr>
        <w:t xml:space="preserve">TOP 462 A </w:t>
      </w:r>
      <w:r w:rsidR="00D23B81">
        <w:rPr>
          <w:rFonts w:ascii="Arial" w:eastAsia="Calibri" w:hAnsi="Arial" w:cs="Arial"/>
          <w:color w:val="000000"/>
          <w:spacing w:val="2"/>
          <w:lang w:val="de-DE"/>
        </w:rPr>
        <w:t>kann dank der P</w:t>
      </w:r>
      <w:r w:rsidR="00F536C7">
        <w:rPr>
          <w:rFonts w:ascii="Arial" w:eastAsia="Calibri" w:hAnsi="Arial" w:cs="Arial"/>
          <w:color w:val="000000"/>
          <w:spacing w:val="2"/>
          <w:lang w:val="de-DE"/>
        </w:rPr>
        <w:t>a</w:t>
      </w:r>
      <w:r w:rsidR="00D23B81">
        <w:rPr>
          <w:rFonts w:ascii="Arial" w:eastAsia="Calibri" w:hAnsi="Arial" w:cs="Arial"/>
          <w:color w:val="000000"/>
          <w:spacing w:val="2"/>
          <w:lang w:val="de-DE"/>
        </w:rPr>
        <w:t xml:space="preserve">rallelogramm-Deichsel an die Ackerschiene oder an das Zugpendel angehängt werden. Auch bei den </w:t>
      </w:r>
      <w:proofErr w:type="spellStart"/>
      <w:r w:rsidR="00D23B81">
        <w:rPr>
          <w:rFonts w:ascii="Arial" w:eastAsia="Calibri" w:hAnsi="Arial" w:cs="Arial"/>
          <w:color w:val="000000"/>
          <w:spacing w:val="2"/>
          <w:lang w:val="de-DE"/>
        </w:rPr>
        <w:t>Einkreisel</w:t>
      </w:r>
      <w:proofErr w:type="spellEnd"/>
      <w:r w:rsidR="00FC25B8">
        <w:rPr>
          <w:rFonts w:ascii="Arial" w:eastAsia="Calibri" w:hAnsi="Arial" w:cs="Arial"/>
          <w:color w:val="000000"/>
          <w:spacing w:val="2"/>
          <w:lang w:val="de-DE"/>
        </w:rPr>
        <w:softHyphen/>
      </w:r>
      <w:r w:rsidR="00083216">
        <w:rPr>
          <w:rFonts w:ascii="Arial" w:eastAsia="Calibri" w:hAnsi="Arial" w:cs="Arial"/>
          <w:color w:val="000000"/>
          <w:spacing w:val="2"/>
          <w:lang w:val="de-DE"/>
        </w:rPr>
        <w:t>-S</w:t>
      </w:r>
      <w:r w:rsidR="00D23B81">
        <w:rPr>
          <w:rFonts w:ascii="Arial" w:eastAsia="Calibri" w:hAnsi="Arial" w:cs="Arial"/>
          <w:color w:val="000000"/>
          <w:spacing w:val="2"/>
          <w:lang w:val="de-DE"/>
        </w:rPr>
        <w:t xml:space="preserve">chwadern wird Komfort groß geschrieben: Bequem vom Traktorsitz aus erfolgt die Transportaushebung hydraulisch. Der Hydraulikzylinder am Fahrwerk und an der Deichsel sorgen für eine Bodenfreiheit von 50 cm. </w:t>
      </w:r>
    </w:p>
    <w:p w14:paraId="7A44920D" w14:textId="77777777" w:rsidR="004E64D5" w:rsidRPr="00A90CB7" w:rsidRDefault="00D23B81"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spacing w:val="2"/>
          <w:lang w:val="de-DE"/>
        </w:rPr>
      </w:pPr>
      <w:r>
        <w:rPr>
          <w:rFonts w:ascii="Arial" w:eastAsia="Calibri" w:hAnsi="Arial" w:cs="Arial"/>
          <w:color w:val="000000"/>
          <w:spacing w:val="2"/>
          <w:lang w:val="de-DE"/>
        </w:rPr>
        <w:t xml:space="preserve">Die perfekte Bodenanpassung wird durch die Tandemachsen unterstützt. Die serienmäßige Ausstattung mit </w:t>
      </w:r>
      <w:r w:rsidRPr="00A90CB7">
        <w:rPr>
          <w:rFonts w:ascii="Arial" w:eastAsia="Calibri" w:hAnsi="Arial" w:cs="Arial"/>
          <w:spacing w:val="2"/>
          <w:lang w:val="de-DE"/>
        </w:rPr>
        <w:t>Ballonbereifung 18,5 x 8,5</w:t>
      </w:r>
      <w:r w:rsidRPr="00A90CB7">
        <w:rPr>
          <w:rFonts w:ascii="Arial" w:eastAsia="Calibri" w:hAnsi="Arial" w:cs="Arial"/>
          <w:spacing w:val="2"/>
          <w:lang w:val="de-DE"/>
        </w:rPr>
        <w:noBreakHyphen/>
        <w:t>8 lässt die Maschine auch im Straßentransport sehr ruhig laufen.</w:t>
      </w:r>
    </w:p>
    <w:p w14:paraId="3361D655" w14:textId="77777777" w:rsidR="004E64D5" w:rsidRDefault="004E64D5"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lang w:val="de-DE"/>
        </w:rPr>
      </w:pPr>
    </w:p>
    <w:p w14:paraId="48C1806C" w14:textId="7525FA77" w:rsidR="004E64D5" w:rsidRPr="004E64D5" w:rsidRDefault="00FC25B8"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b/>
          <w:bCs/>
          <w:color w:val="000000"/>
          <w:spacing w:val="2"/>
          <w:lang w:val="de-DE"/>
        </w:rPr>
      </w:pPr>
      <w:r>
        <w:rPr>
          <w:rFonts w:ascii="Arial" w:eastAsia="Calibri" w:hAnsi="Arial" w:cs="Arial"/>
          <w:b/>
          <w:bCs/>
          <w:color w:val="000000"/>
          <w:spacing w:val="2"/>
          <w:lang w:val="de-DE"/>
        </w:rPr>
        <w:t>Bodenanpassung par Excellence</w:t>
      </w:r>
    </w:p>
    <w:p w14:paraId="10C161E6" w14:textId="486A24FC" w:rsidR="00FC25B8" w:rsidRDefault="002D171C" w:rsidP="00927E8C">
      <w:pPr>
        <w:spacing w:line="360" w:lineRule="auto"/>
        <w:jc w:val="both"/>
        <w:rPr>
          <w:rFonts w:ascii="Arial" w:eastAsia="Calibri" w:hAnsi="Arial" w:cs="Arial"/>
          <w:color w:val="000000"/>
          <w:spacing w:val="2"/>
          <w:lang w:val="de-DE"/>
        </w:rPr>
      </w:pPr>
      <w:r>
        <w:rPr>
          <w:rFonts w:ascii="Arial" w:eastAsia="Calibri" w:hAnsi="Arial" w:cs="Arial"/>
          <w:color w:val="000000"/>
          <w:spacing w:val="2"/>
          <w:lang w:val="de-DE"/>
        </w:rPr>
        <w:t xml:space="preserve">Neu bei den Schwadern TOP 632 A und </w:t>
      </w:r>
      <w:r w:rsidR="00083216">
        <w:rPr>
          <w:rFonts w:ascii="Arial" w:eastAsia="Calibri" w:hAnsi="Arial" w:cs="Arial"/>
          <w:color w:val="000000"/>
          <w:spacing w:val="2"/>
          <w:lang w:val="de-DE"/>
        </w:rPr>
        <w:t xml:space="preserve">TOP </w:t>
      </w:r>
      <w:r>
        <w:rPr>
          <w:rFonts w:ascii="Arial" w:eastAsia="Calibri" w:hAnsi="Arial" w:cs="Arial"/>
          <w:color w:val="000000"/>
          <w:spacing w:val="2"/>
          <w:lang w:val="de-DE"/>
        </w:rPr>
        <w:t xml:space="preserve">692 A ist der extrem bewegliche und robuste Rahmen. </w:t>
      </w:r>
      <w:r w:rsidR="007A1147" w:rsidRPr="007A1147">
        <w:rPr>
          <w:rFonts w:ascii="Arial" w:eastAsia="Calibri" w:hAnsi="Arial" w:cs="Arial"/>
          <w:color w:val="000000"/>
          <w:spacing w:val="2"/>
          <w:lang w:val="de-DE"/>
        </w:rPr>
        <w:t xml:space="preserve">Die neuen gezogenen </w:t>
      </w:r>
      <w:proofErr w:type="spellStart"/>
      <w:r w:rsidR="007A1147" w:rsidRPr="007A1147">
        <w:rPr>
          <w:rFonts w:ascii="Arial" w:eastAsia="Calibri" w:hAnsi="Arial" w:cs="Arial"/>
          <w:color w:val="000000"/>
          <w:spacing w:val="2"/>
          <w:lang w:val="de-DE"/>
        </w:rPr>
        <w:t>Doppelschwader</w:t>
      </w:r>
      <w:proofErr w:type="spellEnd"/>
      <w:r w:rsidR="007A1147" w:rsidRPr="007A1147">
        <w:rPr>
          <w:rFonts w:ascii="Arial" w:eastAsia="Calibri" w:hAnsi="Arial" w:cs="Arial"/>
          <w:color w:val="000000"/>
          <w:spacing w:val="2"/>
          <w:lang w:val="de-DE"/>
        </w:rPr>
        <w:t xml:space="preserve"> sind serienmäßig mit Tandemachsen ausgestattet. </w:t>
      </w:r>
      <w:r w:rsidR="00FC25B8">
        <w:rPr>
          <w:rFonts w:ascii="Arial" w:eastAsia="Calibri" w:hAnsi="Arial" w:cs="Arial"/>
          <w:color w:val="000000"/>
          <w:spacing w:val="2"/>
          <w:lang w:val="de-DE"/>
        </w:rPr>
        <w:t xml:space="preserve">Bei der Bodenanpassung punkten die Schwader mit dem </w:t>
      </w:r>
      <w:r w:rsidR="007A1147" w:rsidRPr="007A1147">
        <w:rPr>
          <w:rFonts w:ascii="Arial" w:eastAsia="Calibri" w:hAnsi="Arial" w:cs="Arial"/>
          <w:color w:val="000000"/>
          <w:spacing w:val="2"/>
          <w:lang w:val="de-DE"/>
        </w:rPr>
        <w:t>doppelte</w:t>
      </w:r>
      <w:r w:rsidR="00FC25B8">
        <w:rPr>
          <w:rFonts w:ascii="Arial" w:eastAsia="Calibri" w:hAnsi="Arial" w:cs="Arial"/>
          <w:color w:val="000000"/>
          <w:spacing w:val="2"/>
          <w:lang w:val="de-DE"/>
        </w:rPr>
        <w:t>n</w:t>
      </w:r>
      <w:r w:rsidR="007A1147" w:rsidRPr="007A1147">
        <w:rPr>
          <w:rFonts w:ascii="Arial" w:eastAsia="Calibri" w:hAnsi="Arial" w:cs="Arial"/>
          <w:color w:val="000000"/>
          <w:spacing w:val="2"/>
          <w:lang w:val="de-DE"/>
        </w:rPr>
        <w:t>, innenliegende</w:t>
      </w:r>
      <w:r w:rsidR="00FC25B8">
        <w:rPr>
          <w:rFonts w:ascii="Arial" w:eastAsia="Calibri" w:hAnsi="Arial" w:cs="Arial"/>
          <w:color w:val="000000"/>
          <w:spacing w:val="2"/>
          <w:lang w:val="de-DE"/>
        </w:rPr>
        <w:t>n</w:t>
      </w:r>
      <w:r w:rsidR="007A1147" w:rsidRPr="007A1147">
        <w:rPr>
          <w:rFonts w:ascii="Arial" w:eastAsia="Calibri" w:hAnsi="Arial" w:cs="Arial"/>
          <w:color w:val="000000"/>
          <w:spacing w:val="2"/>
          <w:lang w:val="de-DE"/>
        </w:rPr>
        <w:t xml:space="preserve"> </w:t>
      </w:r>
      <w:proofErr w:type="spellStart"/>
      <w:r w:rsidR="007A1147" w:rsidRPr="007A1147">
        <w:rPr>
          <w:rFonts w:ascii="Arial" w:eastAsia="Calibri" w:hAnsi="Arial" w:cs="Arial"/>
          <w:color w:val="000000"/>
          <w:spacing w:val="2"/>
          <w:lang w:val="de-DE"/>
        </w:rPr>
        <w:t>Tastrad</w:t>
      </w:r>
      <w:proofErr w:type="spellEnd"/>
      <w:r w:rsidR="007A1147" w:rsidRPr="007A1147">
        <w:rPr>
          <w:rFonts w:ascii="Arial" w:eastAsia="Calibri" w:hAnsi="Arial" w:cs="Arial"/>
          <w:color w:val="000000"/>
          <w:spacing w:val="2"/>
          <w:lang w:val="de-DE"/>
        </w:rPr>
        <w:t xml:space="preserve"> </w:t>
      </w:r>
      <w:r w:rsidR="00FC25B8">
        <w:rPr>
          <w:rFonts w:ascii="Arial" w:eastAsia="Calibri" w:hAnsi="Arial" w:cs="Arial"/>
          <w:color w:val="000000"/>
          <w:spacing w:val="2"/>
          <w:lang w:val="de-DE"/>
        </w:rPr>
        <w:t>(</w:t>
      </w:r>
      <w:r w:rsidR="007A1147" w:rsidRPr="007A1147">
        <w:rPr>
          <w:rFonts w:ascii="Arial" w:eastAsia="Calibri" w:hAnsi="Arial" w:cs="Arial"/>
          <w:color w:val="000000"/>
          <w:spacing w:val="2"/>
          <w:lang w:val="de-DE"/>
        </w:rPr>
        <w:t>optional</w:t>
      </w:r>
      <w:r w:rsidR="00FC25B8">
        <w:rPr>
          <w:rFonts w:ascii="Arial" w:eastAsia="Calibri" w:hAnsi="Arial" w:cs="Arial"/>
          <w:color w:val="000000"/>
          <w:spacing w:val="2"/>
          <w:lang w:val="de-DE"/>
        </w:rPr>
        <w:t>)</w:t>
      </w:r>
      <w:r w:rsidR="00F536C7">
        <w:rPr>
          <w:rFonts w:ascii="Arial" w:eastAsia="Calibri" w:hAnsi="Arial" w:cs="Arial"/>
          <w:color w:val="000000"/>
          <w:spacing w:val="2"/>
          <w:lang w:val="de-DE"/>
        </w:rPr>
        <w:t xml:space="preserve"> und natürlich auch mit den vielfach bewährten, optionalen MULTITAST Rädern vor dem Kreisel</w:t>
      </w:r>
      <w:r w:rsidR="00FC25B8">
        <w:rPr>
          <w:rFonts w:ascii="Arial" w:eastAsia="Calibri" w:hAnsi="Arial" w:cs="Arial"/>
          <w:color w:val="000000"/>
          <w:spacing w:val="2"/>
          <w:lang w:val="de-DE"/>
        </w:rPr>
        <w:t xml:space="preserve">. Darüber hinaus ist der Rahmen so konstruiert, dass sich die beiden Kreiseleinheiten unabhängig voneinander jeder Bodenunebenheit exakt anpassen. </w:t>
      </w:r>
      <w:r w:rsidR="00927E8C">
        <w:rPr>
          <w:rFonts w:ascii="Arial" w:eastAsia="Calibri" w:hAnsi="Arial" w:cs="Arial"/>
          <w:color w:val="000000"/>
          <w:spacing w:val="2"/>
          <w:lang w:val="de-DE"/>
        </w:rPr>
        <w:t>Beim hinteren Kreisel ermöglichen d</w:t>
      </w:r>
      <w:r w:rsidR="00FC25B8">
        <w:rPr>
          <w:rFonts w:ascii="Arial" w:eastAsia="Calibri" w:hAnsi="Arial" w:cs="Arial"/>
          <w:color w:val="000000"/>
          <w:spacing w:val="2"/>
          <w:lang w:val="de-DE"/>
        </w:rPr>
        <w:t xml:space="preserve">ie kardanische Aufhängung und der große Freiraum in den Rahmengelenken eine dreidimensionale Anpassung. </w:t>
      </w:r>
      <w:r w:rsidR="00927E8C">
        <w:rPr>
          <w:rFonts w:ascii="Arial" w:eastAsia="Calibri" w:hAnsi="Arial" w:cs="Arial"/>
          <w:color w:val="000000"/>
          <w:spacing w:val="2"/>
          <w:lang w:val="de-DE"/>
        </w:rPr>
        <w:t xml:space="preserve">Für die perfekte vertikale Anpassung ist das Gelenk direkt hinter dem Winkelgetriebe ausgelegt. </w:t>
      </w:r>
      <w:r w:rsidR="00927E8C" w:rsidRPr="00927E8C">
        <w:rPr>
          <w:rFonts w:ascii="Arial" w:eastAsia="Calibri" w:hAnsi="Arial" w:cs="Arial"/>
          <w:color w:val="000000"/>
          <w:spacing w:val="2"/>
          <w:lang w:val="de-DE"/>
        </w:rPr>
        <w:t>Die Queranpassung des hinteren Kreisels erfolgt durch ein Drehlager im Rahmen selbst und zusätzlich durch ein Kreuzgelenk zwischen dem hinteren Rahmenträger und der Kreiseleinheit.</w:t>
      </w:r>
      <w:r w:rsidR="00927E8C">
        <w:rPr>
          <w:rFonts w:ascii="Arial" w:eastAsia="Calibri" w:hAnsi="Arial" w:cs="Arial"/>
          <w:color w:val="000000"/>
          <w:spacing w:val="2"/>
          <w:lang w:val="de-DE"/>
        </w:rPr>
        <w:t xml:space="preserve"> </w:t>
      </w:r>
      <w:r w:rsidR="00FC25B8">
        <w:rPr>
          <w:rFonts w:ascii="Arial" w:eastAsia="Calibri" w:hAnsi="Arial" w:cs="Arial"/>
          <w:color w:val="000000"/>
          <w:spacing w:val="2"/>
          <w:lang w:val="de-DE"/>
        </w:rPr>
        <w:t xml:space="preserve">Diese „Geschmeidigkeit“ schützt die Zinken und lässt nichts liegen.  </w:t>
      </w:r>
    </w:p>
    <w:p w14:paraId="71CE009C" w14:textId="06FA6406" w:rsidR="00927E8C" w:rsidRDefault="00927E8C" w:rsidP="00927E8C">
      <w:pPr>
        <w:spacing w:line="360" w:lineRule="auto"/>
        <w:jc w:val="both"/>
        <w:rPr>
          <w:rFonts w:ascii="Arial" w:eastAsia="Calibri" w:hAnsi="Arial" w:cs="Arial"/>
          <w:color w:val="000000"/>
          <w:spacing w:val="2"/>
          <w:lang w:val="de-DE"/>
        </w:rPr>
      </w:pPr>
    </w:p>
    <w:p w14:paraId="4EDBFDB1" w14:textId="271EA8DC" w:rsidR="00927E8C" w:rsidRPr="00A3349A" w:rsidRDefault="00927E8C" w:rsidP="00927E8C">
      <w:pPr>
        <w:spacing w:line="360" w:lineRule="auto"/>
        <w:jc w:val="both"/>
        <w:rPr>
          <w:rFonts w:ascii="Arial" w:eastAsia="Calibri" w:hAnsi="Arial" w:cs="Arial"/>
          <w:b/>
          <w:bCs/>
          <w:color w:val="000000"/>
          <w:spacing w:val="2"/>
          <w:lang w:val="de-DE"/>
        </w:rPr>
      </w:pPr>
      <w:r w:rsidRPr="00A3349A">
        <w:rPr>
          <w:rFonts w:ascii="Arial" w:eastAsia="Calibri" w:hAnsi="Arial" w:cs="Arial"/>
          <w:b/>
          <w:bCs/>
          <w:color w:val="000000"/>
          <w:spacing w:val="2"/>
          <w:lang w:val="de-DE"/>
        </w:rPr>
        <w:t>Zuverlässig und sicher</w:t>
      </w:r>
    </w:p>
    <w:p w14:paraId="5E40B472" w14:textId="14270F99" w:rsidR="00927E8C" w:rsidRDefault="00927E8C" w:rsidP="00927E8C">
      <w:pPr>
        <w:spacing w:line="360" w:lineRule="auto"/>
        <w:jc w:val="both"/>
        <w:rPr>
          <w:rFonts w:ascii="Arial" w:eastAsia="Calibri" w:hAnsi="Arial" w:cs="Arial"/>
          <w:color w:val="000000"/>
          <w:spacing w:val="2"/>
          <w:lang w:val="de-DE"/>
        </w:rPr>
      </w:pPr>
      <w:r>
        <w:rPr>
          <w:rFonts w:ascii="Arial" w:eastAsia="Calibri" w:hAnsi="Arial" w:cs="Arial"/>
          <w:color w:val="000000"/>
          <w:spacing w:val="2"/>
          <w:lang w:val="de-DE"/>
        </w:rPr>
        <w:t xml:space="preserve">Neben der erstklassigen Bodenanpassung ist speziell im hügeligen Gebiet die Hangstabilität ein großes Thema: Die breiten </w:t>
      </w:r>
      <w:r w:rsidRPr="00A3349A">
        <w:rPr>
          <w:rFonts w:ascii="Arial" w:eastAsia="Calibri" w:hAnsi="Arial" w:cs="Arial"/>
          <w:b/>
          <w:bCs/>
          <w:color w:val="000000"/>
          <w:spacing w:val="2"/>
          <w:lang w:val="de-DE"/>
        </w:rPr>
        <w:t>Fahrwerke</w:t>
      </w:r>
      <w:r>
        <w:rPr>
          <w:rFonts w:ascii="Arial" w:eastAsia="Calibri" w:hAnsi="Arial" w:cs="Arial"/>
          <w:color w:val="000000"/>
          <w:spacing w:val="2"/>
          <w:lang w:val="de-DE"/>
        </w:rPr>
        <w:t xml:space="preserve"> beim </w:t>
      </w:r>
      <w:proofErr w:type="spellStart"/>
      <w:r>
        <w:rPr>
          <w:rFonts w:ascii="Arial" w:eastAsia="Calibri" w:hAnsi="Arial" w:cs="Arial"/>
          <w:color w:val="000000"/>
          <w:spacing w:val="2"/>
          <w:lang w:val="de-DE"/>
        </w:rPr>
        <w:t>Doppelschwader</w:t>
      </w:r>
      <w:proofErr w:type="spellEnd"/>
      <w:r>
        <w:rPr>
          <w:rFonts w:ascii="Arial" w:eastAsia="Calibri" w:hAnsi="Arial" w:cs="Arial"/>
          <w:color w:val="000000"/>
          <w:spacing w:val="2"/>
          <w:lang w:val="de-DE"/>
        </w:rPr>
        <w:t xml:space="preserve"> TOP 632 A und beim TOP 692 A sind genau dafür ausgelegt. Unterstützt werden </w:t>
      </w:r>
      <w:r w:rsidR="00A3349A">
        <w:rPr>
          <w:rFonts w:ascii="Arial" w:eastAsia="Calibri" w:hAnsi="Arial" w:cs="Arial"/>
          <w:color w:val="000000"/>
          <w:spacing w:val="2"/>
          <w:lang w:val="de-DE"/>
        </w:rPr>
        <w:t>die</w:t>
      </w:r>
      <w:r>
        <w:rPr>
          <w:rFonts w:ascii="Arial" w:eastAsia="Calibri" w:hAnsi="Arial" w:cs="Arial"/>
          <w:color w:val="000000"/>
          <w:spacing w:val="2"/>
          <w:lang w:val="de-DE"/>
        </w:rPr>
        <w:t xml:space="preserve"> Fahrwerk</w:t>
      </w:r>
      <w:r w:rsidR="00A3349A">
        <w:rPr>
          <w:rFonts w:ascii="Arial" w:eastAsia="Calibri" w:hAnsi="Arial" w:cs="Arial"/>
          <w:color w:val="000000"/>
          <w:spacing w:val="2"/>
          <w:lang w:val="de-DE"/>
        </w:rPr>
        <w:t>e</w:t>
      </w:r>
      <w:r>
        <w:rPr>
          <w:rFonts w:ascii="Arial" w:eastAsia="Calibri" w:hAnsi="Arial" w:cs="Arial"/>
          <w:color w:val="000000"/>
          <w:spacing w:val="2"/>
          <w:lang w:val="de-DE"/>
        </w:rPr>
        <w:t xml:space="preserve"> noch zusätzlich durch eine optionale AS-Bereifung auf der </w:t>
      </w:r>
      <w:r w:rsidR="00A3349A">
        <w:rPr>
          <w:rFonts w:ascii="Arial" w:eastAsia="Calibri" w:hAnsi="Arial" w:cs="Arial"/>
          <w:color w:val="000000"/>
          <w:spacing w:val="2"/>
          <w:lang w:val="de-DE"/>
        </w:rPr>
        <w:t xml:space="preserve">jeweils </w:t>
      </w:r>
      <w:r w:rsidR="00AA6649">
        <w:rPr>
          <w:rFonts w:ascii="Arial" w:eastAsia="Calibri" w:hAnsi="Arial" w:cs="Arial"/>
          <w:color w:val="000000"/>
          <w:spacing w:val="2"/>
          <w:lang w:val="de-DE"/>
        </w:rPr>
        <w:t>breite</w:t>
      </w:r>
      <w:r w:rsidR="00F536C7">
        <w:rPr>
          <w:rFonts w:ascii="Arial" w:eastAsia="Calibri" w:hAnsi="Arial" w:cs="Arial"/>
          <w:color w:val="000000"/>
          <w:spacing w:val="2"/>
          <w:lang w:val="de-DE"/>
        </w:rPr>
        <w:t>r</w:t>
      </w:r>
      <w:r w:rsidR="00AA6649">
        <w:rPr>
          <w:rFonts w:ascii="Arial" w:eastAsia="Calibri" w:hAnsi="Arial" w:cs="Arial"/>
          <w:color w:val="000000"/>
          <w:spacing w:val="2"/>
          <w:lang w:val="de-DE"/>
        </w:rPr>
        <w:t>en</w:t>
      </w:r>
      <w:r w:rsidR="00A3349A">
        <w:rPr>
          <w:rFonts w:ascii="Arial" w:eastAsia="Calibri" w:hAnsi="Arial" w:cs="Arial"/>
          <w:color w:val="000000"/>
          <w:spacing w:val="2"/>
          <w:lang w:val="de-DE"/>
        </w:rPr>
        <w:t xml:space="preserve"> Achse – für noch mehr Halt. </w:t>
      </w:r>
    </w:p>
    <w:p w14:paraId="0AF4D200" w14:textId="036EF9DD" w:rsidR="002D171C" w:rsidRPr="002D171C" w:rsidRDefault="002D171C" w:rsidP="002D171C">
      <w:pPr>
        <w:spacing w:line="360" w:lineRule="auto"/>
        <w:jc w:val="both"/>
        <w:rPr>
          <w:rFonts w:ascii="Arial" w:eastAsia="Calibri" w:hAnsi="Arial" w:cs="Arial"/>
          <w:color w:val="000000"/>
          <w:spacing w:val="2"/>
          <w:lang w:val="de-DE"/>
        </w:rPr>
      </w:pPr>
      <w:r w:rsidRPr="002D171C">
        <w:rPr>
          <w:rFonts w:ascii="Arial" w:eastAsia="Calibri" w:hAnsi="Arial" w:cs="Arial"/>
          <w:color w:val="000000"/>
          <w:spacing w:val="2"/>
          <w:lang w:val="de-DE"/>
        </w:rPr>
        <w:t>Der Rahmen für den zweiten Kreisel ist 650 mm vor dem Mittelpunkt des ersten Kreisels montiert. So hält der Schwader einerseits im Hangeinsatz die Spur und bietet andererseits in Kurven genug Überlappung.</w:t>
      </w:r>
      <w:r>
        <w:rPr>
          <w:rFonts w:ascii="Arial" w:eastAsia="Calibri" w:hAnsi="Arial" w:cs="Arial"/>
          <w:color w:val="000000"/>
          <w:spacing w:val="2"/>
          <w:lang w:val="de-DE"/>
        </w:rPr>
        <w:t xml:space="preserve"> </w:t>
      </w:r>
      <w:r w:rsidRPr="002D171C">
        <w:rPr>
          <w:rFonts w:ascii="Arial" w:eastAsia="Calibri" w:hAnsi="Arial" w:cs="Arial"/>
          <w:color w:val="000000"/>
          <w:spacing w:val="2"/>
          <w:lang w:val="de-DE"/>
        </w:rPr>
        <w:t xml:space="preserve">Die </w:t>
      </w:r>
      <w:r w:rsidRPr="002D171C">
        <w:rPr>
          <w:rFonts w:ascii="Arial" w:eastAsia="Calibri" w:hAnsi="Arial" w:cs="Arial"/>
          <w:b/>
          <w:bCs/>
          <w:color w:val="000000"/>
          <w:spacing w:val="2"/>
          <w:lang w:val="de-DE"/>
        </w:rPr>
        <w:t>Deichsel</w:t>
      </w:r>
      <w:r w:rsidRPr="002D171C">
        <w:rPr>
          <w:rFonts w:ascii="Arial" w:eastAsia="Calibri" w:hAnsi="Arial" w:cs="Arial"/>
          <w:color w:val="000000"/>
          <w:spacing w:val="2"/>
          <w:lang w:val="de-DE"/>
        </w:rPr>
        <w:t xml:space="preserve"> ist mit einer großen Stützplatte versehen, die zusätzliche Stabilität am Hang und bei Kurvenfahrt verleiht.</w:t>
      </w:r>
    </w:p>
    <w:p w14:paraId="1FCF9278" w14:textId="4F9A2E13" w:rsidR="00A3349A" w:rsidRDefault="00A3349A" w:rsidP="00927E8C">
      <w:pPr>
        <w:spacing w:line="360" w:lineRule="auto"/>
        <w:jc w:val="both"/>
        <w:rPr>
          <w:rFonts w:ascii="Arial" w:eastAsia="Calibri" w:hAnsi="Arial" w:cs="Arial"/>
          <w:color w:val="000000"/>
          <w:spacing w:val="2"/>
          <w:lang w:val="de-DE"/>
        </w:rPr>
      </w:pPr>
      <w:r>
        <w:rPr>
          <w:rFonts w:ascii="Arial" w:eastAsia="Calibri" w:hAnsi="Arial" w:cs="Arial"/>
          <w:color w:val="000000"/>
          <w:spacing w:val="2"/>
          <w:lang w:val="de-DE"/>
        </w:rPr>
        <w:lastRenderedPageBreak/>
        <w:t xml:space="preserve">Beim Überfahren von Schwaden oder am Vorgewende werden die Kreisel hydraulisch ausgehoben. Durch die große Bodenfreiheit von 50 cm können selbst große Schwaden überfahren werden und sie bleiben in Takt. </w:t>
      </w:r>
    </w:p>
    <w:p w14:paraId="68E674BA" w14:textId="6C18FE00" w:rsidR="00A3349A" w:rsidRDefault="00A3349A" w:rsidP="00927E8C">
      <w:pPr>
        <w:spacing w:line="360" w:lineRule="auto"/>
        <w:jc w:val="both"/>
        <w:rPr>
          <w:rFonts w:ascii="Arial" w:eastAsia="Calibri" w:hAnsi="Arial" w:cs="Arial"/>
          <w:color w:val="000000"/>
          <w:spacing w:val="2"/>
          <w:lang w:val="de-DE"/>
        </w:rPr>
      </w:pPr>
    </w:p>
    <w:p w14:paraId="15D53E90" w14:textId="736659E4" w:rsidR="00A3349A" w:rsidRDefault="00A3349A" w:rsidP="00927E8C">
      <w:pPr>
        <w:spacing w:line="360" w:lineRule="auto"/>
        <w:jc w:val="both"/>
        <w:rPr>
          <w:rFonts w:ascii="Arial" w:eastAsia="Calibri" w:hAnsi="Arial" w:cs="Arial"/>
          <w:color w:val="000000"/>
          <w:spacing w:val="2"/>
          <w:lang w:val="de-DE"/>
        </w:rPr>
      </w:pPr>
      <w:r>
        <w:rPr>
          <w:rFonts w:ascii="Arial" w:eastAsia="Calibri" w:hAnsi="Arial" w:cs="Arial"/>
          <w:color w:val="000000"/>
          <w:spacing w:val="2"/>
          <w:lang w:val="de-DE"/>
        </w:rPr>
        <w:t xml:space="preserve">Ein weiterer positiver Aspekt punkto Arbeitsqualität ist die </w:t>
      </w:r>
      <w:r w:rsidRPr="00A3349A">
        <w:rPr>
          <w:rFonts w:ascii="Arial" w:eastAsia="Calibri" w:hAnsi="Arial" w:cs="Arial"/>
          <w:b/>
          <w:bCs/>
          <w:color w:val="000000"/>
          <w:spacing w:val="2"/>
          <w:lang w:val="de-DE"/>
        </w:rPr>
        <w:t>hydraulische Arbeitsbreitenverstellung</w:t>
      </w:r>
      <w:r>
        <w:rPr>
          <w:rFonts w:ascii="Arial" w:eastAsia="Calibri" w:hAnsi="Arial" w:cs="Arial"/>
          <w:color w:val="000000"/>
          <w:spacing w:val="2"/>
          <w:lang w:val="de-DE"/>
        </w:rPr>
        <w:t xml:space="preserve">. Je nach Futtermasse kann die Arbeitsbreite beliebig verändert werden und optimal an die nachfolgende Erntemaschine angepasst werden. Zusätzlicher Pluspunkt dabei ist, dass auch zwischen </w:t>
      </w:r>
      <w:r w:rsidR="00A90CB7">
        <w:rPr>
          <w:rFonts w:ascii="Arial" w:eastAsia="Calibri" w:hAnsi="Arial" w:cs="Arial"/>
          <w:color w:val="000000"/>
          <w:spacing w:val="2"/>
          <w:lang w:val="de-DE"/>
        </w:rPr>
        <w:t xml:space="preserve">einem </w:t>
      </w:r>
      <w:proofErr w:type="spellStart"/>
      <w:r w:rsidRPr="00A90CB7">
        <w:rPr>
          <w:rFonts w:ascii="Arial" w:eastAsia="Calibri" w:hAnsi="Arial" w:cs="Arial"/>
          <w:spacing w:val="2"/>
          <w:lang w:val="de-DE"/>
        </w:rPr>
        <w:t>Einfach</w:t>
      </w:r>
      <w:r w:rsidR="00A90CB7" w:rsidRPr="00A90CB7">
        <w:rPr>
          <w:rFonts w:ascii="Arial" w:eastAsia="Calibri" w:hAnsi="Arial" w:cs="Arial"/>
          <w:spacing w:val="2"/>
          <w:lang w:val="de-DE"/>
        </w:rPr>
        <w:t>sch</w:t>
      </w:r>
      <w:r w:rsidRPr="00A90CB7">
        <w:rPr>
          <w:rFonts w:ascii="Arial" w:eastAsia="Calibri" w:hAnsi="Arial" w:cs="Arial"/>
          <w:spacing w:val="2"/>
          <w:lang w:val="de-DE"/>
        </w:rPr>
        <w:t>wad</w:t>
      </w:r>
      <w:proofErr w:type="spellEnd"/>
      <w:r w:rsidRPr="00A90CB7">
        <w:rPr>
          <w:rFonts w:ascii="Arial" w:eastAsia="Calibri" w:hAnsi="Arial" w:cs="Arial"/>
          <w:spacing w:val="2"/>
          <w:lang w:val="de-DE"/>
        </w:rPr>
        <w:t xml:space="preserve"> oder eine</w:t>
      </w:r>
      <w:r w:rsidR="00A90CB7">
        <w:rPr>
          <w:rFonts w:ascii="Arial" w:eastAsia="Calibri" w:hAnsi="Arial" w:cs="Arial"/>
          <w:spacing w:val="2"/>
          <w:lang w:val="de-DE"/>
        </w:rPr>
        <w:t xml:space="preserve">m </w:t>
      </w:r>
      <w:proofErr w:type="spellStart"/>
      <w:r w:rsidR="00A90CB7">
        <w:rPr>
          <w:rFonts w:ascii="Arial" w:eastAsia="Calibri" w:hAnsi="Arial" w:cs="Arial"/>
          <w:spacing w:val="2"/>
          <w:lang w:val="de-DE"/>
        </w:rPr>
        <w:t>Zweifachschwad</w:t>
      </w:r>
      <w:proofErr w:type="spellEnd"/>
      <w:r>
        <w:rPr>
          <w:rFonts w:ascii="Arial" w:eastAsia="Calibri" w:hAnsi="Arial" w:cs="Arial"/>
          <w:color w:val="000000"/>
          <w:spacing w:val="2"/>
          <w:lang w:val="de-DE"/>
        </w:rPr>
        <w:t xml:space="preserve"> gewählt werden kann. </w:t>
      </w:r>
    </w:p>
    <w:p w14:paraId="2B326981" w14:textId="48064E88" w:rsidR="00A3349A" w:rsidRDefault="00A3349A" w:rsidP="00927E8C">
      <w:pPr>
        <w:spacing w:line="360" w:lineRule="auto"/>
        <w:jc w:val="both"/>
        <w:rPr>
          <w:rFonts w:ascii="Arial" w:eastAsia="Calibri" w:hAnsi="Arial" w:cs="Arial"/>
          <w:color w:val="000000"/>
          <w:spacing w:val="2"/>
          <w:lang w:val="de-DE"/>
        </w:rPr>
      </w:pPr>
    </w:p>
    <w:p w14:paraId="34FF9AFD" w14:textId="2B7B320B" w:rsidR="00A3349A" w:rsidRDefault="00A3349A" w:rsidP="00927E8C">
      <w:pPr>
        <w:spacing w:line="360" w:lineRule="auto"/>
        <w:jc w:val="both"/>
        <w:rPr>
          <w:rFonts w:ascii="Arial" w:eastAsia="Calibri" w:hAnsi="Arial" w:cs="Arial"/>
          <w:color w:val="000000"/>
          <w:spacing w:val="2"/>
          <w:lang w:val="de-DE"/>
        </w:rPr>
      </w:pPr>
      <w:r>
        <w:rPr>
          <w:rFonts w:ascii="Arial" w:eastAsia="Calibri" w:hAnsi="Arial" w:cs="Arial"/>
          <w:color w:val="000000"/>
          <w:spacing w:val="2"/>
          <w:lang w:val="de-DE"/>
        </w:rPr>
        <w:t>Eines ist sicher: Die robuste Rahmenkonstruktion ist für härteste Einsätze ausgelegt. Das ist Einsatzsicherheit und Langlebigkeit. Der große Freiraum in den Rahmengelenken bietet hohe Anpassungsfähigkeit an alle Boden</w:t>
      </w:r>
      <w:r w:rsidR="002D171C">
        <w:rPr>
          <w:rFonts w:ascii="Arial" w:eastAsia="Calibri" w:hAnsi="Arial" w:cs="Arial"/>
          <w:color w:val="000000"/>
          <w:spacing w:val="2"/>
          <w:lang w:val="de-DE"/>
        </w:rPr>
        <w:softHyphen/>
      </w:r>
      <w:r>
        <w:rPr>
          <w:rFonts w:ascii="Arial" w:eastAsia="Calibri" w:hAnsi="Arial" w:cs="Arial"/>
          <w:color w:val="000000"/>
          <w:spacing w:val="2"/>
          <w:lang w:val="de-DE"/>
        </w:rPr>
        <w:t xml:space="preserve">unebenheiten/Terrain. </w:t>
      </w:r>
    </w:p>
    <w:p w14:paraId="308064DB" w14:textId="48A9F25C" w:rsidR="002D171C" w:rsidRDefault="002D171C" w:rsidP="00927E8C">
      <w:pPr>
        <w:spacing w:line="360" w:lineRule="auto"/>
        <w:jc w:val="both"/>
        <w:rPr>
          <w:rFonts w:ascii="Arial" w:eastAsia="Calibri" w:hAnsi="Arial" w:cs="Arial"/>
          <w:color w:val="000000"/>
          <w:spacing w:val="2"/>
          <w:lang w:val="de-DE"/>
        </w:rPr>
      </w:pPr>
    </w:p>
    <w:p w14:paraId="3AC3943B" w14:textId="0DD18296" w:rsidR="002D171C" w:rsidRDefault="002D171C" w:rsidP="00927E8C">
      <w:pPr>
        <w:spacing w:line="360" w:lineRule="auto"/>
        <w:jc w:val="both"/>
        <w:rPr>
          <w:rFonts w:ascii="Arial" w:eastAsia="Calibri" w:hAnsi="Arial" w:cs="Arial"/>
          <w:color w:val="000000"/>
          <w:spacing w:val="2"/>
          <w:lang w:val="de-DE"/>
        </w:rPr>
      </w:pPr>
      <w:r>
        <w:rPr>
          <w:rFonts w:ascii="Arial" w:eastAsia="Calibri" w:hAnsi="Arial" w:cs="Arial"/>
          <w:color w:val="000000"/>
          <w:spacing w:val="2"/>
          <w:lang w:val="de-DE"/>
        </w:rPr>
        <w:t xml:space="preserve">Mit den </w:t>
      </w:r>
      <w:proofErr w:type="spellStart"/>
      <w:r>
        <w:rPr>
          <w:rFonts w:ascii="Arial" w:eastAsia="Calibri" w:hAnsi="Arial" w:cs="Arial"/>
          <w:color w:val="000000"/>
          <w:spacing w:val="2"/>
          <w:lang w:val="de-DE"/>
        </w:rPr>
        <w:t>Einkreisel</w:t>
      </w:r>
      <w:proofErr w:type="spellEnd"/>
      <w:r>
        <w:rPr>
          <w:rFonts w:ascii="Arial" w:eastAsia="Calibri" w:hAnsi="Arial" w:cs="Arial"/>
          <w:color w:val="000000"/>
          <w:spacing w:val="2"/>
          <w:lang w:val="de-DE"/>
        </w:rPr>
        <w:t>- und Zweikreisel</w:t>
      </w:r>
      <w:r w:rsidR="00083216">
        <w:rPr>
          <w:rFonts w:ascii="Arial" w:eastAsia="Calibri" w:hAnsi="Arial" w:cs="Arial"/>
          <w:color w:val="000000"/>
          <w:spacing w:val="2"/>
          <w:lang w:val="de-DE"/>
        </w:rPr>
        <w:t>-S</w:t>
      </w:r>
      <w:r>
        <w:rPr>
          <w:rFonts w:ascii="Arial" w:eastAsia="Calibri" w:hAnsi="Arial" w:cs="Arial"/>
          <w:color w:val="000000"/>
          <w:spacing w:val="2"/>
          <w:lang w:val="de-DE"/>
        </w:rPr>
        <w:t xml:space="preserve">chwadern bringt Pöttinger in seinem </w:t>
      </w:r>
      <w:r w:rsidR="00A90CB7" w:rsidRPr="00A90CB7">
        <w:rPr>
          <w:rFonts w:ascii="Arial" w:eastAsia="Calibri" w:hAnsi="Arial" w:cs="Arial"/>
          <w:spacing w:val="2"/>
          <w:lang w:val="de-DE"/>
        </w:rPr>
        <w:t>G</w:t>
      </w:r>
      <w:r w:rsidRPr="00A90CB7">
        <w:rPr>
          <w:rFonts w:ascii="Arial" w:eastAsia="Calibri" w:hAnsi="Arial" w:cs="Arial"/>
          <w:spacing w:val="2"/>
          <w:lang w:val="de-DE"/>
        </w:rPr>
        <w:t xml:space="preserve">rünen </w:t>
      </w:r>
      <w:r>
        <w:rPr>
          <w:rFonts w:ascii="Arial" w:eastAsia="Calibri" w:hAnsi="Arial" w:cs="Arial"/>
          <w:color w:val="000000"/>
          <w:spacing w:val="2"/>
          <w:lang w:val="de-DE"/>
        </w:rPr>
        <w:t xml:space="preserve">Programm weitere Geräte, die für bestes Futter, Einsatzsicherheit und Langlebigkeit stehen.  </w:t>
      </w:r>
    </w:p>
    <w:p w14:paraId="0852D288" w14:textId="7E49F0EC" w:rsidR="009A01F5" w:rsidRPr="009A01F5" w:rsidRDefault="009A01F5" w:rsidP="009A01F5">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color w:val="000000"/>
          <w:spacing w:val="2"/>
          <w:sz w:val="18"/>
          <w:szCs w:val="18"/>
          <w:lang w:val="de-DE"/>
        </w:rPr>
      </w:pPr>
    </w:p>
    <w:p w14:paraId="5C3A1CCB" w14:textId="3C6F7110" w:rsidR="005C202C" w:rsidRDefault="005C202C" w:rsidP="0030142C">
      <w:pPr>
        <w:rPr>
          <w:rFonts w:ascii="HelveticaNeueLT W1G 45 Lt" w:eastAsia="Calibri" w:hAnsi="HelveticaNeueLT W1G 45 Lt" w:cs="HelveticaNeueLT W1G 45 Lt"/>
          <w:color w:val="000000"/>
          <w:spacing w:val="2"/>
          <w:sz w:val="18"/>
          <w:szCs w:val="18"/>
          <w:lang w:val="de-DE"/>
        </w:rPr>
      </w:pPr>
    </w:p>
    <w:p w14:paraId="1A513A12" w14:textId="77777777" w:rsidR="005C202C" w:rsidRPr="0030142C" w:rsidRDefault="005C202C" w:rsidP="0030142C">
      <w:pPr>
        <w:rPr>
          <w:rFonts w:ascii="HelveticaNeueLT W1G 45 Lt" w:eastAsia="Calibri" w:hAnsi="HelveticaNeueLT W1G 45 Lt" w:cs="HelveticaNeueLT W1G 45 Lt"/>
          <w:color w:val="000000"/>
          <w:spacing w:val="2"/>
          <w:sz w:val="18"/>
          <w:szCs w:val="18"/>
          <w:lang w:val="de-DE"/>
        </w:rPr>
      </w:pPr>
    </w:p>
    <w:p w14:paraId="71285EB5" w14:textId="77777777" w:rsidR="008F1E41" w:rsidRPr="008F1E41" w:rsidRDefault="004C7F5C" w:rsidP="004C7F5C">
      <w:pPr>
        <w:pStyle w:val="Textkrper3"/>
        <w:rPr>
          <w:rFonts w:ascii="Arial" w:hAnsi="Arial" w:cs="Arial"/>
          <w:b/>
          <w:sz w:val="24"/>
          <w:szCs w:val="24"/>
        </w:rPr>
      </w:pPr>
      <w:r w:rsidRPr="008F1E41">
        <w:rPr>
          <w:rFonts w:ascii="Arial" w:hAnsi="Arial" w:cs="Arial"/>
          <w:b/>
          <w:sz w:val="24"/>
          <w:szCs w:val="24"/>
        </w:rPr>
        <w:t>Bild</w:t>
      </w:r>
      <w:r w:rsidR="00AC2B53" w:rsidRPr="008F1E41">
        <w:rPr>
          <w:rFonts w:ascii="Arial" w:hAnsi="Arial" w:cs="Arial"/>
          <w:b/>
          <w:sz w:val="24"/>
          <w:szCs w:val="24"/>
        </w:rPr>
        <w:t>ervorschau</w:t>
      </w:r>
      <w:r w:rsidRPr="008F1E41">
        <w:rPr>
          <w:rFonts w:ascii="Arial" w:hAnsi="Arial" w:cs="Arial"/>
          <w:b/>
          <w:sz w:val="24"/>
          <w:szCs w:val="24"/>
        </w:rPr>
        <w:t xml:space="preserve">: </w:t>
      </w:r>
      <w:r w:rsidR="008F1E41" w:rsidRPr="008F1E41">
        <w:rPr>
          <w:rFonts w:ascii="Arial" w:hAnsi="Arial" w:cs="Arial"/>
          <w:b/>
          <w:sz w:val="24"/>
          <w:szCs w:val="24"/>
        </w:rPr>
        <w:t xml:space="preserv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3457EB2B" w14:textId="77777777" w:rsidR="008C0D16" w:rsidRDefault="008C0D16" w:rsidP="006621C7">
            <w:pPr>
              <w:pStyle w:val="Textkrper3"/>
              <w:jc w:val="center"/>
            </w:pPr>
          </w:p>
          <w:p w14:paraId="1878E995" w14:textId="2BE59735" w:rsidR="008C0D16" w:rsidRDefault="00D30B1E" w:rsidP="008C0D16">
            <w:pPr>
              <w:pStyle w:val="Textkrper3"/>
              <w:jc w:val="center"/>
            </w:pPr>
            <w:r>
              <w:rPr>
                <w:noProof/>
              </w:rPr>
              <w:drawing>
                <wp:inline distT="0" distB="0" distL="0" distR="0" wp14:anchorId="75352ED3" wp14:editId="14524888">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5644FA07" w14:textId="77777777" w:rsidR="009A01F5" w:rsidRDefault="009A01F5" w:rsidP="006621C7">
            <w:pPr>
              <w:pStyle w:val="Textkrper3"/>
              <w:jc w:val="center"/>
              <w:rPr>
                <w:noProof/>
              </w:rPr>
            </w:pPr>
          </w:p>
          <w:p w14:paraId="71A5C999" w14:textId="21E683C7" w:rsidR="003073C0" w:rsidRDefault="008C0D16" w:rsidP="008C0D16">
            <w:pPr>
              <w:pStyle w:val="Textkrper3"/>
              <w:jc w:val="center"/>
              <w:rPr>
                <w:noProof/>
              </w:rPr>
            </w:pPr>
            <w:r>
              <w:rPr>
                <w:noProof/>
              </w:rPr>
              <w:drawing>
                <wp:inline distT="0" distB="0" distL="0" distR="0" wp14:anchorId="491F06FB" wp14:editId="465BAEEA">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CA1E76" w14:paraId="6D54A251" w14:textId="77777777" w:rsidTr="006621C7">
        <w:tc>
          <w:tcPr>
            <w:tcW w:w="4151" w:type="dxa"/>
          </w:tcPr>
          <w:p w14:paraId="646E9555" w14:textId="41BA6895" w:rsidR="006621C7" w:rsidRPr="006621C7" w:rsidRDefault="0030142C" w:rsidP="006621C7">
            <w:pPr>
              <w:pStyle w:val="Textkrper3"/>
              <w:jc w:val="center"/>
              <w:rPr>
                <w:rFonts w:ascii="Arial" w:hAnsi="Arial" w:cs="Arial"/>
                <w:sz w:val="22"/>
                <w:szCs w:val="22"/>
              </w:rPr>
            </w:pPr>
            <w:r>
              <w:rPr>
                <w:rFonts w:ascii="Arial" w:hAnsi="Arial" w:cs="Arial"/>
                <w:sz w:val="22"/>
                <w:szCs w:val="22"/>
              </w:rPr>
              <w:t>Der neue</w:t>
            </w:r>
            <w:r w:rsidR="009A01F5">
              <w:rPr>
                <w:rFonts w:ascii="Arial" w:hAnsi="Arial" w:cs="Arial"/>
                <w:sz w:val="22"/>
                <w:szCs w:val="22"/>
              </w:rPr>
              <w:t xml:space="preserve"> TOP </w:t>
            </w:r>
            <w:r w:rsidR="0033793E">
              <w:rPr>
                <w:rFonts w:ascii="Arial" w:hAnsi="Arial" w:cs="Arial"/>
                <w:sz w:val="22"/>
                <w:szCs w:val="22"/>
              </w:rPr>
              <w:t xml:space="preserve">422 </w:t>
            </w:r>
            <w:r w:rsidR="002D171C">
              <w:rPr>
                <w:rFonts w:ascii="Arial" w:hAnsi="Arial" w:cs="Arial"/>
                <w:sz w:val="22"/>
                <w:szCs w:val="22"/>
              </w:rPr>
              <w:t>A macht sich</w:t>
            </w:r>
            <w:r w:rsidR="0033793E">
              <w:rPr>
                <w:rFonts w:ascii="Arial" w:hAnsi="Arial" w:cs="Arial"/>
                <w:sz w:val="22"/>
                <w:szCs w:val="22"/>
              </w:rPr>
              <w:t xml:space="preserve"> stark für kleine Traktoren</w:t>
            </w:r>
          </w:p>
        </w:tc>
        <w:tc>
          <w:tcPr>
            <w:tcW w:w="4152" w:type="dxa"/>
          </w:tcPr>
          <w:p w14:paraId="0163D0F9" w14:textId="2DD85B24" w:rsidR="006621C7" w:rsidRPr="006621C7" w:rsidRDefault="009A01F5" w:rsidP="006621C7">
            <w:pPr>
              <w:pStyle w:val="Textkrper3"/>
              <w:jc w:val="center"/>
              <w:rPr>
                <w:rFonts w:ascii="Arial" w:hAnsi="Arial" w:cs="Arial"/>
                <w:sz w:val="22"/>
                <w:szCs w:val="22"/>
              </w:rPr>
            </w:pPr>
            <w:r>
              <w:rPr>
                <w:rFonts w:ascii="Arial" w:hAnsi="Arial" w:cs="Arial"/>
                <w:sz w:val="22"/>
                <w:szCs w:val="22"/>
              </w:rPr>
              <w:t xml:space="preserve">Saubere </w:t>
            </w:r>
            <w:proofErr w:type="spellStart"/>
            <w:r>
              <w:rPr>
                <w:rFonts w:ascii="Arial" w:hAnsi="Arial" w:cs="Arial"/>
                <w:sz w:val="22"/>
                <w:szCs w:val="22"/>
              </w:rPr>
              <w:t>Recharbeit</w:t>
            </w:r>
            <w:proofErr w:type="spellEnd"/>
            <w:r>
              <w:rPr>
                <w:rFonts w:ascii="Arial" w:hAnsi="Arial" w:cs="Arial"/>
                <w:sz w:val="22"/>
                <w:szCs w:val="22"/>
              </w:rPr>
              <w:t xml:space="preserve"> mit dem neuen TOP 632</w:t>
            </w:r>
            <w:r w:rsidR="002D171C">
              <w:rPr>
                <w:rFonts w:ascii="Arial" w:hAnsi="Arial" w:cs="Arial"/>
                <w:sz w:val="22"/>
                <w:szCs w:val="22"/>
              </w:rPr>
              <w:t xml:space="preserve"> A</w:t>
            </w:r>
          </w:p>
        </w:tc>
      </w:tr>
      <w:tr w:rsidR="0030142C" w:rsidRPr="00CA1E76" w14:paraId="295AAA49" w14:textId="77777777" w:rsidTr="006621C7">
        <w:tc>
          <w:tcPr>
            <w:tcW w:w="4151" w:type="dxa"/>
          </w:tcPr>
          <w:p w14:paraId="62E3F0AA" w14:textId="057A8C54" w:rsidR="006621C7" w:rsidRPr="00D30B1E" w:rsidRDefault="00D30B1E" w:rsidP="003073C0">
            <w:pPr>
              <w:pStyle w:val="Textkrper3"/>
              <w:jc w:val="center"/>
              <w:rPr>
                <w:rFonts w:ascii="Arial" w:hAnsi="Arial" w:cs="Arial"/>
                <w:color w:val="FF00FF"/>
                <w:sz w:val="20"/>
                <w:szCs w:val="20"/>
              </w:rPr>
            </w:pPr>
            <w:hyperlink r:id="rId10" w:history="1">
              <w:r w:rsidRPr="00D30B1E">
                <w:rPr>
                  <w:rFonts w:ascii="Arial" w:hAnsi="Arial" w:cs="Arial"/>
                  <w:color w:val="0000FF"/>
                  <w:sz w:val="20"/>
                  <w:szCs w:val="20"/>
                  <w:u w:val="single"/>
                </w:rPr>
                <w:t>https://www.poettinger.at/de_at/Newsroom/Pres</w:t>
              </w:r>
              <w:r w:rsidRPr="00D30B1E">
                <w:rPr>
                  <w:rFonts w:ascii="Arial" w:hAnsi="Arial" w:cs="Arial"/>
                  <w:color w:val="0000FF"/>
                  <w:sz w:val="20"/>
                  <w:szCs w:val="20"/>
                  <w:u w:val="single"/>
                </w:rPr>
                <w:t>s</w:t>
              </w:r>
              <w:r w:rsidRPr="00D30B1E">
                <w:rPr>
                  <w:rFonts w:ascii="Arial" w:hAnsi="Arial" w:cs="Arial"/>
                  <w:color w:val="0000FF"/>
                  <w:sz w:val="20"/>
                  <w:szCs w:val="20"/>
                  <w:u w:val="single"/>
                </w:rPr>
                <w:t>ebild/4534</w:t>
              </w:r>
            </w:hyperlink>
          </w:p>
        </w:tc>
        <w:tc>
          <w:tcPr>
            <w:tcW w:w="4152" w:type="dxa"/>
          </w:tcPr>
          <w:p w14:paraId="5D949D12" w14:textId="322F7CCC" w:rsidR="006621C7" w:rsidRPr="008C0D16" w:rsidRDefault="008C0D16" w:rsidP="003073C0">
            <w:pPr>
              <w:pStyle w:val="Textkrper3"/>
              <w:jc w:val="center"/>
              <w:rPr>
                <w:rFonts w:ascii="Arial" w:hAnsi="Arial" w:cs="Arial"/>
                <w:color w:val="FF00FF"/>
                <w:sz w:val="20"/>
                <w:szCs w:val="20"/>
              </w:rPr>
            </w:pPr>
            <w:hyperlink r:id="rId11" w:history="1">
              <w:r w:rsidRPr="008C0D16">
                <w:rPr>
                  <w:rStyle w:val="Hyperlink"/>
                  <w:rFonts w:ascii="Arial" w:hAnsi="Arial" w:cs="Arial"/>
                  <w:sz w:val="20"/>
                  <w:szCs w:val="20"/>
                </w:rPr>
                <w:t>https://www.poettin</w:t>
              </w:r>
              <w:r w:rsidRPr="008C0D16">
                <w:rPr>
                  <w:rStyle w:val="Hyperlink"/>
                  <w:rFonts w:ascii="Arial" w:hAnsi="Arial" w:cs="Arial"/>
                  <w:sz w:val="20"/>
                  <w:szCs w:val="20"/>
                </w:rPr>
                <w:t>g</w:t>
              </w:r>
              <w:r w:rsidRPr="008C0D16">
                <w:rPr>
                  <w:rStyle w:val="Hyperlink"/>
                  <w:rFonts w:ascii="Arial" w:hAnsi="Arial" w:cs="Arial"/>
                  <w:sz w:val="20"/>
                  <w:szCs w:val="20"/>
                </w:rPr>
                <w:t>er.at/de_at/Newsroom/Pressebild/4535</w:t>
              </w:r>
            </w:hyperlink>
          </w:p>
        </w:tc>
      </w:tr>
    </w:tbl>
    <w:p w14:paraId="27D86C82" w14:textId="77777777" w:rsidR="006621C7" w:rsidRPr="006621C7" w:rsidRDefault="006621C7" w:rsidP="004C7F5C">
      <w:pPr>
        <w:pStyle w:val="Textkrper3"/>
      </w:pPr>
    </w:p>
    <w:p w14:paraId="0A29242C" w14:textId="6D9C8C4D" w:rsidR="00A10D72" w:rsidRPr="006E7F3C" w:rsidRDefault="00A753F3" w:rsidP="004C157C">
      <w:pPr>
        <w:widowControl w:val="0"/>
        <w:autoSpaceDE w:val="0"/>
        <w:autoSpaceDN w:val="0"/>
        <w:adjustRightInd w:val="0"/>
        <w:spacing w:line="360" w:lineRule="auto"/>
        <w:jc w:val="both"/>
        <w:rPr>
          <w:rFonts w:ascii="Arial" w:hAnsi="Arial" w:cs="Arial"/>
          <w:snapToGrid w:val="0"/>
          <w:color w:val="000000"/>
          <w:sz w:val="22"/>
          <w:szCs w:val="22"/>
          <w:lang w:val="de-DE" w:eastAsia="de-DE"/>
        </w:rPr>
      </w:pPr>
      <w:bookmarkStart w:id="2" w:name="_GoBack"/>
      <w:bookmarkEnd w:id="2"/>
      <w:r w:rsidRPr="006E7F3C">
        <w:rPr>
          <w:rFonts w:ascii="Arial" w:hAnsi="Arial" w:cs="Arial"/>
          <w:snapToGrid w:val="0"/>
          <w:color w:val="000000"/>
          <w:sz w:val="22"/>
          <w:szCs w:val="22"/>
          <w:lang w:val="de-DE" w:eastAsia="de-DE"/>
        </w:rPr>
        <w:t>W</w:t>
      </w:r>
      <w:r w:rsidR="008F1E41" w:rsidRPr="006E7F3C">
        <w:rPr>
          <w:rFonts w:ascii="Arial" w:hAnsi="Arial" w:cs="Arial"/>
          <w:snapToGrid w:val="0"/>
          <w:color w:val="000000"/>
          <w:sz w:val="22"/>
          <w:szCs w:val="22"/>
          <w:lang w:val="de-DE" w:eastAsia="de-DE"/>
        </w:rPr>
        <w:t xml:space="preserve">eitere druckoptimierte Bilder: </w:t>
      </w:r>
      <w:hyperlink r:id="rId12" w:history="1">
        <w:r w:rsidR="002D171C" w:rsidRPr="006E7F3C">
          <w:rPr>
            <w:rStyle w:val="Hyperlink"/>
            <w:rFonts w:ascii="Arial" w:hAnsi="Arial" w:cs="Arial"/>
            <w:snapToGrid w:val="0"/>
            <w:sz w:val="22"/>
            <w:szCs w:val="22"/>
            <w:lang w:val="de-DE" w:eastAsia="de-DE"/>
          </w:rPr>
          <w:t>http://www.poettinger.at/presse</w:t>
        </w:r>
      </w:hyperlink>
    </w:p>
    <w:p w14:paraId="01CAFCC5" w14:textId="77777777" w:rsidR="002D171C" w:rsidRPr="00A753F3" w:rsidRDefault="002D171C" w:rsidP="004C157C">
      <w:pPr>
        <w:widowControl w:val="0"/>
        <w:autoSpaceDE w:val="0"/>
        <w:autoSpaceDN w:val="0"/>
        <w:adjustRightInd w:val="0"/>
        <w:spacing w:line="360" w:lineRule="auto"/>
        <w:jc w:val="both"/>
        <w:rPr>
          <w:rFonts w:ascii="Arial" w:hAnsi="Arial" w:cs="Arial"/>
          <w:snapToGrid w:val="0"/>
          <w:color w:val="000000"/>
          <w:lang w:val="de-DE" w:eastAsia="de-DE"/>
        </w:rPr>
      </w:pPr>
    </w:p>
    <w:sectPr w:rsidR="002D171C" w:rsidRPr="00A753F3"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6298482F" w14:textId="77777777" w:rsidR="004C157C" w:rsidRPr="002B6977" w:rsidRDefault="004C157C"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lang w:val="de-AT"/>
      </w:rPr>
    </w:pPr>
    <w:r w:rsidRPr="002B6977">
      <w:rPr>
        <w:rFonts w:ascii="Arial" w:hAnsi="Arial" w:cs="Arial"/>
        <w:sz w:val="18"/>
        <w:szCs w:val="18"/>
        <w:lang w:val="de-DE"/>
      </w:rPr>
      <w:t>Tel</w:t>
    </w:r>
    <w:r w:rsidR="005C35CD">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lang w:val="de-AT"/>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noProof/>
        <w:sz w:val="18"/>
        <w:szCs w:val="18"/>
        <w:lang w:val="de-AT"/>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sidRPr="000072D4">
      <w:rPr>
        <w:rFonts w:ascii="Arial" w:hAnsi="Arial" w:cs="Arial"/>
        <w:b/>
      </w:rPr>
      <w:t>Presse-Information</w:t>
    </w:r>
    <w:r>
      <w:rPr>
        <w:rFonts w:ascii="Arial" w:hAnsi="Arial" w:cs="Arial"/>
        <w:sz w:val="28"/>
        <w:szCs w:val="28"/>
      </w:rPr>
      <w:t xml:space="preserve">                                </w:t>
    </w:r>
    <w:r w:rsidRPr="000072D4">
      <w:rPr>
        <w:rFonts w:ascii="Arial" w:hAnsi="Arial" w:cs="Arial"/>
        <w:noProof/>
        <w:sz w:val="28"/>
        <w:szCs w:val="28"/>
        <w:lang w:val="de-DE" w:eastAsia="de-DE"/>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BE2"/>
    <w:rsid w:val="00110880"/>
    <w:rsid w:val="00115487"/>
    <w:rsid w:val="001212C1"/>
    <w:rsid w:val="001357A3"/>
    <w:rsid w:val="00154644"/>
    <w:rsid w:val="00164A93"/>
    <w:rsid w:val="00181F74"/>
    <w:rsid w:val="00212EFC"/>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D171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D7EBA"/>
    <w:rsid w:val="006E48E1"/>
    <w:rsid w:val="006E7F3C"/>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5104F"/>
    <w:rsid w:val="00871763"/>
    <w:rsid w:val="00896EDB"/>
    <w:rsid w:val="008A2819"/>
    <w:rsid w:val="008A6D0C"/>
    <w:rsid w:val="008B4166"/>
    <w:rsid w:val="008C0D16"/>
    <w:rsid w:val="008D66F5"/>
    <w:rsid w:val="008E2CC1"/>
    <w:rsid w:val="008F08D0"/>
    <w:rsid w:val="008F1E41"/>
    <w:rsid w:val="008F25AE"/>
    <w:rsid w:val="008F2753"/>
    <w:rsid w:val="00902F84"/>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A3D20"/>
    <w:rsid w:val="00AA6649"/>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A1E76"/>
    <w:rsid w:val="00CB670D"/>
    <w:rsid w:val="00CF042C"/>
    <w:rsid w:val="00CF19B0"/>
    <w:rsid w:val="00D01E89"/>
    <w:rsid w:val="00D152A5"/>
    <w:rsid w:val="00D23B81"/>
    <w:rsid w:val="00D30B1E"/>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5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076DF-7DA0-442A-91BE-2FD3F05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ABB1FFE5.dotm</Template>
  <TotalTime>0</TotalTime>
  <Pages>3</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2019-07-19T07:17:00Z</cp:lastPrinted>
  <dcterms:created xsi:type="dcterms:W3CDTF">2020-07-10T06:39:00Z</dcterms:created>
  <dcterms:modified xsi:type="dcterms:W3CDTF">2020-07-10T06:39:00Z</dcterms:modified>
</cp:coreProperties>
</file>